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23422" w14:textId="1AA16029" w:rsidR="00256476" w:rsidRDefault="00135A29">
      <w:pPr>
        <w:pStyle w:val="3GPPHeader"/>
        <w:spacing w:after="60"/>
        <w:rPr>
          <w:sz w:val="28"/>
          <w:szCs w:val="28"/>
          <w:highlight w:val="yellow"/>
          <w:lang w:val="en-US"/>
        </w:rPr>
      </w:pPr>
      <w:bookmarkStart w:id="0" w:name="_Ref178064866"/>
      <w:r>
        <w:rPr>
          <w:lang w:val="en-US"/>
        </w:rPr>
        <w:t>3</w:t>
      </w:r>
      <w:bookmarkStart w:id="1" w:name="_Ref92875806"/>
      <w:bookmarkEnd w:id="1"/>
      <w:r>
        <w:rPr>
          <w:lang w:val="en-US"/>
        </w:rPr>
        <w:t>GPP TSG-RAN WG2 #118-e</w:t>
      </w:r>
      <w:r>
        <w:rPr>
          <w:lang w:val="en-US"/>
        </w:rPr>
        <w:tab/>
      </w:r>
      <w:r w:rsidR="00B77A59" w:rsidRPr="00B77A59">
        <w:rPr>
          <w:sz w:val="28"/>
          <w:szCs w:val="28"/>
          <w:lang w:val="en-US"/>
        </w:rPr>
        <w:t>R2-2206464</w:t>
      </w:r>
    </w:p>
    <w:p w14:paraId="46B23423" w14:textId="77777777" w:rsidR="00256476" w:rsidRDefault="00135A29">
      <w:pPr>
        <w:pStyle w:val="3GPPHeader"/>
        <w:rPr>
          <w:lang w:val="en-US"/>
        </w:rPr>
      </w:pPr>
      <w:r>
        <w:rPr>
          <w:lang w:val="en-US"/>
        </w:rPr>
        <w:t>Electronic meeting, 09</w:t>
      </w:r>
      <w:r>
        <w:rPr>
          <w:vertAlign w:val="superscript"/>
          <w:lang w:val="en-US"/>
        </w:rPr>
        <w:t>th</w:t>
      </w:r>
      <w:r>
        <w:rPr>
          <w:lang w:val="en-US"/>
        </w:rPr>
        <w:t xml:space="preserve"> May– 20</w:t>
      </w:r>
      <w:r>
        <w:rPr>
          <w:vertAlign w:val="superscript"/>
          <w:lang w:val="en-US"/>
        </w:rPr>
        <w:t>th</w:t>
      </w:r>
      <w:r>
        <w:rPr>
          <w:lang w:val="en-US"/>
        </w:rPr>
        <w:t xml:space="preserve"> May 2022</w:t>
      </w:r>
    </w:p>
    <w:p w14:paraId="46B23424" w14:textId="77777777" w:rsidR="00256476" w:rsidRDefault="00135A29">
      <w:pPr>
        <w:pStyle w:val="3GPPHeader"/>
        <w:rPr>
          <w:sz w:val="22"/>
          <w:szCs w:val="22"/>
          <w:lang w:val="en-US"/>
        </w:rPr>
      </w:pPr>
      <w:r>
        <w:rPr>
          <w:sz w:val="22"/>
          <w:szCs w:val="22"/>
          <w:lang w:val="en-US"/>
        </w:rPr>
        <w:t>Agenda Item:</w:t>
      </w:r>
      <w:r>
        <w:rPr>
          <w:sz w:val="22"/>
          <w:szCs w:val="22"/>
          <w:lang w:val="en-US"/>
        </w:rPr>
        <w:tab/>
      </w:r>
      <w:r>
        <w:t>6.13.3</w:t>
      </w:r>
    </w:p>
    <w:p w14:paraId="46B23425" w14:textId="77777777" w:rsidR="00256476" w:rsidRDefault="00135A29">
      <w:pPr>
        <w:pStyle w:val="3GPPHeader"/>
        <w:rPr>
          <w:sz w:val="22"/>
          <w:szCs w:val="22"/>
          <w:lang w:val="en-US"/>
        </w:rPr>
      </w:pPr>
      <w:r>
        <w:rPr>
          <w:sz w:val="22"/>
          <w:szCs w:val="22"/>
          <w:lang w:val="en-US"/>
        </w:rPr>
        <w:t>Source:</w:t>
      </w:r>
      <w:r>
        <w:rPr>
          <w:sz w:val="22"/>
          <w:szCs w:val="22"/>
          <w:lang w:val="en-US"/>
        </w:rPr>
        <w:tab/>
        <w:t>Ericsson, Huawei</w:t>
      </w:r>
    </w:p>
    <w:p w14:paraId="46B23426" w14:textId="77777777" w:rsidR="00256476" w:rsidRDefault="00135A29">
      <w:pPr>
        <w:pStyle w:val="3GPPHeader"/>
        <w:rPr>
          <w:sz w:val="22"/>
          <w:szCs w:val="22"/>
          <w:lang w:val="en-US"/>
        </w:rPr>
      </w:pPr>
      <w:r>
        <w:rPr>
          <w:sz w:val="22"/>
          <w:szCs w:val="22"/>
          <w:lang w:val="en-US"/>
        </w:rPr>
        <w:t>Title:</w:t>
      </w:r>
      <w:r>
        <w:rPr>
          <w:sz w:val="22"/>
          <w:szCs w:val="22"/>
          <w:lang w:val="en-US"/>
        </w:rPr>
        <w:tab/>
        <w:t>Summary of RILs discussion</w:t>
      </w:r>
    </w:p>
    <w:p w14:paraId="46B23427" w14:textId="77777777" w:rsidR="00256476" w:rsidRDefault="00135A29">
      <w:pPr>
        <w:pStyle w:val="3GPPHeader"/>
        <w:rPr>
          <w:sz w:val="22"/>
          <w:szCs w:val="22"/>
          <w:lang w:val="en-US"/>
        </w:rPr>
      </w:pPr>
      <w:r>
        <w:rPr>
          <w:sz w:val="22"/>
          <w:szCs w:val="22"/>
          <w:lang w:val="en-US"/>
        </w:rPr>
        <w:t xml:space="preserve"> </w:t>
      </w:r>
    </w:p>
    <w:p w14:paraId="46B23428" w14:textId="77777777" w:rsidR="00256476" w:rsidRDefault="00135A29">
      <w:pPr>
        <w:pStyle w:val="3GPPHeader"/>
      </w:pPr>
      <w:r>
        <w:rPr>
          <w:sz w:val="22"/>
          <w:szCs w:val="22"/>
        </w:rPr>
        <w:t>Document for:</w:t>
      </w:r>
      <w:r>
        <w:rPr>
          <w:sz w:val="22"/>
          <w:szCs w:val="22"/>
        </w:rPr>
        <w:tab/>
        <w:t>Discussion, Decision</w:t>
      </w:r>
    </w:p>
    <w:p w14:paraId="46B23429" w14:textId="77777777" w:rsidR="00256476" w:rsidRDefault="00135A29">
      <w:pPr>
        <w:pStyle w:val="Heading1"/>
        <w:numPr>
          <w:ilvl w:val="0"/>
          <w:numId w:val="11"/>
        </w:numPr>
        <w:ind w:left="720"/>
      </w:pPr>
      <w:r>
        <w:t xml:space="preserve"> </w:t>
      </w:r>
      <w:bookmarkStart w:id="2" w:name="_Ref92907712"/>
      <w:r>
        <w:t>Introduction</w:t>
      </w:r>
      <w:bookmarkEnd w:id="2"/>
    </w:p>
    <w:p w14:paraId="46B2342A" w14:textId="77777777" w:rsidR="00256476" w:rsidRDefault="00135A29">
      <w:pPr>
        <w:pStyle w:val="BodyText"/>
        <w:rPr>
          <w:lang w:val="en-US"/>
        </w:rPr>
      </w:pPr>
      <w:r>
        <w:rPr>
          <w:lang w:val="en-US"/>
        </w:rPr>
        <w:t xml:space="preserve">This contribution lists all the open </w:t>
      </w:r>
      <w:r>
        <w:rPr>
          <w:lang w:val="en-US"/>
        </w:rPr>
        <w:t>issues that need to be discussed for SON/MDT with prioritizing the RILs with impact on the ASN.1 in section 1 and RILs without impact on the ASN.1 in section 2.</w:t>
      </w:r>
    </w:p>
    <w:p w14:paraId="46B2342B" w14:textId="77777777" w:rsidR="00256476" w:rsidRDefault="00135A29">
      <w:pPr>
        <w:pStyle w:val="BodyText"/>
        <w:rPr>
          <w:lang w:val="en-US"/>
        </w:rPr>
      </w:pPr>
      <w:r>
        <w:rPr>
          <w:lang w:val="en-US"/>
        </w:rPr>
        <w:t xml:space="preserve"> </w:t>
      </w:r>
    </w:p>
    <w:p w14:paraId="46B2342C" w14:textId="77777777" w:rsidR="00256476" w:rsidRDefault="00135A29">
      <w:pPr>
        <w:pStyle w:val="Doc-text2"/>
        <w:numPr>
          <w:ilvl w:val="0"/>
          <w:numId w:val="10"/>
        </w:numPr>
        <w:tabs>
          <w:tab w:val="clear" w:pos="1619"/>
        </w:tabs>
        <w:overflowPunct/>
        <w:autoSpaceDE/>
        <w:autoSpaceDN/>
        <w:adjustRightInd/>
        <w:textAlignment w:val="auto"/>
        <w:rPr>
          <w:b/>
        </w:rPr>
      </w:pPr>
      <w:r>
        <w:rPr>
          <w:b/>
        </w:rPr>
        <w:t>[AT118e][801][SON/MDT] Summary of RILs discussion (Ericsson, Huawei)</w:t>
      </w:r>
    </w:p>
    <w:p w14:paraId="46B2342D" w14:textId="77777777" w:rsidR="00256476" w:rsidRDefault="00135A29">
      <w:pPr>
        <w:pStyle w:val="Doc-text2"/>
        <w:ind w:left="1619" w:firstLine="0"/>
      </w:pPr>
      <w:r>
        <w:t>For 1</w:t>
      </w:r>
      <w:r>
        <w:rPr>
          <w:vertAlign w:val="superscript"/>
        </w:rPr>
        <w:t>st</w:t>
      </w:r>
      <w:r>
        <w:t xml:space="preserve"> round: Based on </w:t>
      </w:r>
      <w:r>
        <w:t>pre118 #801 email discussion, figure out the controversial RILs and RILs with easy agreeable proposals.</w:t>
      </w:r>
    </w:p>
    <w:p w14:paraId="46B2342E" w14:textId="77777777" w:rsidR="00256476" w:rsidRDefault="00135A29">
      <w:pPr>
        <w:pStyle w:val="Doc-text2"/>
        <w:ind w:left="1619" w:firstLine="0"/>
      </w:pPr>
      <w:r>
        <w:t>For 2</w:t>
      </w:r>
      <w:r>
        <w:rPr>
          <w:vertAlign w:val="superscript"/>
        </w:rPr>
        <w:t>nd</w:t>
      </w:r>
      <w:r>
        <w:t xml:space="preserve"> round: Discuss NOKIA094, H073, Z422 and proposal 3-19 in R2-2206344 and try to get consensus on these issues.</w:t>
      </w:r>
    </w:p>
    <w:p w14:paraId="46B2342F" w14:textId="77777777" w:rsidR="00256476" w:rsidRDefault="00135A29">
      <w:pPr>
        <w:pStyle w:val="Doc-text2"/>
      </w:pPr>
      <w:r>
        <w:tab/>
        <w:t>1</w:t>
      </w:r>
      <w:r>
        <w:rPr>
          <w:vertAlign w:val="superscript"/>
        </w:rPr>
        <w:t>st</w:t>
      </w:r>
      <w:r>
        <w:t xml:space="preserve"> round  Intended outcome: Repo</w:t>
      </w:r>
      <w:r>
        <w:t>rt full of proposals…</w:t>
      </w:r>
    </w:p>
    <w:p w14:paraId="46B23430" w14:textId="77777777" w:rsidR="00256476" w:rsidRDefault="00135A29">
      <w:pPr>
        <w:pStyle w:val="Doc-text2"/>
        <w:rPr>
          <w:vertAlign w:val="superscript"/>
        </w:rPr>
      </w:pPr>
      <w:r>
        <w:tab/>
        <w:t>1</w:t>
      </w:r>
      <w:r>
        <w:rPr>
          <w:vertAlign w:val="superscript"/>
        </w:rPr>
        <w:t>st</w:t>
      </w:r>
      <w:r>
        <w:t xml:space="preserve"> round Deadline: 11:23 UTC, Tuesday May 10</w:t>
      </w:r>
      <w:r>
        <w:rPr>
          <w:vertAlign w:val="superscript"/>
        </w:rPr>
        <w:t>th</w:t>
      </w:r>
    </w:p>
    <w:p w14:paraId="46B23431" w14:textId="77777777" w:rsidR="00256476" w:rsidRDefault="00135A29">
      <w:pPr>
        <w:pStyle w:val="Doc-text2"/>
        <w:rPr>
          <w:vertAlign w:val="superscript"/>
        </w:rPr>
      </w:pPr>
      <w:r>
        <w:tab/>
        <w:t>2</w:t>
      </w:r>
      <w:r>
        <w:rPr>
          <w:vertAlign w:val="superscript"/>
        </w:rPr>
        <w:t>nd</w:t>
      </w:r>
      <w:r>
        <w:t xml:space="preserve"> round  Intended outcome: Report full of proposals…</w:t>
      </w:r>
    </w:p>
    <w:p w14:paraId="46B23432" w14:textId="77777777" w:rsidR="00256476" w:rsidRDefault="00135A29">
      <w:pPr>
        <w:pStyle w:val="Doc-text2"/>
      </w:pPr>
      <w:r>
        <w:tab/>
        <w:t>2</w:t>
      </w:r>
      <w:r>
        <w:rPr>
          <w:vertAlign w:val="superscript"/>
        </w:rPr>
        <w:t>nd</w:t>
      </w:r>
      <w:r>
        <w:t xml:space="preserve"> round Deadline: 11:23 UTC, Monday May 16</w:t>
      </w:r>
      <w:r>
        <w:rPr>
          <w:vertAlign w:val="superscript"/>
        </w:rPr>
        <w:t>th</w:t>
      </w:r>
    </w:p>
    <w:p w14:paraId="46B23433" w14:textId="77777777" w:rsidR="00256476" w:rsidRDefault="00256476">
      <w:pPr>
        <w:pStyle w:val="Doc-text2"/>
        <w:ind w:left="0" w:firstLine="0"/>
        <w:rPr>
          <w:rFonts w:eastAsia="DengXian"/>
          <w:lang w:val="en-US"/>
        </w:rPr>
      </w:pPr>
    </w:p>
    <w:p w14:paraId="46B23434" w14:textId="77777777" w:rsidR="00256476" w:rsidRDefault="00135A29">
      <w:pPr>
        <w:pStyle w:val="Doc-text2"/>
        <w:ind w:left="0" w:firstLine="0"/>
        <w:rPr>
          <w:rFonts w:eastAsia="DengXian"/>
          <w:lang w:val="en-US"/>
        </w:rPr>
      </w:pPr>
      <w:r>
        <w:rPr>
          <w:rFonts w:eastAsia="DengXian"/>
          <w:lang w:val="en-US"/>
        </w:rPr>
        <w:t xml:space="preserve">Please provide your comments until </w:t>
      </w:r>
      <w:r>
        <w:rPr>
          <w:rFonts w:eastAsia="DengXian"/>
          <w:highlight w:val="yellow"/>
          <w:lang w:val="en-US"/>
        </w:rPr>
        <w:t>Sunday May 15</w:t>
      </w:r>
      <w:r>
        <w:rPr>
          <w:rFonts w:eastAsia="DengXian"/>
          <w:highlight w:val="yellow"/>
          <w:vertAlign w:val="superscript"/>
          <w:lang w:val="en-US"/>
        </w:rPr>
        <w:t>th</w:t>
      </w:r>
      <w:r>
        <w:rPr>
          <w:rFonts w:eastAsia="DengXian"/>
          <w:highlight w:val="yellow"/>
          <w:lang w:val="en-US"/>
        </w:rPr>
        <w:t>, 13:00 UTC</w:t>
      </w:r>
      <w:r>
        <w:rPr>
          <w:rFonts w:eastAsia="DengXian"/>
          <w:lang w:val="en-US"/>
        </w:rPr>
        <w:t xml:space="preserve">, so we could </w:t>
      </w:r>
      <w:r>
        <w:rPr>
          <w:rFonts w:eastAsia="DengXian"/>
          <w:lang w:val="en-US"/>
        </w:rPr>
        <w:t>summarize and derive the conclusions for the Monday session.</w:t>
      </w:r>
    </w:p>
    <w:p w14:paraId="46B23435" w14:textId="77777777" w:rsidR="00256476" w:rsidRDefault="00135A29">
      <w:pPr>
        <w:pStyle w:val="Heading1"/>
        <w:jc w:val="both"/>
      </w:pPr>
      <w:r>
        <w:t>2.  Discussion</w:t>
      </w:r>
      <w:bookmarkEnd w:id="0"/>
    </w:p>
    <w:p w14:paraId="46B23436" w14:textId="77777777" w:rsidR="00256476" w:rsidRDefault="00135A29">
      <w:pPr>
        <w:pStyle w:val="Heading2"/>
      </w:pPr>
      <w:r>
        <w:t>2.1</w:t>
      </w:r>
      <w:r>
        <w:tab/>
        <w:t>RILs with impact on ASN.1</w:t>
      </w:r>
    </w:p>
    <w:p w14:paraId="46B23437"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 xml:space="preserve">The following RILs are considered with impact on ASN.1 and hence we prioritize them to conclude them latest in the next online session. </w:t>
      </w:r>
    </w:p>
    <w:p w14:paraId="46B23438"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 xml:space="preserve">In C306 two different aspects related to the </w:t>
      </w:r>
      <w:proofErr w:type="gramStart"/>
      <w:r>
        <w:rPr>
          <w:rFonts w:asciiTheme="minorHAnsi" w:hAnsiTheme="minorHAnsi" w:cstheme="minorHAnsi"/>
          <w:sz w:val="22"/>
          <w:szCs w:val="22"/>
        </w:rPr>
        <w:t>signalling based</w:t>
      </w:r>
      <w:proofErr w:type="gramEnd"/>
      <w:r>
        <w:rPr>
          <w:rFonts w:asciiTheme="minorHAnsi" w:hAnsiTheme="minorHAnsi" w:cstheme="minorHAnsi"/>
          <w:sz w:val="22"/>
          <w:szCs w:val="22"/>
        </w:rPr>
        <w:t xml:space="preserve"> MDT protection is discussed. In the first part we agree that there is no need to condition the protection of the signalling based logged MDT procedure to the PLMN. However, the second part of th</w:t>
      </w:r>
      <w:r>
        <w:rPr>
          <w:rFonts w:asciiTheme="minorHAnsi" w:hAnsiTheme="minorHAnsi" w:cstheme="minorHAnsi"/>
          <w:sz w:val="22"/>
          <w:szCs w:val="22"/>
        </w:rPr>
        <w:t xml:space="preserve">e RIL discusses to change the </w:t>
      </w:r>
      <w:proofErr w:type="spellStart"/>
      <w:r>
        <w:rPr>
          <w:rFonts w:asciiTheme="minorHAnsi" w:hAnsiTheme="minorHAnsi" w:cstheme="minorHAnsi"/>
          <w:i/>
          <w:iCs/>
          <w:sz w:val="22"/>
          <w:szCs w:val="22"/>
        </w:rPr>
        <w:t>sigLogMeasConfigAvailable</w:t>
      </w:r>
      <w:proofErr w:type="spellEnd"/>
      <w:r>
        <w:rPr>
          <w:rFonts w:asciiTheme="minorHAnsi" w:hAnsiTheme="minorHAnsi" w:cstheme="minorHAnsi"/>
          <w:sz w:val="22"/>
          <w:szCs w:val="22"/>
        </w:rPr>
        <w:t xml:space="preserve"> flag to ENUMERATED </w:t>
      </w:r>
      <w:r>
        <w:rPr>
          <w:rFonts w:asciiTheme="minorHAnsi" w:hAnsiTheme="minorHAnsi" w:cstheme="minorHAnsi"/>
          <w:sz w:val="22"/>
          <w:szCs w:val="22"/>
          <w:lang w:val="en-US"/>
        </w:rPr>
        <w:t>{true}</w:t>
      </w:r>
      <w:r>
        <w:rPr>
          <w:rFonts w:asciiTheme="minorHAnsi" w:hAnsiTheme="minorHAnsi" w:cstheme="minorHAnsi"/>
          <w:sz w:val="22"/>
          <w:szCs w:val="22"/>
        </w:rPr>
        <w:t xml:space="preserve"> format. However, rapporteur believes the current implementation i.e., BOOLEAN format provides more valuable information to the network. We explain it in the following scenari</w:t>
      </w:r>
      <w:r>
        <w:rPr>
          <w:rFonts w:asciiTheme="minorHAnsi" w:hAnsiTheme="minorHAnsi" w:cstheme="minorHAnsi"/>
          <w:sz w:val="22"/>
          <w:szCs w:val="22"/>
        </w:rPr>
        <w:t>os:</w:t>
      </w:r>
    </w:p>
    <w:p w14:paraId="46B23439" w14:textId="77777777" w:rsidR="00256476" w:rsidRDefault="00135A29">
      <w:pPr>
        <w:overflowPunct/>
        <w:autoSpaceDE/>
        <w:autoSpaceDN/>
        <w:adjustRightInd/>
        <w:spacing w:after="0"/>
        <w:ind w:left="1080" w:hanging="360"/>
        <w:jc w:val="both"/>
        <w:textAlignment w:val="auto"/>
        <w:rPr>
          <w:rFonts w:ascii="DengXian" w:eastAsia="DengXian" w:hAnsi="DengXian"/>
          <w:color w:val="000000"/>
          <w:sz w:val="21"/>
          <w:szCs w:val="21"/>
          <w:lang w:val="en-US" w:eastAsia="en-GB"/>
        </w:rPr>
      </w:pPr>
      <w:r>
        <w:rPr>
          <w:rFonts w:ascii="Calibri" w:eastAsia="DengXian" w:hAnsi="Calibri" w:cs="Calibri"/>
          <w:color w:val="000000"/>
          <w:sz w:val="22"/>
          <w:szCs w:val="22"/>
          <w:lang w:val="en-US" w:eastAsia="en-GB"/>
        </w:rPr>
        <w:t>1</w:t>
      </w:r>
      <w:proofErr w:type="gramStart"/>
      <w:r>
        <w:rPr>
          <w:rFonts w:ascii="Calibri" w:eastAsia="DengXian" w:hAnsi="Calibri" w:cs="Calibri"/>
          <w:color w:val="000000"/>
          <w:sz w:val="22"/>
          <w:szCs w:val="22"/>
          <w:lang w:val="en-US" w:eastAsia="en-GB"/>
        </w:rPr>
        <w:t>-</w:t>
      </w:r>
      <w:r>
        <w:rPr>
          <w:rFonts w:eastAsia="DengXian"/>
          <w:color w:val="000000"/>
          <w:sz w:val="14"/>
          <w:szCs w:val="14"/>
          <w:lang w:val="en-US" w:eastAsia="en-GB"/>
        </w:rPr>
        <w:t>  </w:t>
      </w:r>
      <w:r>
        <w:rPr>
          <w:rFonts w:ascii="Calibri" w:eastAsia="DengXian" w:hAnsi="Calibri" w:cs="Calibri"/>
          <w:color w:val="000000"/>
          <w:sz w:val="22"/>
          <w:szCs w:val="22"/>
          <w:lang w:val="en-US" w:eastAsia="en-GB"/>
        </w:rPr>
        <w:t>T</w:t>
      </w:r>
      <w:proofErr w:type="gramEnd"/>
      <w:r>
        <w:rPr>
          <w:rFonts w:ascii="Calibri" w:eastAsia="DengXian" w:hAnsi="Calibri" w:cs="Calibri"/>
          <w:color w:val="000000"/>
          <w:sz w:val="22"/>
          <w:szCs w:val="22"/>
          <w:lang w:val="en-US" w:eastAsia="en-GB"/>
        </w:rPr>
        <w:t>330 Timer is running i.e., the UE has the signaling based MDT configuration: flag will be set to true and network knows it should not override the configuration</w:t>
      </w:r>
    </w:p>
    <w:p w14:paraId="46B2343A" w14:textId="77777777" w:rsidR="00256476" w:rsidRDefault="00135A29">
      <w:pPr>
        <w:overflowPunct/>
        <w:autoSpaceDE/>
        <w:autoSpaceDN/>
        <w:adjustRightInd/>
        <w:spacing w:after="0"/>
        <w:ind w:left="1080" w:hanging="360"/>
        <w:jc w:val="both"/>
        <w:textAlignment w:val="auto"/>
        <w:rPr>
          <w:rFonts w:ascii="Calibri" w:eastAsia="DengXian" w:hAnsi="Calibri" w:cs="Calibri"/>
          <w:color w:val="000000"/>
          <w:sz w:val="22"/>
          <w:szCs w:val="22"/>
          <w:lang w:val="en-US" w:eastAsia="en-GB"/>
        </w:rPr>
      </w:pPr>
      <w:r>
        <w:rPr>
          <w:rFonts w:ascii="Calibri" w:eastAsia="DengXian" w:hAnsi="Calibri" w:cs="Calibri"/>
          <w:color w:val="000000"/>
          <w:sz w:val="22"/>
          <w:szCs w:val="22"/>
          <w:lang w:val="en-US" w:eastAsia="en-GB"/>
        </w:rPr>
        <w:t>2-</w:t>
      </w:r>
      <w:r>
        <w:rPr>
          <w:rFonts w:eastAsia="DengXian"/>
          <w:color w:val="000000"/>
          <w:sz w:val="14"/>
          <w:szCs w:val="14"/>
          <w:lang w:val="en-US" w:eastAsia="en-GB"/>
        </w:rPr>
        <w:t> </w:t>
      </w:r>
      <w:r>
        <w:rPr>
          <w:rFonts w:ascii="Calibri" w:eastAsia="DengXian" w:hAnsi="Calibri" w:cs="Calibri"/>
          <w:color w:val="000000"/>
          <w:sz w:val="22"/>
          <w:szCs w:val="22"/>
          <w:lang w:val="en-US" w:eastAsia="en-GB"/>
        </w:rPr>
        <w:t>T330 Timer expires but the UE still has the MDT results associated to the signaling</w:t>
      </w:r>
      <w:r>
        <w:rPr>
          <w:rFonts w:ascii="Calibri" w:eastAsia="DengXian" w:hAnsi="Calibri" w:cs="Calibri"/>
          <w:color w:val="000000"/>
          <w:sz w:val="22"/>
          <w:szCs w:val="22"/>
          <w:lang w:val="en-US" w:eastAsia="en-GB"/>
        </w:rPr>
        <w:t xml:space="preserve"> based MDT configuration. We verify this case of interest under following implementation (ENUMERATED and BOOLEAN).</w:t>
      </w:r>
    </w:p>
    <w:p w14:paraId="46B2343B" w14:textId="77777777" w:rsidR="00256476" w:rsidRDefault="00135A29">
      <w:pPr>
        <w:pStyle w:val="ListParagraph"/>
        <w:numPr>
          <w:ilvl w:val="0"/>
          <w:numId w:val="12"/>
        </w:numPr>
        <w:overflowPunct/>
        <w:autoSpaceDE/>
        <w:autoSpaceDN/>
        <w:adjustRightInd/>
        <w:jc w:val="both"/>
        <w:textAlignment w:val="auto"/>
        <w:rPr>
          <w:rFonts w:eastAsia="DengXian" w:cs="Calibri"/>
          <w:color w:val="000000"/>
          <w:lang w:val="en-US" w:eastAsia="en-GB"/>
        </w:rPr>
      </w:pPr>
      <w:r>
        <w:rPr>
          <w:rFonts w:eastAsia="DengXian" w:cs="Calibri"/>
          <w:b/>
          <w:bCs/>
          <w:color w:val="000000"/>
          <w:lang w:val="en-US" w:eastAsia="en-GB"/>
        </w:rPr>
        <w:lastRenderedPageBreak/>
        <w:t>Assuming that we implement the flag as ENUMERATED true</w:t>
      </w:r>
      <w:r>
        <w:rPr>
          <w:rFonts w:eastAsia="DengXian" w:cs="Calibri"/>
          <w:color w:val="000000"/>
          <w:lang w:val="en-US" w:eastAsia="en-GB"/>
        </w:rPr>
        <w:t>, then the UE sets the flag to true (not distinguishing from previous case (1)), then t</w:t>
      </w:r>
      <w:r>
        <w:rPr>
          <w:rFonts w:eastAsia="DengXian" w:cs="Calibri"/>
          <w:color w:val="000000"/>
          <w:lang w:val="en-US" w:eastAsia="en-GB"/>
        </w:rPr>
        <w:t xml:space="preserve">he network does not know that after fetching the reports, can it configure the UE with the new management-based MDT </w:t>
      </w:r>
      <w:proofErr w:type="gramStart"/>
      <w:r>
        <w:rPr>
          <w:rFonts w:eastAsia="DengXian" w:cs="Calibri"/>
          <w:color w:val="000000"/>
          <w:lang w:val="en-US" w:eastAsia="en-GB"/>
        </w:rPr>
        <w:t>configuration</w:t>
      </w:r>
      <w:proofErr w:type="gramEnd"/>
      <w:r>
        <w:rPr>
          <w:rFonts w:eastAsia="DengXian" w:cs="Calibri"/>
          <w:color w:val="000000"/>
          <w:lang w:val="en-US" w:eastAsia="en-GB"/>
        </w:rPr>
        <w:t xml:space="preserve"> or it may beach the rule of protection of signaling based MDT. In fact, it is not possible for the network to deduce whether t</w:t>
      </w:r>
      <w:r>
        <w:rPr>
          <w:rFonts w:eastAsia="DengXian" w:cs="Calibri"/>
          <w:color w:val="000000"/>
          <w:lang w:val="en-US" w:eastAsia="en-GB"/>
        </w:rPr>
        <w:t>he fetched report was the last report (since MDT stopped at the UE) or network should wait further for more s-based reports?  </w:t>
      </w:r>
    </w:p>
    <w:p w14:paraId="46B2343C" w14:textId="77777777" w:rsidR="00256476" w:rsidRDefault="00135A29">
      <w:pPr>
        <w:pStyle w:val="ListParagraph"/>
        <w:numPr>
          <w:ilvl w:val="0"/>
          <w:numId w:val="12"/>
        </w:numPr>
        <w:overflowPunct/>
        <w:autoSpaceDE/>
        <w:autoSpaceDN/>
        <w:adjustRightInd/>
        <w:jc w:val="both"/>
        <w:textAlignment w:val="auto"/>
        <w:rPr>
          <w:rFonts w:eastAsia="DengXian" w:cs="Calibri"/>
          <w:color w:val="000000"/>
          <w:lang w:val="en-US" w:eastAsia="en-GB"/>
        </w:rPr>
      </w:pPr>
      <w:r>
        <w:rPr>
          <w:rFonts w:eastAsia="DengXian" w:cs="Calibri"/>
          <w:b/>
          <w:bCs/>
          <w:color w:val="000000"/>
          <w:lang w:val="en-US" w:eastAsia="en-GB"/>
        </w:rPr>
        <w:t>Assuming that we implement the flag as BOOLEAN,</w:t>
      </w:r>
      <w:r>
        <w:rPr>
          <w:rFonts w:eastAsia="DengXian" w:cs="Calibri"/>
          <w:color w:val="000000"/>
          <w:lang w:val="en-US" w:eastAsia="en-GB"/>
        </w:rPr>
        <w:t xml:space="preserve"> then the UE sets the flag to false the network knows that there will be no more s-based report and hence it can configure </w:t>
      </w:r>
      <w:proofErr w:type="gramStart"/>
      <w:r>
        <w:rPr>
          <w:rFonts w:eastAsia="DengXian" w:cs="Calibri"/>
          <w:color w:val="000000"/>
          <w:lang w:val="en-US" w:eastAsia="en-GB"/>
        </w:rPr>
        <w:t>management based</w:t>
      </w:r>
      <w:proofErr w:type="gramEnd"/>
      <w:r>
        <w:rPr>
          <w:rFonts w:eastAsia="DengXian" w:cs="Calibri"/>
          <w:color w:val="000000"/>
          <w:lang w:val="en-US" w:eastAsia="en-GB"/>
        </w:rPr>
        <w:t xml:space="preserve"> MDT without risking s-based MDT report. </w:t>
      </w:r>
      <w:proofErr w:type="gramStart"/>
      <w:r>
        <w:rPr>
          <w:rFonts w:eastAsia="DengXian" w:cs="Calibri"/>
          <w:color w:val="000000"/>
          <w:lang w:val="en-US" w:eastAsia="en-GB"/>
        </w:rPr>
        <w:t>So</w:t>
      </w:r>
      <w:proofErr w:type="gramEnd"/>
      <w:r>
        <w:rPr>
          <w:rFonts w:eastAsia="DengXian" w:cs="Calibri"/>
          <w:color w:val="000000"/>
          <w:lang w:val="en-US" w:eastAsia="en-GB"/>
        </w:rPr>
        <w:t xml:space="preserve"> network receives sufficient information to not breach the rule of protect</w:t>
      </w:r>
      <w:r>
        <w:rPr>
          <w:rFonts w:eastAsia="DengXian" w:cs="Calibri"/>
          <w:color w:val="000000"/>
          <w:lang w:val="en-US" w:eastAsia="en-GB"/>
        </w:rPr>
        <w:t xml:space="preserve">ion of signaling based MDT. </w:t>
      </w:r>
    </w:p>
    <w:p w14:paraId="46B2343D" w14:textId="77777777" w:rsidR="00256476" w:rsidRDefault="00135A29">
      <w:pPr>
        <w:overflowPunct/>
        <w:autoSpaceDE/>
        <w:autoSpaceDN/>
        <w:adjustRightInd/>
        <w:spacing w:after="0"/>
        <w:ind w:left="1080" w:hanging="360"/>
        <w:jc w:val="both"/>
        <w:textAlignment w:val="auto"/>
        <w:rPr>
          <w:rFonts w:ascii="Calibri" w:eastAsia="DengXian" w:hAnsi="Calibri" w:cs="Calibri"/>
          <w:color w:val="000000"/>
          <w:sz w:val="22"/>
          <w:szCs w:val="22"/>
          <w:lang w:val="en-US" w:eastAsia="en-GB"/>
        </w:rPr>
      </w:pPr>
      <w:r>
        <w:rPr>
          <w:rFonts w:ascii="Calibri" w:eastAsia="DengXian" w:hAnsi="Calibri" w:cs="Calibri"/>
          <w:color w:val="000000"/>
          <w:sz w:val="22"/>
          <w:szCs w:val="22"/>
          <w:lang w:val="en-US" w:eastAsia="en-GB"/>
        </w:rPr>
        <w:t xml:space="preserve">3-T330 timer expired (no MDT configuration) and there is no signaling based MDT result. The flag will be </w:t>
      </w:r>
      <w:proofErr w:type="gramStart"/>
      <w:r>
        <w:rPr>
          <w:rFonts w:ascii="Calibri" w:eastAsia="DengXian" w:hAnsi="Calibri" w:cs="Calibri"/>
          <w:color w:val="000000"/>
          <w:sz w:val="22"/>
          <w:szCs w:val="22"/>
          <w:lang w:val="en-US" w:eastAsia="en-GB"/>
        </w:rPr>
        <w:t>absent,</w:t>
      </w:r>
      <w:proofErr w:type="gramEnd"/>
      <w:r>
        <w:rPr>
          <w:rFonts w:ascii="Calibri" w:eastAsia="DengXian" w:hAnsi="Calibri" w:cs="Calibri"/>
          <w:color w:val="000000"/>
          <w:sz w:val="22"/>
          <w:szCs w:val="22"/>
          <w:lang w:val="en-US" w:eastAsia="en-GB"/>
        </w:rPr>
        <w:t xml:space="preserve"> hence network can configure the UE with a management based MDT configuration.</w:t>
      </w:r>
    </w:p>
    <w:p w14:paraId="46B2343E" w14:textId="77777777" w:rsidR="00256476" w:rsidRDefault="00256476">
      <w:pPr>
        <w:rPr>
          <w:rFonts w:asciiTheme="minorHAnsi" w:hAnsiTheme="minorHAnsi" w:cstheme="minorHAnsi"/>
          <w:sz w:val="22"/>
          <w:szCs w:val="22"/>
          <w:lang w:val="en-US"/>
        </w:rPr>
      </w:pPr>
    </w:p>
    <w:p w14:paraId="46B2343F"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Hence, rapporteur would like to ask</w:t>
      </w:r>
      <w:r>
        <w:rPr>
          <w:rFonts w:asciiTheme="minorHAnsi" w:hAnsiTheme="minorHAnsi" w:cstheme="minorHAnsi"/>
          <w:sz w:val="22"/>
          <w:szCs w:val="22"/>
        </w:rPr>
        <w:t xml:space="preserve"> companies to provide their view on the following question.</w:t>
      </w:r>
    </w:p>
    <w:p w14:paraId="46B23440" w14:textId="77777777" w:rsidR="00256476" w:rsidRDefault="00135A29">
      <w:pPr>
        <w:pStyle w:val="ListParagraph"/>
        <w:numPr>
          <w:ilvl w:val="0"/>
          <w:numId w:val="13"/>
        </w:numPr>
        <w:jc w:val="both"/>
        <w:rPr>
          <w:rFonts w:ascii="Arial" w:eastAsia="SimSun" w:hAnsi="Arial"/>
          <w:b/>
          <w:bCs/>
          <w:sz w:val="20"/>
          <w:szCs w:val="20"/>
          <w:lang w:val="en-US" w:eastAsia="zh-CN"/>
        </w:rPr>
      </w:pPr>
      <w:r>
        <w:rPr>
          <w:rFonts w:ascii="Arial" w:eastAsia="SimSun" w:hAnsi="Arial"/>
          <w:b/>
          <w:sz w:val="20"/>
          <w:szCs w:val="20"/>
          <w:lang w:val="en-US" w:eastAsia="zh-CN"/>
        </w:rPr>
        <w:t xml:space="preserve">Q1: [C306] Do you agree that RAN2 should keep the </w:t>
      </w:r>
      <w:proofErr w:type="spellStart"/>
      <w:r>
        <w:rPr>
          <w:rFonts w:ascii="Arial" w:eastAsia="SimSun" w:hAnsi="Arial"/>
          <w:b/>
          <w:i/>
          <w:iCs/>
          <w:sz w:val="20"/>
          <w:szCs w:val="20"/>
          <w:lang w:val="en-US" w:eastAsia="zh-CN"/>
        </w:rPr>
        <w:t>sigLogMeasConfigAvailable</w:t>
      </w:r>
      <w:proofErr w:type="spellEnd"/>
      <w:r>
        <w:rPr>
          <w:rFonts w:ascii="Arial" w:eastAsia="SimSun" w:hAnsi="Arial"/>
          <w:b/>
          <w:sz w:val="20"/>
          <w:szCs w:val="20"/>
          <w:lang w:val="en-US" w:eastAsia="zh-CN"/>
        </w:rPr>
        <w:t xml:space="preserve"> flag with BOOLEAN format that is optionally present (as implemented in the current specification)?</w:t>
      </w:r>
    </w:p>
    <w:p w14:paraId="46B23441" w14:textId="77777777" w:rsidR="00256476" w:rsidRDefault="00256476"/>
    <w:tbl>
      <w:tblPr>
        <w:tblStyle w:val="TableGrid"/>
        <w:tblW w:w="10125" w:type="dxa"/>
        <w:tblLook w:val="04A0" w:firstRow="1" w:lastRow="0" w:firstColumn="1" w:lastColumn="0" w:noHBand="0" w:noVBand="1"/>
      </w:tblPr>
      <w:tblGrid>
        <w:gridCol w:w="1413"/>
        <w:gridCol w:w="2410"/>
        <w:gridCol w:w="6302"/>
      </w:tblGrid>
      <w:tr w:rsidR="00256476" w14:paraId="46B23445" w14:textId="77777777">
        <w:trPr>
          <w:trHeight w:val="400"/>
        </w:trPr>
        <w:tc>
          <w:tcPr>
            <w:tcW w:w="1413" w:type="dxa"/>
          </w:tcPr>
          <w:p w14:paraId="46B23442"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443" w14:textId="77777777" w:rsidR="00256476" w:rsidRDefault="00135A29">
            <w:pPr>
              <w:rPr>
                <w:rFonts w:ascii="Arial" w:hAnsi="Arial" w:cs="Arial"/>
                <w:b/>
                <w:sz w:val="20"/>
                <w:szCs w:val="20"/>
                <w:lang w:val="en-US"/>
              </w:rPr>
            </w:pPr>
            <w:r>
              <w:rPr>
                <w:rFonts w:ascii="Arial" w:hAnsi="Arial" w:cs="Arial"/>
                <w:b/>
                <w:sz w:val="20"/>
                <w:szCs w:val="20"/>
                <w:lang w:val="en-US"/>
              </w:rPr>
              <w:t>Agree/Disagree</w:t>
            </w:r>
          </w:p>
        </w:tc>
        <w:tc>
          <w:tcPr>
            <w:tcW w:w="6302" w:type="dxa"/>
          </w:tcPr>
          <w:p w14:paraId="46B23444"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449" w14:textId="77777777">
        <w:trPr>
          <w:trHeight w:val="430"/>
        </w:trPr>
        <w:tc>
          <w:tcPr>
            <w:tcW w:w="1413" w:type="dxa"/>
          </w:tcPr>
          <w:p w14:paraId="46B23446"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447"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448" w14:textId="77777777" w:rsidR="00256476" w:rsidRDefault="00135A29">
            <w:pPr>
              <w:rPr>
                <w:rFonts w:ascii="Arial" w:hAnsi="Arial" w:cs="Arial"/>
                <w:sz w:val="20"/>
                <w:szCs w:val="20"/>
                <w:lang w:val="en-US"/>
              </w:rPr>
            </w:pPr>
            <w:r>
              <w:rPr>
                <w:rFonts w:ascii="Arial" w:hAnsi="Arial" w:cs="Arial"/>
                <w:sz w:val="20"/>
                <w:szCs w:val="20"/>
                <w:lang w:val="en-US"/>
              </w:rPr>
              <w:t>UE set the flag as “TRUE” if UE was configured with signaling-based MDT, UE set the flag to indicate the availability of the logged MDT report. Also, if there is more logged MDT report, UE indicates this to the NW in the logged MDT report. This information</w:t>
            </w:r>
            <w:r>
              <w:rPr>
                <w:rFonts w:ascii="Arial" w:hAnsi="Arial" w:cs="Arial"/>
                <w:sz w:val="20"/>
                <w:szCs w:val="20"/>
                <w:lang w:val="en-US"/>
              </w:rPr>
              <w:t xml:space="preserve"> should be sufficient. </w:t>
            </w:r>
          </w:p>
        </w:tc>
      </w:tr>
      <w:tr w:rsidR="00256476" w14:paraId="46B23453" w14:textId="77777777">
        <w:trPr>
          <w:trHeight w:val="415"/>
        </w:trPr>
        <w:tc>
          <w:tcPr>
            <w:tcW w:w="1413" w:type="dxa"/>
          </w:tcPr>
          <w:p w14:paraId="46B2344A" w14:textId="77777777" w:rsidR="00256476" w:rsidRDefault="00135A29">
            <w:pPr>
              <w:rPr>
                <w:rFonts w:ascii="Arial" w:hAnsi="Arial" w:cs="Arial"/>
                <w:sz w:val="20"/>
                <w:szCs w:val="20"/>
                <w:lang w:val="en-US"/>
              </w:rPr>
            </w:pPr>
            <w:r>
              <w:rPr>
                <w:rFonts w:ascii="Arial" w:hAnsi="Arial" w:cs="Arial" w:hint="eastAsia"/>
                <w:sz w:val="20"/>
                <w:szCs w:val="20"/>
                <w:lang w:val="en-US"/>
              </w:rPr>
              <w:t>Samsung</w:t>
            </w:r>
          </w:p>
        </w:tc>
        <w:tc>
          <w:tcPr>
            <w:tcW w:w="2410" w:type="dxa"/>
          </w:tcPr>
          <w:p w14:paraId="46B2344B" w14:textId="77777777" w:rsidR="00256476" w:rsidRDefault="00135A29">
            <w:pPr>
              <w:rPr>
                <w:rFonts w:ascii="Arial" w:hAnsi="Arial" w:cs="Arial"/>
                <w:sz w:val="20"/>
                <w:szCs w:val="20"/>
                <w:lang w:val="en-US"/>
              </w:rPr>
            </w:pPr>
            <w:r>
              <w:rPr>
                <w:rFonts w:ascii="Arial" w:hAnsi="Arial" w:cs="Arial" w:hint="eastAsia"/>
                <w:sz w:val="20"/>
                <w:szCs w:val="20"/>
                <w:lang w:val="en-US"/>
              </w:rPr>
              <w:t>Disagree</w:t>
            </w:r>
          </w:p>
        </w:tc>
        <w:tc>
          <w:tcPr>
            <w:tcW w:w="6302" w:type="dxa"/>
          </w:tcPr>
          <w:p w14:paraId="46B2344C"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We prefer to use ENUMERATED format.</w:t>
            </w:r>
          </w:p>
          <w:p w14:paraId="46B2344D" w14:textId="77777777" w:rsidR="00256476" w:rsidRDefault="00135A29">
            <w:pPr>
              <w:rPr>
                <w:rFonts w:ascii="Arial" w:eastAsia="Malgun Gothic" w:hAnsi="Arial" w:cs="Arial"/>
                <w:sz w:val="20"/>
                <w:szCs w:val="20"/>
                <w:lang w:val="en-US" w:eastAsia="ko-KR"/>
              </w:rPr>
            </w:pPr>
            <w:r>
              <w:rPr>
                <w:rFonts w:ascii="Arial" w:eastAsia="Malgun Gothic" w:hAnsi="Arial" w:cs="Arial"/>
                <w:sz w:val="20"/>
                <w:szCs w:val="20"/>
                <w:lang w:val="en-US" w:eastAsia="ko-KR"/>
              </w:rPr>
              <w:t>We assume RAN2 already discussed this aspect and reached the clear agreement in last meeting:</w:t>
            </w:r>
          </w:p>
          <w:p w14:paraId="46B2344E" w14:textId="77777777" w:rsidR="00256476" w:rsidRDefault="00135A29">
            <w:pPr>
              <w:rPr>
                <w:rFonts w:ascii="Arial" w:eastAsia="Malgun Gothic" w:hAnsi="Arial" w:cs="Arial"/>
                <w:i/>
                <w:sz w:val="20"/>
                <w:szCs w:val="20"/>
                <w:lang w:val="en-US" w:eastAsia="ko-KR"/>
              </w:rPr>
            </w:pPr>
            <w:r>
              <w:rPr>
                <w:rFonts w:ascii="Arial" w:eastAsia="Malgun Gothic" w:hAnsi="Arial" w:cs="Arial"/>
                <w:i/>
                <w:sz w:val="20"/>
                <w:szCs w:val="20"/>
                <w:highlight w:val="yellow"/>
                <w:lang w:val="en-US" w:eastAsia="ko-KR"/>
              </w:rPr>
              <w:t>Only one explicit indication</w:t>
            </w:r>
            <w:r>
              <w:rPr>
                <w:rFonts w:ascii="Arial" w:eastAsia="Malgun Gothic" w:hAnsi="Arial" w:cs="Arial"/>
                <w:i/>
                <w:sz w:val="20"/>
                <w:szCs w:val="20"/>
                <w:lang w:val="en-US" w:eastAsia="ko-KR"/>
              </w:rPr>
              <w:t xml:space="preserve"> (e.g., </w:t>
            </w:r>
            <w:proofErr w:type="spellStart"/>
            <w:r>
              <w:rPr>
                <w:rFonts w:ascii="Arial" w:eastAsia="Malgun Gothic" w:hAnsi="Arial" w:cs="Arial"/>
                <w:i/>
                <w:sz w:val="20"/>
                <w:szCs w:val="20"/>
                <w:lang w:val="en-US" w:eastAsia="ko-KR"/>
              </w:rPr>
              <w:t>sigLogMeasConfigAvailable</w:t>
            </w:r>
            <w:proofErr w:type="spellEnd"/>
            <w:r>
              <w:rPr>
                <w:rFonts w:ascii="Arial" w:eastAsia="Malgun Gothic" w:hAnsi="Arial" w:cs="Arial"/>
                <w:i/>
                <w:sz w:val="20"/>
                <w:szCs w:val="20"/>
                <w:lang w:val="en-US" w:eastAsia="ko-KR"/>
              </w:rPr>
              <w:t xml:space="preserve">) is used for </w:t>
            </w:r>
            <w:proofErr w:type="spellStart"/>
            <w:r>
              <w:rPr>
                <w:rFonts w:ascii="Arial" w:eastAsia="Malgun Gothic" w:hAnsi="Arial" w:cs="Arial"/>
                <w:i/>
                <w:sz w:val="20"/>
                <w:szCs w:val="20"/>
                <w:lang w:val="en-US" w:eastAsia="ko-KR"/>
              </w:rPr>
              <w:t>signalling</w:t>
            </w:r>
            <w:proofErr w:type="spellEnd"/>
            <w:r>
              <w:rPr>
                <w:rFonts w:ascii="Arial" w:eastAsia="Malgun Gothic" w:hAnsi="Arial" w:cs="Arial"/>
                <w:i/>
                <w:sz w:val="20"/>
                <w:szCs w:val="20"/>
                <w:lang w:val="en-US" w:eastAsia="ko-KR"/>
              </w:rPr>
              <w:t xml:space="preserve"> MDT protection:</w:t>
            </w:r>
          </w:p>
          <w:p w14:paraId="46B2344F" w14:textId="77777777" w:rsidR="00256476" w:rsidRDefault="00135A29">
            <w:pPr>
              <w:rPr>
                <w:rFonts w:ascii="Arial" w:eastAsia="Malgun Gothic" w:hAnsi="Arial" w:cs="Arial"/>
                <w:i/>
                <w:sz w:val="20"/>
                <w:szCs w:val="20"/>
                <w:lang w:val="en-US" w:eastAsia="ko-KR"/>
              </w:rPr>
            </w:pPr>
            <w:r>
              <w:rPr>
                <w:rFonts w:ascii="Arial" w:eastAsia="Malgun Gothic" w:hAnsi="Arial" w:cs="Arial"/>
                <w:i/>
                <w:sz w:val="20"/>
                <w:szCs w:val="20"/>
                <w:lang w:val="en-US" w:eastAsia="ko-KR"/>
              </w:rPr>
              <w:tab/>
              <w:t>-</w:t>
            </w:r>
            <w:r>
              <w:rPr>
                <w:rFonts w:ascii="Arial" w:eastAsia="Malgun Gothic" w:hAnsi="Arial" w:cs="Arial"/>
                <w:i/>
                <w:sz w:val="20"/>
                <w:szCs w:val="20"/>
                <w:lang w:val="en-US" w:eastAsia="ko-KR"/>
              </w:rPr>
              <w:tab/>
            </w:r>
            <w:r>
              <w:rPr>
                <w:rFonts w:ascii="Arial" w:eastAsia="Malgun Gothic" w:hAnsi="Arial" w:cs="Arial"/>
                <w:i/>
                <w:sz w:val="20"/>
                <w:szCs w:val="20"/>
                <w:highlight w:val="yellow"/>
                <w:lang w:val="en-US" w:eastAsia="ko-KR"/>
              </w:rPr>
              <w:t xml:space="preserve">the indication is included when UE has sig-based logged MDT config or if UE has sig-based logged MDT </w:t>
            </w:r>
            <w:proofErr w:type="gramStart"/>
            <w:r>
              <w:rPr>
                <w:rFonts w:ascii="Arial" w:eastAsia="Malgun Gothic" w:hAnsi="Arial" w:cs="Arial"/>
                <w:i/>
                <w:sz w:val="20"/>
                <w:szCs w:val="20"/>
                <w:highlight w:val="yellow"/>
                <w:lang w:val="en-US" w:eastAsia="ko-KR"/>
              </w:rPr>
              <w:t>results,  otherwise</w:t>
            </w:r>
            <w:proofErr w:type="gramEnd"/>
            <w:r>
              <w:rPr>
                <w:rFonts w:ascii="Arial" w:eastAsia="Malgun Gothic" w:hAnsi="Arial" w:cs="Arial"/>
                <w:i/>
                <w:sz w:val="20"/>
                <w:szCs w:val="20"/>
                <w:highlight w:val="yellow"/>
                <w:lang w:val="en-US" w:eastAsia="ko-KR"/>
              </w:rPr>
              <w:t xml:space="preserve"> it is absence</w:t>
            </w:r>
          </w:p>
          <w:p w14:paraId="46B23450"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Considering the agreement above, the ENUMERA</w:t>
            </w:r>
            <w:r>
              <w:rPr>
                <w:rFonts w:ascii="Arial" w:eastAsia="Malgun Gothic" w:hAnsi="Arial" w:cs="Arial" w:hint="eastAsia"/>
                <w:sz w:val="20"/>
                <w:szCs w:val="20"/>
                <w:lang w:val="en-US" w:eastAsia="ko-KR"/>
              </w:rPr>
              <w:t>TED format is sufficient.</w:t>
            </w:r>
          </w:p>
          <w:p w14:paraId="46B23451" w14:textId="77777777" w:rsidR="00256476" w:rsidRDefault="00135A29">
            <w:pPr>
              <w:rPr>
                <w:rFonts w:ascii="Arial" w:eastAsia="Malgun Gothic" w:hAnsi="Arial" w:cs="Arial"/>
                <w:sz w:val="20"/>
                <w:szCs w:val="20"/>
                <w:lang w:val="en-US" w:eastAsia="ko-KR"/>
              </w:rPr>
            </w:pPr>
            <w:r>
              <w:rPr>
                <w:rFonts w:ascii="Arial" w:eastAsia="Malgun Gothic" w:hAnsi="Arial" w:cs="Arial"/>
                <w:sz w:val="20"/>
                <w:szCs w:val="20"/>
                <w:lang w:val="en-US" w:eastAsia="ko-KR"/>
              </w:rPr>
              <w:t xml:space="preserve">For all protection cases, UE will set the indicator. For instance, if UE has </w:t>
            </w:r>
            <w:proofErr w:type="spellStart"/>
            <w:r>
              <w:rPr>
                <w:rFonts w:ascii="Arial" w:eastAsia="Malgun Gothic" w:hAnsi="Arial" w:cs="Arial"/>
                <w:sz w:val="20"/>
                <w:szCs w:val="20"/>
                <w:lang w:val="en-US" w:eastAsia="ko-KR"/>
              </w:rPr>
              <w:t>signalling</w:t>
            </w:r>
            <w:proofErr w:type="spellEnd"/>
            <w:r>
              <w:rPr>
                <w:rFonts w:ascii="Arial" w:eastAsia="Malgun Gothic" w:hAnsi="Arial" w:cs="Arial"/>
                <w:sz w:val="20"/>
                <w:szCs w:val="20"/>
                <w:lang w:val="en-US" w:eastAsia="ko-KR"/>
              </w:rPr>
              <w:t>-based MDT results, it will also set the indicator.</w:t>
            </w:r>
          </w:p>
          <w:p w14:paraId="46B23452" w14:textId="77777777" w:rsidR="00256476" w:rsidRDefault="00135A29">
            <w:pPr>
              <w:rPr>
                <w:rFonts w:ascii="Arial" w:eastAsia="Yu Mincho" w:hAnsi="Arial" w:cs="Arial"/>
                <w:sz w:val="20"/>
                <w:szCs w:val="20"/>
                <w:lang w:val="en-US"/>
              </w:rPr>
            </w:pPr>
            <w:r>
              <w:rPr>
                <w:rFonts w:ascii="Arial" w:eastAsia="Malgun Gothic" w:hAnsi="Arial" w:cs="Arial"/>
                <w:sz w:val="20"/>
                <w:szCs w:val="20"/>
                <w:lang w:val="en-US" w:eastAsia="ko-KR"/>
              </w:rPr>
              <w:t>We think Boolean format is a minor optimization, which should not be pursued at this late s</w:t>
            </w:r>
            <w:r>
              <w:rPr>
                <w:rFonts w:ascii="Arial" w:eastAsia="Malgun Gothic" w:hAnsi="Arial" w:cs="Arial"/>
                <w:sz w:val="20"/>
                <w:szCs w:val="20"/>
                <w:lang w:val="en-US" w:eastAsia="ko-KR"/>
              </w:rPr>
              <w:t>tage.</w:t>
            </w:r>
          </w:p>
        </w:tc>
      </w:tr>
      <w:tr w:rsidR="00256476" w14:paraId="46B23459" w14:textId="77777777">
        <w:trPr>
          <w:trHeight w:val="430"/>
        </w:trPr>
        <w:tc>
          <w:tcPr>
            <w:tcW w:w="1413" w:type="dxa"/>
          </w:tcPr>
          <w:p w14:paraId="46B23454"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46B23455"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302" w:type="dxa"/>
          </w:tcPr>
          <w:p w14:paraId="46B23456"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Please note that according to the procedural text the UE includes the indication only when the UE has </w:t>
            </w:r>
            <w:proofErr w:type="spellStart"/>
            <w:r>
              <w:rPr>
                <w:rFonts w:ascii="Arial" w:eastAsia="DengXian" w:hAnsi="Arial" w:cs="Arial"/>
                <w:sz w:val="20"/>
                <w:szCs w:val="20"/>
                <w:lang w:val="en-US" w:eastAsia="zh-CN"/>
              </w:rPr>
              <w:t>signalling</w:t>
            </w:r>
            <w:proofErr w:type="spellEnd"/>
            <w:r>
              <w:rPr>
                <w:rFonts w:ascii="Arial" w:eastAsia="DengXian" w:hAnsi="Arial" w:cs="Arial"/>
                <w:sz w:val="20"/>
                <w:szCs w:val="20"/>
                <w:lang w:val="en-US" w:eastAsia="zh-CN"/>
              </w:rPr>
              <w:t xml:space="preserve"> based MDT configuration or when the UE has </w:t>
            </w:r>
            <w:proofErr w:type="spellStart"/>
            <w:r>
              <w:rPr>
                <w:rFonts w:ascii="Arial" w:eastAsia="DengXian" w:hAnsi="Arial" w:cs="Arial"/>
                <w:sz w:val="20"/>
                <w:szCs w:val="20"/>
                <w:lang w:val="en-US" w:eastAsia="zh-CN"/>
              </w:rPr>
              <w:t>signalling</w:t>
            </w:r>
            <w:proofErr w:type="spellEnd"/>
            <w:r>
              <w:rPr>
                <w:rFonts w:ascii="Arial" w:eastAsia="DengXian" w:hAnsi="Arial" w:cs="Arial"/>
                <w:sz w:val="20"/>
                <w:szCs w:val="20"/>
                <w:lang w:val="en-US" w:eastAsia="zh-CN"/>
              </w:rPr>
              <w:t xml:space="preserve"> based MDT results that is aligned with the agreement. </w:t>
            </w:r>
          </w:p>
          <w:p w14:paraId="46B23457"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However, the</w:t>
            </w:r>
            <w:r>
              <w:rPr>
                <w:rFonts w:ascii="Arial" w:eastAsia="DengXian" w:hAnsi="Arial" w:cs="Arial"/>
                <w:sz w:val="20"/>
                <w:szCs w:val="20"/>
                <w:lang w:val="en-US" w:eastAsia="zh-CN"/>
              </w:rPr>
              <w:t xml:space="preserve"> UE needs to set it to </w:t>
            </w:r>
            <w:r>
              <w:rPr>
                <w:rFonts w:ascii="Arial" w:eastAsia="DengXian" w:hAnsi="Arial" w:cs="Arial"/>
                <w:i/>
                <w:lang w:val="en-US" w:eastAsia="zh-CN"/>
              </w:rPr>
              <w:t>true</w:t>
            </w:r>
            <w:r>
              <w:rPr>
                <w:rFonts w:ascii="Arial" w:eastAsia="DengXian" w:hAnsi="Arial" w:cs="Arial"/>
                <w:sz w:val="20"/>
                <w:szCs w:val="20"/>
                <w:lang w:val="en-US" w:eastAsia="zh-CN"/>
              </w:rPr>
              <w:t xml:space="preserve"> when configuration exists and set it to </w:t>
            </w:r>
            <w:r>
              <w:rPr>
                <w:rFonts w:ascii="Arial" w:eastAsia="DengXian" w:hAnsi="Arial" w:cs="Arial"/>
                <w:i/>
                <w:lang w:val="en-US" w:eastAsia="zh-CN"/>
              </w:rPr>
              <w:t>false</w:t>
            </w:r>
            <w:r>
              <w:rPr>
                <w:rFonts w:ascii="Arial" w:eastAsia="DengXian" w:hAnsi="Arial" w:cs="Arial"/>
                <w:sz w:val="20"/>
                <w:szCs w:val="20"/>
                <w:lang w:val="en-US" w:eastAsia="zh-CN"/>
              </w:rPr>
              <w:t xml:space="preserve"> when only </w:t>
            </w:r>
            <w:proofErr w:type="spellStart"/>
            <w:r>
              <w:rPr>
                <w:rFonts w:ascii="Arial" w:eastAsia="DengXian" w:hAnsi="Arial" w:cs="Arial"/>
                <w:sz w:val="20"/>
                <w:szCs w:val="20"/>
                <w:lang w:val="en-US" w:eastAsia="zh-CN"/>
              </w:rPr>
              <w:t>signalling</w:t>
            </w:r>
            <w:proofErr w:type="spellEnd"/>
            <w:r>
              <w:rPr>
                <w:rFonts w:ascii="Arial" w:eastAsia="DengXian" w:hAnsi="Arial" w:cs="Arial"/>
                <w:sz w:val="20"/>
                <w:szCs w:val="20"/>
                <w:lang w:val="en-US" w:eastAsia="zh-CN"/>
              </w:rPr>
              <w:t xml:space="preserve"> based MDT </w:t>
            </w:r>
            <w:proofErr w:type="spellStart"/>
            <w:r>
              <w:rPr>
                <w:rFonts w:ascii="Arial" w:eastAsia="DengXian" w:hAnsi="Arial" w:cs="Arial"/>
                <w:sz w:val="20"/>
                <w:szCs w:val="20"/>
                <w:lang w:val="en-US" w:eastAsia="zh-CN"/>
              </w:rPr>
              <w:t>reporty</w:t>
            </w:r>
            <w:proofErr w:type="spellEnd"/>
            <w:r>
              <w:rPr>
                <w:rFonts w:ascii="Arial" w:eastAsia="DengXian" w:hAnsi="Arial" w:cs="Arial"/>
                <w:sz w:val="20"/>
                <w:szCs w:val="20"/>
                <w:lang w:val="en-US" w:eastAsia="zh-CN"/>
              </w:rPr>
              <w:t xml:space="preserve"> exists. </w:t>
            </w:r>
            <w:r>
              <w:rPr>
                <w:rFonts w:ascii="Arial" w:eastAsia="DengXian" w:hAnsi="Arial" w:cs="Arial"/>
                <w:sz w:val="20"/>
                <w:szCs w:val="20"/>
                <w:lang w:val="en-US" w:eastAsia="zh-CN"/>
              </w:rPr>
              <w:lastRenderedPageBreak/>
              <w:t xml:space="preserve">This is essential to </w:t>
            </w:r>
            <w:proofErr w:type="spellStart"/>
            <w:r>
              <w:rPr>
                <w:rFonts w:ascii="Arial" w:eastAsia="DengXian" w:hAnsi="Arial" w:cs="Arial"/>
                <w:sz w:val="20"/>
                <w:szCs w:val="20"/>
                <w:lang w:val="en-US" w:eastAsia="zh-CN"/>
              </w:rPr>
              <w:t>avioid</w:t>
            </w:r>
            <w:proofErr w:type="spellEnd"/>
            <w:r>
              <w:rPr>
                <w:rFonts w:ascii="Arial" w:eastAsia="DengXian" w:hAnsi="Arial" w:cs="Arial"/>
                <w:sz w:val="20"/>
                <w:szCs w:val="20"/>
                <w:lang w:val="en-US" w:eastAsia="zh-CN"/>
              </w:rPr>
              <w:t xml:space="preserve"> breaching the </w:t>
            </w:r>
            <w:proofErr w:type="spellStart"/>
            <w:proofErr w:type="gramStart"/>
            <w:r>
              <w:rPr>
                <w:rFonts w:ascii="Arial" w:eastAsia="DengXian" w:hAnsi="Arial" w:cs="Arial"/>
                <w:sz w:val="20"/>
                <w:szCs w:val="20"/>
                <w:lang w:val="en-US" w:eastAsia="zh-CN"/>
              </w:rPr>
              <w:t>signalling</w:t>
            </w:r>
            <w:proofErr w:type="spellEnd"/>
            <w:r>
              <w:rPr>
                <w:rFonts w:ascii="Arial" w:eastAsia="DengXian" w:hAnsi="Arial" w:cs="Arial"/>
                <w:sz w:val="20"/>
                <w:szCs w:val="20"/>
                <w:lang w:val="en-US" w:eastAsia="zh-CN"/>
              </w:rPr>
              <w:t xml:space="preserve"> based</w:t>
            </w:r>
            <w:proofErr w:type="gramEnd"/>
            <w:r>
              <w:rPr>
                <w:rFonts w:ascii="Arial" w:eastAsia="DengXian" w:hAnsi="Arial" w:cs="Arial"/>
                <w:sz w:val="20"/>
                <w:szCs w:val="20"/>
                <w:lang w:val="en-US" w:eastAsia="zh-CN"/>
              </w:rPr>
              <w:t xml:space="preserve"> MDT protection agreement.</w:t>
            </w:r>
          </w:p>
          <w:p w14:paraId="46B23458" w14:textId="77777777" w:rsidR="00256476" w:rsidRDefault="00256476">
            <w:pPr>
              <w:rPr>
                <w:rFonts w:ascii="Arial" w:eastAsia="DengXian" w:hAnsi="Arial" w:cs="Arial"/>
                <w:sz w:val="20"/>
                <w:szCs w:val="20"/>
                <w:lang w:val="en-US" w:eastAsia="zh-CN"/>
              </w:rPr>
            </w:pPr>
          </w:p>
        </w:tc>
      </w:tr>
      <w:tr w:rsidR="00256476" w14:paraId="46B2345D" w14:textId="77777777">
        <w:trPr>
          <w:trHeight w:val="415"/>
        </w:trPr>
        <w:tc>
          <w:tcPr>
            <w:tcW w:w="1413" w:type="dxa"/>
          </w:tcPr>
          <w:p w14:paraId="46B2345A" w14:textId="77777777" w:rsidR="00256476" w:rsidRDefault="00135A29">
            <w:pPr>
              <w:rPr>
                <w:rFonts w:ascii="Arial" w:hAnsi="Arial" w:cs="Arial"/>
                <w:sz w:val="20"/>
                <w:szCs w:val="20"/>
                <w:lang w:val="en-US"/>
              </w:rPr>
            </w:pPr>
            <w:r>
              <w:rPr>
                <w:rFonts w:ascii="Arial" w:hAnsi="Arial" w:cs="Arial"/>
                <w:sz w:val="20"/>
                <w:szCs w:val="20"/>
                <w:lang w:val="en-US"/>
              </w:rPr>
              <w:lastRenderedPageBreak/>
              <w:t>Apple</w:t>
            </w:r>
          </w:p>
        </w:tc>
        <w:tc>
          <w:tcPr>
            <w:tcW w:w="2410" w:type="dxa"/>
          </w:tcPr>
          <w:p w14:paraId="46B2345B"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45C" w14:textId="77777777" w:rsidR="00256476" w:rsidRDefault="00135A29">
            <w:pPr>
              <w:rPr>
                <w:rFonts w:ascii="Arial" w:hAnsi="Arial" w:cs="Arial"/>
                <w:sz w:val="20"/>
                <w:szCs w:val="20"/>
                <w:lang w:val="en-US"/>
              </w:rPr>
            </w:pPr>
            <w:r>
              <w:rPr>
                <w:rFonts w:ascii="Arial" w:hAnsi="Arial" w:cs="Arial"/>
                <w:sz w:val="20"/>
                <w:szCs w:val="20"/>
                <w:lang w:val="en-US"/>
              </w:rPr>
              <w:t xml:space="preserve">The explanation from the </w:t>
            </w:r>
            <w:proofErr w:type="spellStart"/>
            <w:r>
              <w:rPr>
                <w:rFonts w:ascii="Arial" w:hAnsi="Arial" w:cs="Arial"/>
                <w:sz w:val="20"/>
                <w:szCs w:val="20"/>
                <w:lang w:val="en-US"/>
              </w:rPr>
              <w:t>repporteur</w:t>
            </w:r>
            <w:proofErr w:type="spellEnd"/>
            <w:r>
              <w:rPr>
                <w:rFonts w:ascii="Arial" w:hAnsi="Arial" w:cs="Arial"/>
                <w:sz w:val="20"/>
                <w:szCs w:val="20"/>
                <w:lang w:val="en-US"/>
              </w:rPr>
              <w:t xml:space="preserve"> convinced us it is better to use ENUMERATED, as we don’t think we have agreed to the interpretation of the rapporteur. </w:t>
            </w:r>
          </w:p>
        </w:tc>
      </w:tr>
      <w:tr w:rsidR="00256476" w14:paraId="46B23461" w14:textId="77777777">
        <w:trPr>
          <w:trHeight w:val="430"/>
        </w:trPr>
        <w:tc>
          <w:tcPr>
            <w:tcW w:w="1413" w:type="dxa"/>
          </w:tcPr>
          <w:p w14:paraId="46B2345E"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p>
        </w:tc>
        <w:tc>
          <w:tcPr>
            <w:tcW w:w="2410" w:type="dxa"/>
          </w:tcPr>
          <w:p w14:paraId="46B2345F"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N</w:t>
            </w:r>
            <w:r>
              <w:rPr>
                <w:rFonts w:ascii="Arial" w:eastAsiaTheme="minorEastAsia" w:hAnsi="Arial" w:cs="Arial"/>
                <w:sz w:val="20"/>
                <w:szCs w:val="20"/>
                <w:lang w:val="en-US" w:eastAsia="zh-CN"/>
              </w:rPr>
              <w:t>eutral</w:t>
            </w:r>
          </w:p>
        </w:tc>
        <w:tc>
          <w:tcPr>
            <w:tcW w:w="6302" w:type="dxa"/>
          </w:tcPr>
          <w:p w14:paraId="46B23460"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fter the offline check with Ericsson, we think the solution given by Ericsson is Ok t</w:t>
            </w:r>
            <w:r>
              <w:rPr>
                <w:rFonts w:ascii="Arial" w:eastAsia="DengXian" w:hAnsi="Arial" w:cs="Arial"/>
                <w:sz w:val="20"/>
                <w:szCs w:val="20"/>
                <w:lang w:val="en-US" w:eastAsia="zh-CN"/>
              </w:rPr>
              <w:t xml:space="preserve">oo.  </w:t>
            </w:r>
          </w:p>
        </w:tc>
      </w:tr>
      <w:tr w:rsidR="00256476" w14:paraId="46B23469" w14:textId="77777777">
        <w:trPr>
          <w:trHeight w:val="415"/>
        </w:trPr>
        <w:tc>
          <w:tcPr>
            <w:tcW w:w="1413" w:type="dxa"/>
          </w:tcPr>
          <w:p w14:paraId="46B23462"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410" w:type="dxa"/>
          </w:tcPr>
          <w:p w14:paraId="46B23463" w14:textId="77777777" w:rsidR="00256476" w:rsidRDefault="00135A29">
            <w:pPr>
              <w:rPr>
                <w:rFonts w:ascii="Arial" w:eastAsia="DengXian" w:hAnsi="Arial" w:cs="Arial"/>
                <w:sz w:val="20"/>
                <w:szCs w:val="20"/>
                <w:lang w:val="en-US" w:eastAsia="zh-CN"/>
              </w:rPr>
            </w:pPr>
            <w:r>
              <w:rPr>
                <w:rFonts w:ascii="Arial" w:hAnsi="Arial" w:cs="Arial" w:hint="eastAsia"/>
                <w:sz w:val="20"/>
                <w:szCs w:val="20"/>
                <w:lang w:val="en-US"/>
              </w:rPr>
              <w:t>Disagree</w:t>
            </w:r>
          </w:p>
        </w:tc>
        <w:tc>
          <w:tcPr>
            <w:tcW w:w="6302" w:type="dxa"/>
          </w:tcPr>
          <w:p w14:paraId="46B23464" w14:textId="77777777" w:rsidR="00256476" w:rsidRDefault="00135A29">
            <w:pPr>
              <w:rPr>
                <w:ins w:id="3" w:author="Rapporteur" w:date="2022-05-13T14:34:00Z"/>
                <w:rFonts w:ascii="Arial" w:eastAsia="Malgun Gothic" w:hAnsi="Arial" w:cs="Arial"/>
                <w:sz w:val="20"/>
                <w:szCs w:val="20"/>
                <w:lang w:val="en-US" w:eastAsia="ko-KR"/>
              </w:rPr>
            </w:pPr>
            <w:r>
              <w:rPr>
                <w:rFonts w:ascii="Arial" w:eastAsia="DengXian" w:hAnsi="Arial" w:cs="Arial"/>
                <w:sz w:val="20"/>
                <w:szCs w:val="20"/>
                <w:lang w:val="en-US" w:eastAsia="zh-CN"/>
              </w:rPr>
              <w:t xml:space="preserve">We prefer to use </w:t>
            </w:r>
            <w:r>
              <w:rPr>
                <w:rFonts w:ascii="Arial" w:eastAsia="Malgun Gothic" w:hAnsi="Arial" w:cs="Arial" w:hint="eastAsia"/>
                <w:sz w:val="20"/>
                <w:szCs w:val="20"/>
                <w:lang w:val="en-US" w:eastAsia="ko-KR"/>
              </w:rPr>
              <w:t>ENUMERATED format</w:t>
            </w:r>
            <w:r>
              <w:rPr>
                <w:rFonts w:ascii="Arial" w:eastAsia="Malgun Gothic" w:hAnsi="Arial" w:cs="Arial"/>
                <w:sz w:val="20"/>
                <w:szCs w:val="20"/>
                <w:lang w:val="en-US" w:eastAsia="ko-KR"/>
              </w:rPr>
              <w:t xml:space="preserve">. If the UE has sig-based logged MDT measurement configuration or sig-based logged MDT measurement results, the available indicator in complete message is present, and then the network will not </w:t>
            </w:r>
            <w:r>
              <w:rPr>
                <w:rFonts w:ascii="Arial" w:eastAsia="Malgun Gothic" w:hAnsi="Arial" w:cs="Arial"/>
                <w:sz w:val="20"/>
                <w:szCs w:val="20"/>
                <w:lang w:val="en-US" w:eastAsia="ko-KR"/>
              </w:rPr>
              <w:t>configure the man-based logged MDT configuration to UE.</w:t>
            </w:r>
          </w:p>
          <w:p w14:paraId="46B23465" w14:textId="77777777" w:rsidR="00256476" w:rsidRDefault="00256476">
            <w:pPr>
              <w:rPr>
                <w:rFonts w:ascii="Arial" w:eastAsia="Malgun Gothic" w:hAnsi="Arial" w:cs="Arial"/>
                <w:sz w:val="20"/>
                <w:szCs w:val="20"/>
                <w:lang w:val="en-US" w:eastAsia="ko-KR"/>
              </w:rPr>
            </w:pPr>
          </w:p>
          <w:p w14:paraId="46B23466" w14:textId="77777777" w:rsidR="00256476" w:rsidRDefault="00135A29">
            <w:pPr>
              <w:rPr>
                <w:rFonts w:ascii="Arial" w:hAnsi="Arial" w:cs="Arial"/>
                <w:sz w:val="20"/>
                <w:szCs w:val="20"/>
                <w:lang w:val="en-US"/>
              </w:rPr>
            </w:pPr>
            <w:r>
              <w:rPr>
                <w:rFonts w:ascii="Arial" w:hAnsi="Arial" w:cs="Arial"/>
                <w:sz w:val="20"/>
                <w:szCs w:val="20"/>
                <w:lang w:val="en-US"/>
              </w:rPr>
              <w:t>[Ericsson] could you please mention when the network would know that it “can” configure the management-based MDT configuration?</w:t>
            </w:r>
          </w:p>
          <w:p w14:paraId="46B23467" w14:textId="77777777" w:rsidR="00256476" w:rsidRDefault="00135A29">
            <w:pPr>
              <w:rPr>
                <w:ins w:id="4" w:author="Rapporteur" w:date="2022-05-13T14:34:00Z"/>
                <w:rFonts w:ascii="Arial" w:eastAsia="Malgun Gothic" w:hAnsi="Arial" w:cs="Arial"/>
                <w:sz w:val="20"/>
                <w:szCs w:val="20"/>
                <w:lang w:val="en-US" w:eastAsia="ko-KR"/>
              </w:rPr>
            </w:pPr>
            <w:r>
              <w:rPr>
                <w:rFonts w:ascii="Arial" w:hAnsi="Arial" w:cs="Arial"/>
                <w:sz w:val="20"/>
                <w:szCs w:val="20"/>
                <w:lang w:val="en-US"/>
              </w:rPr>
              <w:t>We think ENUMERATED solution is sub-optimal, since the network does not</w:t>
            </w:r>
            <w:r>
              <w:rPr>
                <w:rFonts w:ascii="Arial" w:hAnsi="Arial" w:cs="Arial"/>
                <w:sz w:val="20"/>
                <w:szCs w:val="20"/>
                <w:lang w:val="en-US"/>
              </w:rPr>
              <w:t xml:space="preserve"> know when the last signaling based measurement result is delivered, and there is a risk to override the signaling based MDT with management-based MDT, unless we indicate that </w:t>
            </w:r>
            <w:proofErr w:type="spellStart"/>
            <w:r>
              <w:rPr>
                <w:rFonts w:ascii="Arial" w:hAnsi="Arial" w:cs="Arial"/>
                <w:sz w:val="20"/>
                <w:szCs w:val="20"/>
                <w:lang w:val="en-US"/>
              </w:rPr>
              <w:t>signalling</w:t>
            </w:r>
            <w:proofErr w:type="spellEnd"/>
            <w:r>
              <w:rPr>
                <w:rFonts w:ascii="Arial" w:hAnsi="Arial" w:cs="Arial"/>
                <w:sz w:val="20"/>
                <w:szCs w:val="20"/>
                <w:lang w:val="en-US"/>
              </w:rPr>
              <w:t xml:space="preserve"> based MDT is not available but still there is </w:t>
            </w:r>
            <w:proofErr w:type="spellStart"/>
            <w:r>
              <w:rPr>
                <w:rFonts w:ascii="Arial" w:hAnsi="Arial" w:cs="Arial"/>
                <w:sz w:val="20"/>
                <w:szCs w:val="20"/>
                <w:lang w:val="en-US"/>
              </w:rPr>
              <w:t>signalling</w:t>
            </w:r>
            <w:proofErr w:type="spellEnd"/>
            <w:r>
              <w:rPr>
                <w:rFonts w:ascii="Arial" w:hAnsi="Arial" w:cs="Arial"/>
                <w:sz w:val="20"/>
                <w:szCs w:val="20"/>
                <w:lang w:val="en-US"/>
              </w:rPr>
              <w:t xml:space="preserve"> based result</w:t>
            </w:r>
            <w:r>
              <w:rPr>
                <w:rFonts w:ascii="Arial" w:hAnsi="Arial" w:cs="Arial"/>
                <w:sz w:val="20"/>
                <w:szCs w:val="20"/>
                <w:lang w:val="en-US"/>
              </w:rPr>
              <w:t xml:space="preserve">, so network knows that after fetching the results it can configure </w:t>
            </w:r>
            <w:proofErr w:type="gramStart"/>
            <w:r>
              <w:rPr>
                <w:rFonts w:ascii="Arial" w:hAnsi="Arial" w:cs="Arial"/>
                <w:sz w:val="20"/>
                <w:szCs w:val="20"/>
                <w:lang w:val="en-US"/>
              </w:rPr>
              <w:t>management based</w:t>
            </w:r>
            <w:proofErr w:type="gramEnd"/>
            <w:r>
              <w:rPr>
                <w:rFonts w:ascii="Arial" w:hAnsi="Arial" w:cs="Arial"/>
                <w:sz w:val="20"/>
                <w:szCs w:val="20"/>
                <w:lang w:val="en-US"/>
              </w:rPr>
              <w:t xml:space="preserve"> MDT.</w:t>
            </w:r>
          </w:p>
          <w:p w14:paraId="46B23468" w14:textId="77777777" w:rsidR="00256476" w:rsidRDefault="00256476">
            <w:pPr>
              <w:rPr>
                <w:rFonts w:ascii="Arial" w:hAnsi="Arial" w:cs="Arial"/>
                <w:sz w:val="20"/>
                <w:szCs w:val="20"/>
                <w:lang w:val="en-US"/>
              </w:rPr>
            </w:pPr>
          </w:p>
        </w:tc>
      </w:tr>
      <w:tr w:rsidR="00256476" w14:paraId="46B2346D" w14:textId="77777777">
        <w:trPr>
          <w:trHeight w:val="415"/>
        </w:trPr>
        <w:tc>
          <w:tcPr>
            <w:tcW w:w="1413" w:type="dxa"/>
          </w:tcPr>
          <w:p w14:paraId="46B2346A"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46B" w14:textId="77777777" w:rsidR="00256476" w:rsidRDefault="00135A2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N</w:t>
            </w:r>
            <w:r>
              <w:rPr>
                <w:rFonts w:ascii="Arial" w:eastAsiaTheme="minorEastAsia" w:hAnsi="Arial" w:cs="Arial"/>
                <w:sz w:val="20"/>
                <w:szCs w:val="20"/>
                <w:lang w:val="en-US" w:eastAsia="zh-CN"/>
              </w:rPr>
              <w:t>eutral</w:t>
            </w:r>
          </w:p>
        </w:tc>
        <w:tc>
          <w:tcPr>
            <w:tcW w:w="6302" w:type="dxa"/>
          </w:tcPr>
          <w:p w14:paraId="46B2346C" w14:textId="77777777" w:rsidR="00256476" w:rsidRDefault="00256476">
            <w:pPr>
              <w:rPr>
                <w:rFonts w:ascii="Arial" w:hAnsi="Arial" w:cs="Arial"/>
                <w:sz w:val="20"/>
                <w:szCs w:val="20"/>
                <w:lang w:val="en-US"/>
              </w:rPr>
            </w:pPr>
          </w:p>
        </w:tc>
      </w:tr>
      <w:tr w:rsidR="00256476" w14:paraId="46B23484" w14:textId="77777777">
        <w:trPr>
          <w:trHeight w:val="415"/>
        </w:trPr>
        <w:tc>
          <w:tcPr>
            <w:tcW w:w="1413" w:type="dxa"/>
          </w:tcPr>
          <w:p w14:paraId="46B2346E"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46F"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r>
              <w:rPr>
                <w:rFonts w:ascii="Arial" w:eastAsia="DengXian" w:hAnsi="Arial" w:cs="Arial" w:hint="eastAsia"/>
                <w:sz w:val="20"/>
                <w:szCs w:val="20"/>
                <w:lang w:val="en-US" w:eastAsia="zh-CN"/>
              </w:rPr>
              <w:t>,</w:t>
            </w:r>
            <w:r>
              <w:rPr>
                <w:rFonts w:ascii="Arial" w:eastAsia="DengXian" w:hAnsi="Arial" w:cs="Arial"/>
                <w:sz w:val="20"/>
                <w:szCs w:val="20"/>
                <w:lang w:val="en-US" w:eastAsia="zh-CN"/>
              </w:rPr>
              <w:t xml:space="preserve"> but also open for Enumerated approach</w:t>
            </w:r>
          </w:p>
        </w:tc>
        <w:tc>
          <w:tcPr>
            <w:tcW w:w="6302" w:type="dxa"/>
          </w:tcPr>
          <w:p w14:paraId="46B23470"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Both approaches can lead to the same results at network side</w:t>
            </w:r>
          </w:p>
          <w:p w14:paraId="46B23471"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We think the </w:t>
            </w:r>
            <w:r>
              <w:rPr>
                <w:rFonts w:ascii="Arial" w:eastAsia="DengXian" w:hAnsi="Arial" w:cs="Arial"/>
                <w:sz w:val="20"/>
                <w:szCs w:val="20"/>
                <w:lang w:val="en-US" w:eastAsia="zh-CN"/>
              </w:rPr>
              <w:t xml:space="preserve">intention of the flag is to let network have enough information so that </w:t>
            </w:r>
            <w:proofErr w:type="spellStart"/>
            <w:r>
              <w:rPr>
                <w:rFonts w:ascii="Arial" w:eastAsia="DengXian" w:hAnsi="Arial" w:cs="Arial"/>
                <w:sz w:val="20"/>
                <w:szCs w:val="20"/>
                <w:lang w:val="en-US" w:eastAsia="zh-CN"/>
              </w:rPr>
              <w:t>signalling</w:t>
            </w:r>
            <w:proofErr w:type="spellEnd"/>
            <w:r>
              <w:rPr>
                <w:rFonts w:ascii="Arial" w:eastAsia="DengXian" w:hAnsi="Arial" w:cs="Arial"/>
                <w:sz w:val="20"/>
                <w:szCs w:val="20"/>
                <w:lang w:val="en-US" w:eastAsia="zh-CN"/>
              </w:rPr>
              <w:t>-based MDT is guaranteed.</w:t>
            </w:r>
          </w:p>
          <w:p w14:paraId="46B23472"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For BOOLEAN approach (already captured in the current specs), it can differentiate the two cases:</w:t>
            </w:r>
          </w:p>
          <w:p w14:paraId="46B23473" w14:textId="77777777" w:rsidR="00256476" w:rsidRDefault="00256476">
            <w:pPr>
              <w:rPr>
                <w:rFonts w:ascii="Arial" w:eastAsia="DengXian" w:hAnsi="Arial" w:cs="Arial"/>
                <w:sz w:val="20"/>
                <w:szCs w:val="20"/>
                <w:lang w:val="en-US" w:eastAsia="zh-CN"/>
              </w:rPr>
            </w:pPr>
          </w:p>
          <w:p w14:paraId="46B23474" w14:textId="77777777" w:rsidR="00256476" w:rsidRDefault="00256476">
            <w:pPr>
              <w:rPr>
                <w:rFonts w:ascii="Arial" w:eastAsia="DengXian" w:hAnsi="Arial" w:cs="Arial"/>
                <w:sz w:val="20"/>
                <w:szCs w:val="20"/>
                <w:lang w:val="en-US" w:eastAsia="zh-CN"/>
              </w:rPr>
            </w:pPr>
          </w:p>
          <w:p w14:paraId="46B23475"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We think the two approaches will lead to some di</w:t>
            </w:r>
            <w:r>
              <w:rPr>
                <w:rFonts w:ascii="Arial" w:eastAsia="DengXian" w:hAnsi="Arial" w:cs="Arial"/>
                <w:sz w:val="20"/>
                <w:szCs w:val="20"/>
                <w:lang w:val="en-US" w:eastAsia="zh-CN"/>
              </w:rPr>
              <w:t>fferences for the two cases:</w:t>
            </w:r>
          </w:p>
          <w:p w14:paraId="46B23476" w14:textId="77777777" w:rsidR="00256476" w:rsidRDefault="00135A29">
            <w:pPr>
              <w:pStyle w:val="ListParagraph"/>
              <w:numPr>
                <w:ilvl w:val="0"/>
                <w:numId w:val="14"/>
              </w:numPr>
              <w:rPr>
                <w:rFonts w:ascii="Arial" w:eastAsia="DengXian" w:hAnsi="Arial" w:cs="Arial"/>
                <w:lang w:val="en-US" w:eastAsia="zh-CN"/>
              </w:rPr>
            </w:pPr>
            <w:r>
              <w:rPr>
                <w:rFonts w:ascii="Arial" w:eastAsia="SimSun" w:hAnsi="Arial" w:cs="Arial"/>
                <w:lang w:eastAsia="zh-CN"/>
              </w:rPr>
              <w:t xml:space="preserve">(1) </w:t>
            </w:r>
            <w:r>
              <w:rPr>
                <w:rFonts w:ascii="Arial" w:eastAsia="SimSun" w:hAnsi="Arial" w:cs="Arial" w:hint="eastAsia"/>
                <w:lang w:eastAsia="zh-CN"/>
              </w:rPr>
              <w:t>no available signalling based MDT configuration but only signalling based MDT results</w:t>
            </w:r>
          </w:p>
          <w:p w14:paraId="46B23477" w14:textId="77777777" w:rsidR="00256476" w:rsidRDefault="00135A29">
            <w:pPr>
              <w:pStyle w:val="ListParagraph"/>
              <w:numPr>
                <w:ilvl w:val="0"/>
                <w:numId w:val="14"/>
              </w:numPr>
              <w:rPr>
                <w:rFonts w:ascii="Arial" w:eastAsia="DengXian" w:hAnsi="Arial" w:cs="Arial"/>
                <w:lang w:val="en-US" w:eastAsia="zh-CN"/>
              </w:rPr>
            </w:pPr>
            <w:r>
              <w:rPr>
                <w:rFonts w:ascii="Arial" w:eastAsia="DengXian" w:hAnsi="Arial" w:cs="Arial"/>
                <w:lang w:val="en-US" w:eastAsia="zh-CN"/>
              </w:rPr>
              <w:t xml:space="preserve">(2) valid </w:t>
            </w:r>
            <w:proofErr w:type="spellStart"/>
            <w:proofErr w:type="gramStart"/>
            <w:r>
              <w:rPr>
                <w:rFonts w:ascii="Arial" w:eastAsia="DengXian" w:hAnsi="Arial" w:cs="Arial"/>
                <w:lang w:val="en-US" w:eastAsia="zh-CN"/>
              </w:rPr>
              <w:t>signalling</w:t>
            </w:r>
            <w:proofErr w:type="spellEnd"/>
            <w:r>
              <w:rPr>
                <w:rFonts w:ascii="Arial" w:eastAsia="DengXian" w:hAnsi="Arial" w:cs="Arial"/>
                <w:lang w:val="en-US" w:eastAsia="zh-CN"/>
              </w:rPr>
              <w:t xml:space="preserve"> based</w:t>
            </w:r>
            <w:proofErr w:type="gramEnd"/>
            <w:r>
              <w:rPr>
                <w:rFonts w:ascii="Arial" w:eastAsia="DengXian" w:hAnsi="Arial" w:cs="Arial"/>
                <w:lang w:val="en-US" w:eastAsia="zh-CN"/>
              </w:rPr>
              <w:t xml:space="preserve"> MDT configuration but no MDT results</w:t>
            </w:r>
          </w:p>
          <w:p w14:paraId="46B23478" w14:textId="77777777" w:rsidR="00256476" w:rsidRDefault="00256476">
            <w:pPr>
              <w:rPr>
                <w:rFonts w:ascii="Arial" w:eastAsia="DengXian" w:hAnsi="Arial" w:cs="Arial"/>
                <w:sz w:val="20"/>
                <w:szCs w:val="20"/>
                <w:lang w:val="en-US" w:eastAsia="zh-CN"/>
              </w:rPr>
            </w:pPr>
          </w:p>
          <w:p w14:paraId="46B23479"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or Boolean approach, the network can differentiate between two cases up</w:t>
            </w:r>
            <w:r>
              <w:rPr>
                <w:rFonts w:ascii="Arial" w:eastAsia="DengXian" w:hAnsi="Arial" w:cs="Arial"/>
                <w:sz w:val="20"/>
                <w:szCs w:val="20"/>
                <w:lang w:val="en-US" w:eastAsia="zh-CN"/>
              </w:rPr>
              <w:t xml:space="preserve">on </w:t>
            </w:r>
            <w:r>
              <w:rPr>
                <w:rFonts w:ascii="Arial" w:eastAsia="SimSun" w:hAnsi="Arial"/>
                <w:b/>
                <w:sz w:val="20"/>
                <w:szCs w:val="20"/>
                <w:lang w:val="en-US" w:eastAsia="zh-CN"/>
              </w:rPr>
              <w:t xml:space="preserve">the </w:t>
            </w:r>
            <w:proofErr w:type="spellStart"/>
            <w:r>
              <w:rPr>
                <w:rFonts w:ascii="Arial" w:eastAsia="SimSun" w:hAnsi="Arial"/>
                <w:b/>
                <w:i/>
                <w:iCs/>
                <w:sz w:val="20"/>
                <w:szCs w:val="20"/>
                <w:lang w:val="en-US" w:eastAsia="zh-CN"/>
              </w:rPr>
              <w:t>sigLogMeasConfigAvailable</w:t>
            </w:r>
            <w:proofErr w:type="spellEnd"/>
            <w:r>
              <w:rPr>
                <w:rFonts w:ascii="Arial" w:eastAsia="SimSun" w:hAnsi="Arial"/>
                <w:b/>
                <w:sz w:val="20"/>
                <w:szCs w:val="20"/>
                <w:lang w:val="en-US" w:eastAsia="zh-CN"/>
              </w:rPr>
              <w:t xml:space="preserve"> flag</w:t>
            </w:r>
            <w:r>
              <w:rPr>
                <w:rFonts w:ascii="Arial" w:eastAsia="DengXian" w:hAnsi="Arial" w:cs="Arial"/>
                <w:sz w:val="20"/>
                <w:szCs w:val="20"/>
                <w:lang w:val="en-US" w:eastAsia="zh-CN"/>
              </w:rPr>
              <w:t xml:space="preserve">, and then the network may have different actions for different cases, </w:t>
            </w:r>
            <w:proofErr w:type="gramStart"/>
            <w:r>
              <w:rPr>
                <w:rFonts w:ascii="Arial" w:eastAsia="DengXian" w:hAnsi="Arial" w:cs="Arial"/>
                <w:sz w:val="20"/>
                <w:szCs w:val="20"/>
                <w:lang w:val="en-US" w:eastAsia="zh-CN"/>
              </w:rPr>
              <w:t>e.g.</w:t>
            </w:r>
            <w:proofErr w:type="gramEnd"/>
            <w:r>
              <w:rPr>
                <w:rFonts w:ascii="Arial" w:eastAsia="DengXian" w:hAnsi="Arial" w:cs="Arial"/>
                <w:sz w:val="20"/>
                <w:szCs w:val="20"/>
                <w:lang w:val="en-US" w:eastAsia="zh-CN"/>
              </w:rPr>
              <w:t xml:space="preserve"> for (1), the network may initiate another logged MDT configuration after all </w:t>
            </w:r>
            <w:r>
              <w:rPr>
                <w:rFonts w:ascii="Arial" w:eastAsia="DengXian" w:hAnsi="Arial" w:cs="Arial"/>
                <w:sz w:val="20"/>
                <w:szCs w:val="20"/>
                <w:lang w:val="en-US" w:eastAsia="zh-CN"/>
              </w:rPr>
              <w:lastRenderedPageBreak/>
              <w:t xml:space="preserve">MDT results have been sent from the UE; for (2), the </w:t>
            </w:r>
            <w:r>
              <w:rPr>
                <w:rFonts w:ascii="Arial" w:eastAsia="DengXian" w:hAnsi="Arial" w:cs="Arial"/>
                <w:sz w:val="20"/>
                <w:szCs w:val="20"/>
                <w:lang w:val="en-US" w:eastAsia="zh-CN"/>
              </w:rPr>
              <w:t>network will wait until the UE releases its MDT configuration.</w:t>
            </w:r>
          </w:p>
          <w:p w14:paraId="46B2347A"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For Enumerated approach, the network </w:t>
            </w:r>
            <w:proofErr w:type="spellStart"/>
            <w:r>
              <w:rPr>
                <w:rFonts w:ascii="Arial" w:eastAsia="DengXian" w:hAnsi="Arial" w:cs="Arial"/>
                <w:sz w:val="20"/>
                <w:szCs w:val="20"/>
                <w:lang w:val="en-US" w:eastAsia="zh-CN"/>
              </w:rPr>
              <w:t>can not</w:t>
            </w:r>
            <w:proofErr w:type="spellEnd"/>
            <w:r>
              <w:rPr>
                <w:rFonts w:ascii="Arial" w:eastAsia="DengXian" w:hAnsi="Arial" w:cs="Arial"/>
                <w:sz w:val="20"/>
                <w:szCs w:val="20"/>
                <w:lang w:val="en-US" w:eastAsia="zh-CN"/>
              </w:rPr>
              <w:t xml:space="preserve"> differentiate between two cases, and then it has uniform actions. It may not be as good as Boolean approach, but we can accept it if majority of com</w:t>
            </w:r>
            <w:r>
              <w:rPr>
                <w:rFonts w:ascii="Arial" w:eastAsia="DengXian" w:hAnsi="Arial" w:cs="Arial"/>
                <w:sz w:val="20"/>
                <w:szCs w:val="20"/>
                <w:lang w:val="en-US" w:eastAsia="zh-CN"/>
              </w:rPr>
              <w:t>panies prefer it.</w:t>
            </w:r>
          </w:p>
          <w:p w14:paraId="46B2347B" w14:textId="77777777" w:rsidR="00256476" w:rsidRDefault="00256476">
            <w:pPr>
              <w:rPr>
                <w:rFonts w:ascii="Arial" w:eastAsia="DengXian" w:hAnsi="Arial" w:cs="Arial"/>
                <w:sz w:val="20"/>
                <w:szCs w:val="20"/>
                <w:lang w:val="en-US" w:eastAsia="zh-CN"/>
              </w:rPr>
            </w:pPr>
          </w:p>
          <w:p w14:paraId="46B2347C"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In addition, we think the following updates are needed if following Enumerated approach:</w:t>
            </w:r>
          </w:p>
          <w:p w14:paraId="46B2347D" w14:textId="77777777" w:rsidR="00256476" w:rsidRDefault="00135A29">
            <w:pPr>
              <w:pStyle w:val="B2"/>
              <w:rPr>
                <w:lang w:val="de-DE"/>
              </w:rPr>
            </w:pPr>
            <w:bookmarkStart w:id="5" w:name="_Hlk97820459"/>
            <w:r>
              <w:rPr>
                <w:lang w:val="de-DE"/>
              </w:rPr>
              <w:t>2&gt;</w:t>
            </w:r>
            <w:r>
              <w:rPr>
                <w:lang w:val="de-DE"/>
              </w:rPr>
              <w:tab/>
            </w:r>
            <w:proofErr w:type="spellStart"/>
            <w:r>
              <w:rPr>
                <w:rFonts w:eastAsia="DengXian"/>
                <w:lang w:val="de-DE" w:eastAsia="zh-CN"/>
              </w:rPr>
              <w:t>if</w:t>
            </w:r>
            <w:proofErr w:type="spellEnd"/>
            <w:r>
              <w:rPr>
                <w:rFonts w:eastAsia="DengXian"/>
                <w:lang w:val="de-DE" w:eastAsia="zh-CN"/>
              </w:rPr>
              <w:t xml:space="preserve"> </w:t>
            </w:r>
            <w:proofErr w:type="spellStart"/>
            <w:r>
              <w:rPr>
                <w:rFonts w:eastAsia="DengXian"/>
                <w:lang w:val="de-DE" w:eastAsia="zh-CN"/>
              </w:rPr>
              <w:t>the</w:t>
            </w:r>
            <w:proofErr w:type="spellEnd"/>
            <w:r>
              <w:rPr>
                <w:rFonts w:eastAsia="DengXian"/>
                <w:lang w:val="de-DE" w:eastAsia="zh-CN"/>
              </w:rPr>
              <w:t xml:space="preserve"> </w:t>
            </w:r>
            <w:proofErr w:type="spellStart"/>
            <w:r>
              <w:rPr>
                <w:rFonts w:eastAsia="DengXian"/>
                <w:i/>
                <w:lang w:val="de-DE" w:eastAsia="zh-CN"/>
              </w:rPr>
              <w:t>sigLoggedMeasType</w:t>
            </w:r>
            <w:proofErr w:type="spellEnd"/>
            <w:r>
              <w:rPr>
                <w:rFonts w:eastAsia="DengXian"/>
                <w:lang w:val="de-DE" w:eastAsia="zh-CN"/>
              </w:rPr>
              <w:t xml:space="preserve"> in </w:t>
            </w:r>
            <w:proofErr w:type="spellStart"/>
            <w:r>
              <w:rPr>
                <w:rFonts w:eastAsia="DengXian"/>
                <w:i/>
                <w:lang w:val="de-DE" w:eastAsia="zh-CN"/>
              </w:rPr>
              <w:t>VarLogMeasReport</w:t>
            </w:r>
            <w:proofErr w:type="spellEnd"/>
            <w:r>
              <w:rPr>
                <w:rFonts w:eastAsia="DengXian"/>
                <w:lang w:val="de-DE" w:eastAsia="zh-CN"/>
              </w:rPr>
              <w:t xml:space="preserve"> </w:t>
            </w:r>
            <w:proofErr w:type="spellStart"/>
            <w:r>
              <w:rPr>
                <w:rFonts w:eastAsia="DengXian"/>
                <w:lang w:val="de-DE" w:eastAsia="zh-CN"/>
              </w:rPr>
              <w:t>is</w:t>
            </w:r>
            <w:proofErr w:type="spellEnd"/>
            <w:r>
              <w:rPr>
                <w:rFonts w:eastAsia="DengXian"/>
                <w:lang w:val="de-DE" w:eastAsia="zh-CN"/>
              </w:rPr>
              <w:t xml:space="preserve"> </w:t>
            </w:r>
            <w:proofErr w:type="spellStart"/>
            <w:r>
              <w:rPr>
                <w:rFonts w:eastAsia="DengXian"/>
                <w:lang w:val="de-DE" w:eastAsia="zh-CN"/>
              </w:rPr>
              <w:t>included</w:t>
            </w:r>
            <w:proofErr w:type="spellEnd"/>
            <w:r>
              <w:rPr>
                <w:rFonts w:eastAsia="DengXian"/>
                <w:lang w:val="de-DE" w:eastAsia="zh-CN"/>
              </w:rPr>
              <w:t>:</w:t>
            </w:r>
          </w:p>
          <w:p w14:paraId="46B2347E" w14:textId="77777777" w:rsidR="00256476" w:rsidRDefault="00135A29">
            <w:pPr>
              <w:pStyle w:val="B3"/>
              <w:rPr>
                <w:rFonts w:eastAsia="DengXian"/>
                <w:lang w:val="de-DE" w:eastAsia="zh-CN"/>
              </w:rPr>
            </w:pPr>
            <w:r>
              <w:rPr>
                <w:rFonts w:eastAsia="DengXian"/>
                <w:lang w:val="de-DE" w:eastAsia="zh-CN"/>
              </w:rPr>
              <w:t>3&gt;</w:t>
            </w:r>
            <w:r>
              <w:rPr>
                <w:rFonts w:eastAsia="DengXian"/>
                <w:lang w:val="de-DE" w:eastAsia="zh-CN"/>
              </w:rPr>
              <w:tab/>
            </w:r>
            <w:proofErr w:type="spellStart"/>
            <w:r>
              <w:rPr>
                <w:rFonts w:eastAsia="DengXian"/>
                <w:lang w:val="de-DE" w:eastAsia="zh-CN"/>
              </w:rPr>
              <w:t>if</w:t>
            </w:r>
            <w:proofErr w:type="spellEnd"/>
            <w:r>
              <w:rPr>
                <w:rFonts w:eastAsia="DengXian"/>
                <w:lang w:val="de-DE" w:eastAsia="zh-CN"/>
              </w:rPr>
              <w:t xml:space="preserve"> T330 </w:t>
            </w:r>
            <w:proofErr w:type="spellStart"/>
            <w:r>
              <w:rPr>
                <w:rFonts w:eastAsia="DengXian"/>
                <w:lang w:val="de-DE" w:eastAsia="zh-CN"/>
              </w:rPr>
              <w:t>timer</w:t>
            </w:r>
            <w:proofErr w:type="spellEnd"/>
            <w:r>
              <w:rPr>
                <w:rFonts w:eastAsia="DengXian"/>
                <w:lang w:val="de-DE" w:eastAsia="zh-CN"/>
              </w:rPr>
              <w:t xml:space="preserve"> </w:t>
            </w:r>
            <w:proofErr w:type="spellStart"/>
            <w:r>
              <w:rPr>
                <w:rFonts w:eastAsia="DengXian"/>
                <w:lang w:val="de-DE" w:eastAsia="zh-CN"/>
              </w:rPr>
              <w:t>is</w:t>
            </w:r>
            <w:proofErr w:type="spellEnd"/>
            <w:r>
              <w:rPr>
                <w:rFonts w:eastAsia="DengXian"/>
                <w:lang w:val="de-DE" w:eastAsia="zh-CN"/>
              </w:rPr>
              <w:t xml:space="preserve"> </w:t>
            </w:r>
            <w:proofErr w:type="spellStart"/>
            <w:r>
              <w:rPr>
                <w:rFonts w:eastAsia="DengXian"/>
                <w:lang w:val="de-DE" w:eastAsia="zh-CN"/>
              </w:rPr>
              <w:t>running</w:t>
            </w:r>
            <w:proofErr w:type="spellEnd"/>
            <w:ins w:id="6" w:author="Huawei, HiSilicon" w:date="2022-05-13T10:58:00Z">
              <w:r>
                <w:rPr>
                  <w:rFonts w:eastAsia="DengXian"/>
                  <w:lang w:val="de-DE" w:eastAsia="zh-CN"/>
                </w:rPr>
                <w:t xml:space="preserve">, </w:t>
              </w:r>
              <w:proofErr w:type="spellStart"/>
              <w:r>
                <w:rPr>
                  <w:rFonts w:eastAsia="DengXian"/>
                  <w:lang w:val="de-DE" w:eastAsia="zh-CN"/>
                </w:rPr>
                <w:t>or</w:t>
              </w:r>
              <w:proofErr w:type="spellEnd"/>
              <w:r>
                <w:rPr>
                  <w:rFonts w:eastAsia="DengXian"/>
                  <w:lang w:val="de-DE" w:eastAsia="zh-CN"/>
                </w:rPr>
                <w:t xml:space="preserve"> </w:t>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logged</w:t>
              </w:r>
              <w:proofErr w:type="spellEnd"/>
              <w:r>
                <w:rPr>
                  <w:lang w:val="de-DE"/>
                </w:rPr>
                <w:t xml:space="preserve"> </w:t>
              </w:r>
              <w:proofErr w:type="spellStart"/>
              <w:r>
                <w:rPr>
                  <w:lang w:val="de-DE"/>
                </w:rPr>
                <w:t>measurements</w:t>
              </w:r>
              <w:proofErr w:type="spellEnd"/>
              <w:r>
                <w:rPr>
                  <w:lang w:val="de-DE"/>
                </w:rPr>
                <w:t xml:space="preserve"> </w:t>
              </w:r>
              <w:proofErr w:type="spellStart"/>
              <w:r>
                <w:rPr>
                  <w:lang w:val="de-DE"/>
                </w:rPr>
                <w:t>available</w:t>
              </w:r>
              <w:proofErr w:type="spellEnd"/>
              <w:r>
                <w:rPr>
                  <w:lang w:val="de-DE"/>
                </w:rPr>
                <w:t xml:space="preserve"> </w:t>
              </w:r>
              <w:proofErr w:type="spellStart"/>
              <w:r>
                <w:rPr>
                  <w:lang w:val="de-DE"/>
                </w:rPr>
                <w:t>for</w:t>
              </w:r>
              <w:proofErr w:type="spellEnd"/>
              <w:r>
                <w:rPr>
                  <w:lang w:val="de-DE"/>
                </w:rPr>
                <w:t xml:space="preserve"> NR</w:t>
              </w:r>
            </w:ins>
            <w:r>
              <w:rPr>
                <w:rFonts w:eastAsia="DengXian"/>
                <w:lang w:val="de-DE" w:eastAsia="zh-CN"/>
              </w:rPr>
              <w:t>:</w:t>
            </w:r>
          </w:p>
          <w:p w14:paraId="46B2347F" w14:textId="77777777" w:rsidR="00256476" w:rsidRDefault="00135A29">
            <w:pPr>
              <w:pStyle w:val="B4"/>
              <w:rPr>
                <w:rFonts w:eastAsia="DengXian"/>
                <w:lang w:val="de-DE" w:eastAsia="zh-CN"/>
              </w:rPr>
            </w:pPr>
            <w:r>
              <w:rPr>
                <w:rFonts w:eastAsia="DengXian"/>
                <w:lang w:val="de-DE" w:eastAsia="zh-CN"/>
              </w:rPr>
              <w:t>4&gt;</w:t>
            </w:r>
            <w:r>
              <w:rPr>
                <w:rFonts w:eastAsia="DengXian"/>
                <w:lang w:val="de-DE" w:eastAsia="zh-CN"/>
              </w:rPr>
              <w:tab/>
            </w:r>
            <w:del w:id="7" w:author="Huawei, HiSilicon" w:date="2022-05-13T10:58:00Z">
              <w:r>
                <w:rPr>
                  <w:rFonts w:eastAsia="DengXian"/>
                  <w:lang w:val="de-DE" w:eastAsia="zh-CN"/>
                </w:rPr>
                <w:delText xml:space="preserve">set </w:delText>
              </w:r>
            </w:del>
            <w:proofErr w:type="spellStart"/>
            <w:ins w:id="8" w:author="Huawei, HiSilicon" w:date="2022-05-13T10:58:00Z">
              <w:r>
                <w:rPr>
                  <w:rFonts w:eastAsia="DengXian"/>
                  <w:lang w:val="de-DE" w:eastAsia="zh-CN"/>
                </w:rPr>
                <w:t>include</w:t>
              </w:r>
              <w:proofErr w:type="spellEnd"/>
              <w:r>
                <w:rPr>
                  <w:rFonts w:eastAsia="DengXian"/>
                  <w:lang w:val="de-DE" w:eastAsia="zh-CN"/>
                </w:rPr>
                <w:t xml:space="preserve"> </w:t>
              </w:r>
            </w:ins>
            <w:proofErr w:type="spellStart"/>
            <w:r>
              <w:rPr>
                <w:rFonts w:eastAsia="DengXian"/>
                <w:i/>
                <w:lang w:val="de-DE" w:eastAsia="zh-CN"/>
              </w:rPr>
              <w:t>sigLogMeasConfigAvailable</w:t>
            </w:r>
            <w:proofErr w:type="spellEnd"/>
            <w:del w:id="9" w:author="Huawei, HiSilicon" w:date="2022-05-13T10:58:00Z">
              <w:r>
                <w:rPr>
                  <w:rFonts w:eastAsia="DengXian"/>
                  <w:lang w:val="de-DE" w:eastAsia="zh-CN"/>
                </w:rPr>
                <w:delText xml:space="preserve"> to </w:delText>
              </w:r>
              <w:r>
                <w:rPr>
                  <w:rFonts w:eastAsia="DengXian"/>
                  <w:i/>
                  <w:lang w:val="de-DE" w:eastAsia="zh-CN"/>
                </w:rPr>
                <w:delText>true</w:delText>
              </w:r>
            </w:del>
            <w:r>
              <w:rPr>
                <w:rFonts w:eastAsia="DengXian"/>
                <w:lang w:val="de-DE" w:eastAsia="zh-CN"/>
              </w:rPr>
              <w:t xml:space="preserve"> in </w:t>
            </w:r>
            <w:proofErr w:type="spellStart"/>
            <w:r>
              <w:rPr>
                <w:rFonts w:eastAsia="DengXian"/>
                <w:lang w:val="de-DE" w:eastAsia="zh-CN"/>
              </w:rPr>
              <w:t>the</w:t>
            </w:r>
            <w:proofErr w:type="spellEnd"/>
            <w:r>
              <w:rPr>
                <w:rFonts w:eastAsia="DengXian"/>
                <w:lang w:val="de-DE" w:eastAsia="zh-CN"/>
              </w:rPr>
              <w:t xml:space="preserve"> </w:t>
            </w:r>
            <w:proofErr w:type="spellStart"/>
            <w:r>
              <w:rPr>
                <w:i/>
                <w:lang w:val="de-DE"/>
              </w:rPr>
              <w:t>RRCSetupComplete</w:t>
            </w:r>
            <w:proofErr w:type="spellEnd"/>
            <w:r>
              <w:rPr>
                <w:lang w:val="de-DE"/>
              </w:rPr>
              <w:t xml:space="preserve"> </w:t>
            </w:r>
            <w:proofErr w:type="spellStart"/>
            <w:r>
              <w:rPr>
                <w:lang w:val="de-DE"/>
              </w:rPr>
              <w:t>message</w:t>
            </w:r>
            <w:proofErr w:type="spellEnd"/>
            <w:r>
              <w:rPr>
                <w:rFonts w:eastAsia="DengXian"/>
                <w:lang w:val="de-DE" w:eastAsia="zh-CN"/>
              </w:rPr>
              <w:t>;</w:t>
            </w:r>
          </w:p>
          <w:p w14:paraId="46B23480" w14:textId="77777777" w:rsidR="00256476" w:rsidRDefault="00135A29">
            <w:pPr>
              <w:pStyle w:val="B3"/>
              <w:rPr>
                <w:del w:id="10" w:author="Huawei, HiSilicon" w:date="2022-05-13T10:59:00Z"/>
                <w:rFonts w:eastAsia="DengXian"/>
                <w:lang w:val="de-DE" w:eastAsia="zh-CN"/>
              </w:rPr>
            </w:pPr>
            <w:del w:id="11" w:author="Huawei, HiSilicon" w:date="2022-05-13T10:59:00Z">
              <w:r>
                <w:rPr>
                  <w:rFonts w:eastAsia="DengXian"/>
                  <w:lang w:val="de-DE" w:eastAsia="zh-CN"/>
                </w:rPr>
                <w:delText>3&gt;</w:delText>
              </w:r>
              <w:r>
                <w:rPr>
                  <w:rFonts w:eastAsia="DengXian"/>
                  <w:lang w:val="de-DE" w:eastAsia="zh-CN"/>
                </w:rPr>
                <w:tab/>
                <w:delText>else:</w:delText>
              </w:r>
            </w:del>
          </w:p>
          <w:p w14:paraId="46B23481" w14:textId="77777777" w:rsidR="00256476" w:rsidRDefault="00135A29">
            <w:pPr>
              <w:pStyle w:val="B4"/>
              <w:rPr>
                <w:del w:id="12" w:author="Huawei, HiSilicon" w:date="2022-05-13T10:59:00Z"/>
                <w:lang w:val="de-DE"/>
              </w:rPr>
            </w:pPr>
            <w:del w:id="13" w:author="Huawei, HiSilicon" w:date="2022-05-13T10:59:00Z">
              <w:r>
                <w:rPr>
                  <w:lang w:val="de-DE"/>
                </w:rPr>
                <w:delText>4&gt;</w:delText>
              </w:r>
              <w:r>
                <w:rPr>
                  <w:lang w:val="de-DE"/>
                </w:rPr>
                <w:tab/>
                <w:delText>if the UE has logged measurements available for NR:</w:delText>
              </w:r>
            </w:del>
          </w:p>
          <w:p w14:paraId="46B23482" w14:textId="77777777" w:rsidR="00256476" w:rsidRDefault="00135A29">
            <w:pPr>
              <w:pStyle w:val="B5"/>
              <w:rPr>
                <w:del w:id="14" w:author="Huawei, HiSilicon" w:date="2022-05-13T10:59:00Z"/>
                <w:lang w:val="de-DE"/>
              </w:rPr>
            </w:pPr>
            <w:del w:id="15" w:author="Huawei, HiSilicon" w:date="2022-05-13T10:59:00Z">
              <w:r>
                <w:rPr>
                  <w:rFonts w:eastAsia="DengXian"/>
                  <w:lang w:val="de-DE" w:eastAsia="zh-CN"/>
                </w:rPr>
                <w:delText>5&gt;</w:delText>
              </w:r>
              <w:r>
                <w:rPr>
                  <w:rFonts w:eastAsia="DengXian"/>
                  <w:lang w:val="de-DE" w:eastAsia="zh-CN"/>
                </w:rPr>
                <w:tab/>
                <w:delText xml:space="preserve">set </w:delText>
              </w:r>
              <w:r>
                <w:rPr>
                  <w:rFonts w:eastAsia="DengXian"/>
                  <w:i/>
                  <w:lang w:val="de-DE" w:eastAsia="zh-CN"/>
                </w:rPr>
                <w:delText>sigLogMeasConfigAvailable</w:delText>
              </w:r>
              <w:r>
                <w:rPr>
                  <w:rFonts w:eastAsia="DengXian"/>
                  <w:lang w:val="de-DE" w:eastAsia="zh-CN"/>
                </w:rPr>
                <w:delText xml:space="preserve"> to </w:delText>
              </w:r>
              <w:r>
                <w:rPr>
                  <w:rFonts w:eastAsia="DengXian"/>
                  <w:i/>
                  <w:lang w:val="de-DE" w:eastAsia="zh-CN"/>
                </w:rPr>
                <w:delText>false</w:delText>
              </w:r>
              <w:r>
                <w:rPr>
                  <w:rFonts w:eastAsia="DengXian"/>
                  <w:lang w:val="de-DE" w:eastAsia="zh-CN"/>
                </w:rPr>
                <w:delText xml:space="preserve"> in the </w:delText>
              </w:r>
              <w:r>
                <w:rPr>
                  <w:i/>
                  <w:lang w:val="de-DE"/>
                </w:rPr>
                <w:delText>RRCSetupComplete</w:delText>
              </w:r>
              <w:r>
                <w:rPr>
                  <w:lang w:val="de-DE"/>
                </w:rPr>
                <w:delText xml:space="preserve"> message</w:delText>
              </w:r>
              <w:r>
                <w:rPr>
                  <w:rFonts w:eastAsia="DengXian"/>
                  <w:lang w:val="de-DE" w:eastAsia="zh-CN"/>
                </w:rPr>
                <w:delText>;</w:delText>
              </w:r>
              <w:bookmarkEnd w:id="5"/>
            </w:del>
          </w:p>
          <w:p w14:paraId="46B23483" w14:textId="77777777" w:rsidR="00256476" w:rsidRDefault="00256476">
            <w:pPr>
              <w:rPr>
                <w:rFonts w:ascii="Arial" w:eastAsia="DengXian" w:hAnsi="Arial" w:cs="Arial"/>
                <w:sz w:val="20"/>
                <w:szCs w:val="20"/>
                <w:lang w:val="en-US" w:eastAsia="zh-CN"/>
              </w:rPr>
            </w:pPr>
          </w:p>
        </w:tc>
      </w:tr>
      <w:tr w:rsidR="00256476" w14:paraId="46B23488" w14:textId="77777777">
        <w:trPr>
          <w:trHeight w:val="415"/>
        </w:trPr>
        <w:tc>
          <w:tcPr>
            <w:tcW w:w="1413" w:type="dxa"/>
          </w:tcPr>
          <w:p w14:paraId="46B23485"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lastRenderedPageBreak/>
              <w:t>N</w:t>
            </w:r>
            <w:r>
              <w:rPr>
                <w:rFonts w:ascii="Arial" w:eastAsia="DengXian" w:hAnsi="Arial" w:cs="Arial"/>
                <w:sz w:val="20"/>
                <w:szCs w:val="20"/>
                <w:lang w:val="en-US"/>
              </w:rPr>
              <w:t>okia</w:t>
            </w:r>
          </w:p>
        </w:tc>
        <w:tc>
          <w:tcPr>
            <w:tcW w:w="2410" w:type="dxa"/>
          </w:tcPr>
          <w:p w14:paraId="46B23486"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D</w:t>
            </w:r>
            <w:r>
              <w:rPr>
                <w:rFonts w:ascii="Arial" w:eastAsia="DengXian" w:hAnsi="Arial" w:cs="Arial"/>
                <w:sz w:val="20"/>
                <w:szCs w:val="20"/>
                <w:lang w:val="en-US"/>
              </w:rPr>
              <w:t>isagree</w:t>
            </w:r>
          </w:p>
        </w:tc>
        <w:tc>
          <w:tcPr>
            <w:tcW w:w="6302" w:type="dxa"/>
          </w:tcPr>
          <w:p w14:paraId="46B23487"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W</w:t>
            </w:r>
            <w:r>
              <w:rPr>
                <w:rFonts w:ascii="Arial" w:eastAsia="DengXian" w:hAnsi="Arial" w:cs="Arial"/>
                <w:sz w:val="20"/>
                <w:szCs w:val="20"/>
                <w:lang w:val="en-US"/>
              </w:rPr>
              <w:t xml:space="preserve">e conform </w:t>
            </w:r>
            <w:r>
              <w:rPr>
                <w:rFonts w:ascii="Arial" w:eastAsia="DengXian" w:hAnsi="Arial" w:cs="Arial"/>
                <w:sz w:val="20"/>
                <w:szCs w:val="20"/>
                <w:lang w:val="en-US"/>
              </w:rPr>
              <w:t xml:space="preserve">with Samsung explanation. We agreed to have one explicit indication for configuring signaling based MDT. </w:t>
            </w:r>
            <w:r>
              <w:rPr>
                <w:rFonts w:ascii="Arial" w:eastAsia="DengXian" w:hAnsi="Arial" w:cs="Arial"/>
                <w:sz w:val="20"/>
                <w:szCs w:val="20"/>
                <w:lang w:val="en-US"/>
              </w:rPr>
              <w:t>Boolean is optimization, that will cause further complexity to the NW (to always set the flag to false if it does not want to use protection)</w:t>
            </w:r>
          </w:p>
        </w:tc>
      </w:tr>
      <w:tr w:rsidR="00256476" w14:paraId="46B2348C" w14:textId="77777777">
        <w:trPr>
          <w:trHeight w:val="415"/>
        </w:trPr>
        <w:tc>
          <w:tcPr>
            <w:tcW w:w="1413" w:type="dxa"/>
          </w:tcPr>
          <w:p w14:paraId="46B23489"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ZTE</w:t>
            </w:r>
          </w:p>
        </w:tc>
        <w:tc>
          <w:tcPr>
            <w:tcW w:w="2410" w:type="dxa"/>
          </w:tcPr>
          <w:p w14:paraId="46B2348A"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Agre</w:t>
            </w:r>
            <w:r>
              <w:rPr>
                <w:rFonts w:ascii="Arial" w:eastAsia="SimSun" w:hAnsi="Arial" w:cs="Arial" w:hint="eastAsia"/>
                <w:sz w:val="20"/>
                <w:szCs w:val="20"/>
                <w:lang w:val="en-US" w:eastAsia="zh-CN"/>
              </w:rPr>
              <w:t>e</w:t>
            </w:r>
          </w:p>
        </w:tc>
        <w:tc>
          <w:tcPr>
            <w:tcW w:w="6302" w:type="dxa"/>
          </w:tcPr>
          <w:p w14:paraId="46B2348B"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Share the same view as Huawei</w:t>
            </w:r>
          </w:p>
        </w:tc>
      </w:tr>
      <w:tr w:rsidR="00256476" w14:paraId="46B23490" w14:textId="77777777">
        <w:trPr>
          <w:trHeight w:val="415"/>
        </w:trPr>
        <w:tc>
          <w:tcPr>
            <w:tcW w:w="1413" w:type="dxa"/>
          </w:tcPr>
          <w:p w14:paraId="46B2348D" w14:textId="77777777" w:rsidR="00256476" w:rsidRDefault="00256476">
            <w:pPr>
              <w:rPr>
                <w:rFonts w:ascii="Arial" w:eastAsia="Malgun Gothic" w:hAnsi="Arial" w:cs="Arial"/>
                <w:sz w:val="20"/>
                <w:szCs w:val="20"/>
                <w:lang w:val="en-US" w:eastAsia="ko-KR"/>
              </w:rPr>
            </w:pPr>
          </w:p>
        </w:tc>
        <w:tc>
          <w:tcPr>
            <w:tcW w:w="2410" w:type="dxa"/>
          </w:tcPr>
          <w:p w14:paraId="46B2348E" w14:textId="77777777" w:rsidR="00256476" w:rsidRDefault="00256476">
            <w:pPr>
              <w:rPr>
                <w:rFonts w:ascii="Arial" w:eastAsia="Malgun Gothic" w:hAnsi="Arial" w:cs="Arial"/>
                <w:sz w:val="20"/>
                <w:szCs w:val="20"/>
                <w:lang w:val="en-US" w:eastAsia="ko-KR"/>
              </w:rPr>
            </w:pPr>
          </w:p>
        </w:tc>
        <w:tc>
          <w:tcPr>
            <w:tcW w:w="6302" w:type="dxa"/>
          </w:tcPr>
          <w:p w14:paraId="46B2348F" w14:textId="77777777" w:rsidR="00256476" w:rsidRDefault="00256476">
            <w:pPr>
              <w:rPr>
                <w:rFonts w:ascii="Arial" w:hAnsi="Arial" w:cs="Arial"/>
                <w:sz w:val="20"/>
                <w:szCs w:val="20"/>
                <w:lang w:val="en-US"/>
              </w:rPr>
            </w:pPr>
          </w:p>
        </w:tc>
      </w:tr>
      <w:tr w:rsidR="00256476" w14:paraId="46B23494" w14:textId="77777777">
        <w:trPr>
          <w:trHeight w:val="415"/>
        </w:trPr>
        <w:tc>
          <w:tcPr>
            <w:tcW w:w="1413" w:type="dxa"/>
          </w:tcPr>
          <w:p w14:paraId="46B23491" w14:textId="77777777" w:rsidR="00256476" w:rsidRDefault="00256476">
            <w:pPr>
              <w:rPr>
                <w:rFonts w:ascii="Arial" w:hAnsi="Arial" w:cs="Arial"/>
                <w:sz w:val="20"/>
                <w:szCs w:val="20"/>
                <w:lang w:val="en-US" w:eastAsia="ko-KR"/>
              </w:rPr>
            </w:pPr>
          </w:p>
        </w:tc>
        <w:tc>
          <w:tcPr>
            <w:tcW w:w="2410" w:type="dxa"/>
          </w:tcPr>
          <w:p w14:paraId="46B23492" w14:textId="77777777" w:rsidR="00256476" w:rsidRDefault="00256476">
            <w:pPr>
              <w:rPr>
                <w:rFonts w:ascii="Arial" w:hAnsi="Arial" w:cs="Arial"/>
                <w:sz w:val="20"/>
                <w:szCs w:val="20"/>
                <w:lang w:val="en-US" w:eastAsia="ko-KR"/>
              </w:rPr>
            </w:pPr>
          </w:p>
        </w:tc>
        <w:tc>
          <w:tcPr>
            <w:tcW w:w="6302" w:type="dxa"/>
          </w:tcPr>
          <w:p w14:paraId="46B23493" w14:textId="77777777" w:rsidR="00256476" w:rsidRDefault="00256476">
            <w:pPr>
              <w:rPr>
                <w:rFonts w:ascii="Arial" w:hAnsi="Arial" w:cs="Arial"/>
                <w:sz w:val="20"/>
                <w:szCs w:val="20"/>
                <w:highlight w:val="yellow"/>
                <w:lang w:val="en-US" w:eastAsia="zh-CN"/>
              </w:rPr>
            </w:pPr>
          </w:p>
        </w:tc>
      </w:tr>
      <w:tr w:rsidR="00256476" w14:paraId="46B23498" w14:textId="77777777">
        <w:trPr>
          <w:trHeight w:val="415"/>
        </w:trPr>
        <w:tc>
          <w:tcPr>
            <w:tcW w:w="1413" w:type="dxa"/>
          </w:tcPr>
          <w:p w14:paraId="46B23495" w14:textId="77777777" w:rsidR="00256476" w:rsidRDefault="00256476">
            <w:pPr>
              <w:rPr>
                <w:rFonts w:ascii="Arial" w:hAnsi="Arial" w:cs="Arial"/>
                <w:sz w:val="20"/>
                <w:szCs w:val="20"/>
                <w:lang w:val="en-US" w:eastAsia="zh-CN"/>
              </w:rPr>
            </w:pPr>
          </w:p>
        </w:tc>
        <w:tc>
          <w:tcPr>
            <w:tcW w:w="2410" w:type="dxa"/>
          </w:tcPr>
          <w:p w14:paraId="46B23496" w14:textId="77777777" w:rsidR="00256476" w:rsidRDefault="00256476">
            <w:pPr>
              <w:rPr>
                <w:rFonts w:ascii="Arial" w:hAnsi="Arial" w:cs="Arial"/>
                <w:sz w:val="20"/>
                <w:szCs w:val="20"/>
                <w:lang w:val="en-US" w:eastAsia="zh-CN"/>
              </w:rPr>
            </w:pPr>
          </w:p>
        </w:tc>
        <w:tc>
          <w:tcPr>
            <w:tcW w:w="6302" w:type="dxa"/>
          </w:tcPr>
          <w:p w14:paraId="46B23497" w14:textId="77777777" w:rsidR="00256476" w:rsidRDefault="00256476">
            <w:pPr>
              <w:rPr>
                <w:rFonts w:ascii="Arial" w:hAnsi="Arial" w:cs="Arial"/>
                <w:sz w:val="20"/>
                <w:szCs w:val="20"/>
                <w:lang w:val="en-US" w:eastAsia="zh-CN"/>
              </w:rPr>
            </w:pPr>
          </w:p>
        </w:tc>
      </w:tr>
    </w:tbl>
    <w:p w14:paraId="296C29CB" w14:textId="77777777" w:rsidR="00530649" w:rsidRDefault="00530649">
      <w:pPr>
        <w:rPr>
          <w:rFonts w:asciiTheme="minorHAnsi" w:hAnsiTheme="minorHAnsi" w:cstheme="minorHAnsi"/>
          <w:b/>
          <w:bCs/>
          <w:sz w:val="22"/>
          <w:szCs w:val="22"/>
        </w:rPr>
      </w:pPr>
    </w:p>
    <w:p w14:paraId="2848DD1E" w14:textId="77777777" w:rsidR="00B62A30" w:rsidRDefault="004A0B80">
      <w:pPr>
        <w:rPr>
          <w:rFonts w:asciiTheme="minorHAnsi" w:hAnsiTheme="minorHAnsi" w:cstheme="minorHAnsi"/>
          <w:sz w:val="22"/>
          <w:szCs w:val="22"/>
        </w:rPr>
      </w:pPr>
      <w:r>
        <w:rPr>
          <w:rFonts w:asciiTheme="minorHAnsi" w:hAnsiTheme="minorHAnsi" w:cstheme="minorHAnsi"/>
          <w:sz w:val="22"/>
          <w:szCs w:val="22"/>
        </w:rPr>
        <w:t xml:space="preserve">Regarding the format of the </w:t>
      </w:r>
      <w:proofErr w:type="spellStart"/>
      <w:r>
        <w:rPr>
          <w:rFonts w:asciiTheme="minorHAnsi" w:hAnsiTheme="minorHAnsi" w:cstheme="minorHAnsi"/>
          <w:i/>
          <w:iCs/>
          <w:sz w:val="22"/>
          <w:szCs w:val="22"/>
        </w:rPr>
        <w:t>sigLogMeasConfigAvailable</w:t>
      </w:r>
      <w:proofErr w:type="spellEnd"/>
      <w:r>
        <w:rPr>
          <w:rFonts w:asciiTheme="minorHAnsi" w:hAnsiTheme="minorHAnsi" w:cstheme="minorHAnsi"/>
          <w:i/>
          <w:iCs/>
          <w:sz w:val="22"/>
          <w:szCs w:val="22"/>
        </w:rPr>
        <w:t xml:space="preserve"> </w:t>
      </w:r>
      <w:r>
        <w:rPr>
          <w:rFonts w:asciiTheme="minorHAnsi" w:hAnsiTheme="minorHAnsi" w:cstheme="minorHAnsi"/>
          <w:sz w:val="22"/>
          <w:szCs w:val="22"/>
        </w:rPr>
        <w:t xml:space="preserve">companies have diverse views </w:t>
      </w:r>
    </w:p>
    <w:p w14:paraId="1B149FBD" w14:textId="77777777" w:rsidR="00B62A30" w:rsidRPr="009765F0" w:rsidRDefault="00B62A30" w:rsidP="009765F0">
      <w:pPr>
        <w:pStyle w:val="ListParagraph"/>
        <w:numPr>
          <w:ilvl w:val="0"/>
          <w:numId w:val="30"/>
        </w:numPr>
        <w:rPr>
          <w:rFonts w:asciiTheme="minorHAnsi" w:hAnsiTheme="minorHAnsi" w:cstheme="minorHAnsi"/>
        </w:rPr>
      </w:pPr>
      <w:r w:rsidRPr="009765F0">
        <w:rPr>
          <w:rFonts w:asciiTheme="minorHAnsi" w:hAnsiTheme="minorHAnsi" w:cstheme="minorHAnsi"/>
        </w:rPr>
        <w:t>5 companies disagree to BOOLEAN</w:t>
      </w:r>
    </w:p>
    <w:p w14:paraId="2CDE7BFC" w14:textId="6944176C" w:rsidR="00B62A30" w:rsidRPr="009765F0" w:rsidRDefault="00B62A30" w:rsidP="009765F0">
      <w:pPr>
        <w:pStyle w:val="ListParagraph"/>
        <w:numPr>
          <w:ilvl w:val="0"/>
          <w:numId w:val="30"/>
        </w:numPr>
        <w:rPr>
          <w:rFonts w:asciiTheme="minorHAnsi" w:hAnsiTheme="minorHAnsi" w:cstheme="minorHAnsi"/>
        </w:rPr>
      </w:pPr>
      <w:r w:rsidRPr="009765F0">
        <w:rPr>
          <w:rFonts w:asciiTheme="minorHAnsi" w:hAnsiTheme="minorHAnsi" w:cstheme="minorHAnsi"/>
        </w:rPr>
        <w:t>4 companies agree (including OPPO based on their comment)</w:t>
      </w:r>
    </w:p>
    <w:p w14:paraId="5A73E6C7" w14:textId="4BB6E6B4" w:rsidR="00B62A30" w:rsidRPr="009765F0" w:rsidRDefault="004F03E6" w:rsidP="009765F0">
      <w:pPr>
        <w:pStyle w:val="ListParagraph"/>
        <w:numPr>
          <w:ilvl w:val="0"/>
          <w:numId w:val="30"/>
        </w:numPr>
        <w:rPr>
          <w:rFonts w:asciiTheme="minorHAnsi" w:hAnsiTheme="minorHAnsi" w:cstheme="minorHAnsi"/>
        </w:rPr>
      </w:pPr>
      <w:r w:rsidRPr="009765F0">
        <w:rPr>
          <w:rFonts w:asciiTheme="minorHAnsi" w:hAnsiTheme="minorHAnsi" w:cstheme="minorHAnsi"/>
        </w:rPr>
        <w:t xml:space="preserve">1 company </w:t>
      </w:r>
      <w:r w:rsidR="006952DF" w:rsidRPr="009765F0">
        <w:rPr>
          <w:rFonts w:asciiTheme="minorHAnsi" w:hAnsiTheme="minorHAnsi" w:cstheme="minorHAnsi"/>
        </w:rPr>
        <w:t>neutral</w:t>
      </w:r>
    </w:p>
    <w:p w14:paraId="0E2D6C5F" w14:textId="620CAB4D" w:rsidR="00C44C19" w:rsidRDefault="004A0B80">
      <w:pPr>
        <w:rPr>
          <w:rFonts w:asciiTheme="minorHAnsi" w:hAnsiTheme="minorHAnsi" w:cstheme="minorHAnsi"/>
          <w:sz w:val="22"/>
          <w:szCs w:val="22"/>
        </w:rPr>
      </w:pPr>
      <w:r>
        <w:rPr>
          <w:rFonts w:asciiTheme="minorHAnsi" w:hAnsiTheme="minorHAnsi" w:cstheme="minorHAnsi"/>
          <w:sz w:val="22"/>
          <w:szCs w:val="22"/>
        </w:rPr>
        <w:t xml:space="preserve">and </w:t>
      </w:r>
      <w:r w:rsidR="00AA506C">
        <w:rPr>
          <w:rFonts w:asciiTheme="minorHAnsi" w:hAnsiTheme="minorHAnsi" w:cstheme="minorHAnsi"/>
          <w:sz w:val="22"/>
          <w:szCs w:val="22"/>
        </w:rPr>
        <w:t xml:space="preserve">hence rapporteur would like to have the following </w:t>
      </w:r>
      <w:r w:rsidR="00A344D6">
        <w:rPr>
          <w:rFonts w:asciiTheme="minorHAnsi" w:hAnsiTheme="minorHAnsi" w:cstheme="minorHAnsi"/>
          <w:sz w:val="22"/>
          <w:szCs w:val="22"/>
        </w:rPr>
        <w:t>proposal</w:t>
      </w:r>
      <w:r w:rsidR="00AA506C">
        <w:rPr>
          <w:rFonts w:asciiTheme="minorHAnsi" w:hAnsiTheme="minorHAnsi" w:cstheme="minorHAnsi"/>
          <w:sz w:val="22"/>
          <w:szCs w:val="22"/>
        </w:rPr>
        <w:t>.</w:t>
      </w:r>
    </w:p>
    <w:p w14:paraId="2CA448D1" w14:textId="54F754A4" w:rsidR="00AA506C" w:rsidRDefault="00A42026" w:rsidP="00A344D6">
      <w:pPr>
        <w:pStyle w:val="Proposal"/>
      </w:pPr>
      <w:r>
        <w:t>RA</w:t>
      </w:r>
      <w:r w:rsidR="00C63EFF">
        <w:t>N</w:t>
      </w:r>
      <w:r>
        <w:t xml:space="preserve">2 discuss which of the following options </w:t>
      </w:r>
      <w:r w:rsidR="00BF0D9F">
        <w:t>provid</w:t>
      </w:r>
      <w:r w:rsidR="00AD66E2">
        <w:t xml:space="preserve">es more information to protect the </w:t>
      </w:r>
      <w:proofErr w:type="gramStart"/>
      <w:r w:rsidR="00AD66E2">
        <w:t>signalling based</w:t>
      </w:r>
      <w:proofErr w:type="gramEnd"/>
      <w:r w:rsidR="00AD66E2">
        <w:t xml:space="preserve"> MDT configuration and result.</w:t>
      </w:r>
    </w:p>
    <w:p w14:paraId="13369775" w14:textId="3BC6D6C6" w:rsidR="00AD66E2" w:rsidRDefault="00F60AD5" w:rsidP="00AD66E2">
      <w:pPr>
        <w:pStyle w:val="Proposal"/>
        <w:numPr>
          <w:ilvl w:val="1"/>
          <w:numId w:val="8"/>
        </w:numPr>
      </w:pPr>
      <w:r>
        <w:t xml:space="preserve">BOOLEAN </w:t>
      </w:r>
      <w:r w:rsidR="00CC58EC">
        <w:t>OPTIONAL</w:t>
      </w:r>
    </w:p>
    <w:p w14:paraId="328DA7BB" w14:textId="172F2E98" w:rsidR="00CC58EC" w:rsidRDefault="00643BE7" w:rsidP="00AD66E2">
      <w:pPr>
        <w:pStyle w:val="Proposal"/>
        <w:numPr>
          <w:ilvl w:val="1"/>
          <w:numId w:val="8"/>
        </w:numPr>
      </w:pPr>
      <w:r>
        <w:t xml:space="preserve">ENUMERATED </w:t>
      </w:r>
      <w:r w:rsidR="007A2FC5">
        <w:t>{true, false} OPTIONAL</w:t>
      </w:r>
    </w:p>
    <w:p w14:paraId="18FC4DC0" w14:textId="5BEC22CB" w:rsidR="007A2FC5" w:rsidRDefault="007A2FC5" w:rsidP="00AD66E2">
      <w:pPr>
        <w:pStyle w:val="Proposal"/>
        <w:numPr>
          <w:ilvl w:val="1"/>
          <w:numId w:val="8"/>
        </w:numPr>
      </w:pPr>
      <w:r>
        <w:t>ENUMERATED {true</w:t>
      </w:r>
      <w:r>
        <w:t>} OPTIONAL</w:t>
      </w:r>
    </w:p>
    <w:p w14:paraId="7992BE0D" w14:textId="77777777" w:rsidR="00646502" w:rsidRDefault="00646502" w:rsidP="00646502">
      <w:pPr>
        <w:pStyle w:val="Proposal"/>
        <w:numPr>
          <w:ilvl w:val="0"/>
          <w:numId w:val="0"/>
        </w:numPr>
        <w:ind w:left="1446" w:hanging="1304"/>
      </w:pPr>
    </w:p>
    <w:p w14:paraId="4B25C5C3" w14:textId="77777777" w:rsidR="00646502" w:rsidRDefault="00646502" w:rsidP="00646502">
      <w:pPr>
        <w:pStyle w:val="Proposal"/>
        <w:numPr>
          <w:ilvl w:val="0"/>
          <w:numId w:val="0"/>
        </w:numPr>
        <w:ind w:left="1446" w:hanging="1304"/>
      </w:pPr>
    </w:p>
    <w:p w14:paraId="1617742F" w14:textId="77777777" w:rsidR="00646502" w:rsidRDefault="00646502" w:rsidP="00646502">
      <w:pPr>
        <w:pStyle w:val="Proposal"/>
        <w:numPr>
          <w:ilvl w:val="0"/>
          <w:numId w:val="0"/>
        </w:numPr>
        <w:ind w:left="1446" w:hanging="1304"/>
      </w:pPr>
    </w:p>
    <w:p w14:paraId="13904F69" w14:textId="77777777" w:rsidR="00646502" w:rsidRPr="004A0B80" w:rsidRDefault="00646502" w:rsidP="00646502">
      <w:pPr>
        <w:pStyle w:val="Proposal"/>
        <w:numPr>
          <w:ilvl w:val="0"/>
          <w:numId w:val="0"/>
        </w:numPr>
        <w:ind w:left="1446" w:hanging="1304"/>
      </w:pPr>
    </w:p>
    <w:p w14:paraId="46B2349A" w14:textId="20A5A812" w:rsidR="00256476" w:rsidRDefault="00135A29">
      <w:pPr>
        <w:rPr>
          <w:rFonts w:asciiTheme="minorHAnsi" w:hAnsiTheme="minorHAnsi" w:cstheme="minorHAnsi"/>
          <w:sz w:val="22"/>
          <w:szCs w:val="22"/>
        </w:rPr>
      </w:pPr>
      <w:r>
        <w:rPr>
          <w:rFonts w:asciiTheme="minorHAnsi" w:hAnsiTheme="minorHAnsi" w:cstheme="minorHAnsi"/>
          <w:sz w:val="22"/>
          <w:szCs w:val="22"/>
        </w:rPr>
        <w:t>V</w:t>
      </w:r>
      <w:r>
        <w:rPr>
          <w:rFonts w:asciiTheme="minorHAnsi" w:hAnsiTheme="minorHAnsi" w:cstheme="minorHAnsi"/>
          <w:sz w:val="22"/>
          <w:szCs w:val="22"/>
        </w:rPr>
        <w:t>arious RILs addressing MHI has been left for further discussion (</w:t>
      </w:r>
      <w:proofErr w:type="gramStart"/>
      <w:r>
        <w:rPr>
          <w:rFonts w:asciiTheme="minorHAnsi" w:hAnsiTheme="minorHAnsi" w:cstheme="minorHAnsi"/>
          <w:sz w:val="22"/>
          <w:szCs w:val="22"/>
        </w:rPr>
        <w:t>i.e.</w:t>
      </w:r>
      <w:proofErr w:type="gramEnd"/>
      <w:r>
        <w:rPr>
          <w:rFonts w:asciiTheme="minorHAnsi" w:hAnsiTheme="minorHAnsi" w:cstheme="minorHAnsi"/>
          <w:sz w:val="22"/>
          <w:szCs w:val="22"/>
        </w:rPr>
        <w:t xml:space="preserve"> E120, E121, E122, H098, NOKIA094, NOKIA093). Rapporteur proposes first discussing the principle that should be followed for the </w:t>
      </w:r>
      <w:proofErr w:type="spellStart"/>
      <w:r>
        <w:rPr>
          <w:rFonts w:asciiTheme="minorHAnsi" w:hAnsiTheme="minorHAnsi" w:cstheme="minorHAnsi"/>
          <w:sz w:val="22"/>
          <w:szCs w:val="22"/>
        </w:rPr>
        <w:t>PSCell</w:t>
      </w:r>
      <w:proofErr w:type="spellEnd"/>
      <w:r>
        <w:rPr>
          <w:rFonts w:asciiTheme="minorHAnsi" w:hAnsiTheme="minorHAnsi" w:cstheme="minorHAnsi"/>
          <w:sz w:val="22"/>
          <w:szCs w:val="22"/>
        </w:rPr>
        <w:t xml:space="preserve"> MHI. In legacy Rel.16 specification, the informati</w:t>
      </w:r>
      <w:r>
        <w:rPr>
          <w:rFonts w:asciiTheme="minorHAnsi" w:hAnsiTheme="minorHAnsi" w:cstheme="minorHAnsi"/>
          <w:sz w:val="22"/>
          <w:szCs w:val="22"/>
        </w:rPr>
        <w:t xml:space="preserve">on associated to the last visited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are added into the MHI at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transition (e.g. when the UE moves from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to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Y), not when the UE enters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w:t>
      </w:r>
      <w:r>
        <w:rPr>
          <w:rFonts w:asciiTheme="minorHAnsi" w:hAnsiTheme="minorHAnsi" w:cstheme="minorHAnsi"/>
          <w:sz w:val="22"/>
          <w:szCs w:val="22"/>
        </w:rPr>
        <w:br/>
        <w:t xml:space="preserve">In the current Rel.17 specification, the </w:t>
      </w:r>
      <w:proofErr w:type="spellStart"/>
      <w:r>
        <w:rPr>
          <w:rFonts w:asciiTheme="minorHAnsi" w:hAnsiTheme="minorHAnsi" w:cstheme="minorHAnsi"/>
          <w:sz w:val="22"/>
          <w:szCs w:val="22"/>
        </w:rPr>
        <w:t>PSCell</w:t>
      </w:r>
      <w:proofErr w:type="spellEnd"/>
      <w:r>
        <w:rPr>
          <w:rFonts w:asciiTheme="minorHAnsi" w:hAnsiTheme="minorHAnsi" w:cstheme="minorHAnsi"/>
          <w:sz w:val="22"/>
          <w:szCs w:val="22"/>
        </w:rPr>
        <w:t xml:space="preserve"> MHI is handled in a similar wa</w:t>
      </w:r>
      <w:r>
        <w:rPr>
          <w:rFonts w:asciiTheme="minorHAnsi" w:hAnsiTheme="minorHAnsi" w:cstheme="minorHAnsi"/>
          <w:sz w:val="22"/>
          <w:szCs w:val="22"/>
        </w:rPr>
        <w:t xml:space="preserve">y as the Rel.16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MHI: the </w:t>
      </w:r>
      <w:proofErr w:type="spellStart"/>
      <w:r>
        <w:rPr>
          <w:rFonts w:asciiTheme="minorHAnsi" w:hAnsiTheme="minorHAnsi" w:cstheme="minorHAnsi"/>
          <w:sz w:val="22"/>
          <w:szCs w:val="22"/>
        </w:rPr>
        <w:t>PSCells</w:t>
      </w:r>
      <w:proofErr w:type="spellEnd"/>
      <w:r>
        <w:rPr>
          <w:rFonts w:asciiTheme="minorHAnsi" w:hAnsiTheme="minorHAnsi" w:cstheme="minorHAnsi"/>
          <w:sz w:val="22"/>
          <w:szCs w:val="22"/>
        </w:rPr>
        <w:t xml:space="preserve"> visited while connected to a certain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are appended to the MHI within the nested structure upon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change, i.e., when the UE moves from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to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Y, the UE includes into the MHI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information</w:t>
      </w:r>
      <w:r>
        <w:rPr>
          <w:rFonts w:asciiTheme="minorHAnsi" w:hAnsiTheme="minorHAnsi" w:cstheme="minorHAnsi"/>
          <w:sz w:val="22"/>
          <w:szCs w:val="22"/>
        </w:rPr>
        <w:t xml:space="preserve"> and all the </w:t>
      </w:r>
      <w:proofErr w:type="spellStart"/>
      <w:r>
        <w:rPr>
          <w:rFonts w:asciiTheme="minorHAnsi" w:hAnsiTheme="minorHAnsi" w:cstheme="minorHAnsi"/>
          <w:sz w:val="22"/>
          <w:szCs w:val="22"/>
        </w:rPr>
        <w:t>PSCells</w:t>
      </w:r>
      <w:proofErr w:type="spellEnd"/>
      <w:r>
        <w:rPr>
          <w:rFonts w:asciiTheme="minorHAnsi" w:hAnsiTheme="minorHAnsi" w:cstheme="minorHAnsi"/>
          <w:sz w:val="22"/>
          <w:szCs w:val="22"/>
        </w:rPr>
        <w:t xml:space="preserve"> visited while connected to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into the nested structure.</w:t>
      </w:r>
      <w:r>
        <w:rPr>
          <w:rFonts w:asciiTheme="minorHAnsi" w:hAnsiTheme="minorHAnsi" w:cstheme="minorHAnsi"/>
          <w:sz w:val="22"/>
          <w:szCs w:val="22"/>
        </w:rPr>
        <w:br/>
        <w:t xml:space="preserve">In order to ensure consistency between Rel.16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MHI, and Rel.17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MHI both from specification point of view, and from the UE point of view, Rapporteur believes t</w:t>
      </w:r>
      <w:r>
        <w:rPr>
          <w:rFonts w:asciiTheme="minorHAnsi" w:hAnsiTheme="minorHAnsi" w:cstheme="minorHAnsi"/>
          <w:sz w:val="22"/>
          <w:szCs w:val="22"/>
        </w:rPr>
        <w:t>hat we should keep the above principle.</w:t>
      </w:r>
    </w:p>
    <w:p w14:paraId="46B2349B" w14:textId="77777777" w:rsidR="00256476" w:rsidRDefault="00135A29">
      <w:pPr>
        <w:pStyle w:val="ListParagraph"/>
        <w:numPr>
          <w:ilvl w:val="0"/>
          <w:numId w:val="13"/>
        </w:numPr>
        <w:jc w:val="both"/>
        <w:rPr>
          <w:rFonts w:ascii="Arial" w:eastAsia="SimSun" w:hAnsi="Arial"/>
          <w:b/>
          <w:sz w:val="20"/>
          <w:szCs w:val="20"/>
          <w:lang w:val="en-US" w:eastAsia="zh-CN"/>
        </w:rPr>
      </w:pPr>
      <w:r>
        <w:rPr>
          <w:rFonts w:ascii="Arial" w:eastAsia="SimSun" w:hAnsi="Arial"/>
          <w:b/>
          <w:sz w:val="20"/>
          <w:szCs w:val="20"/>
          <w:lang w:val="en-US" w:eastAsia="zh-CN"/>
        </w:rPr>
        <w:t xml:space="preserve">Q2: As implemented in the current Rel.17 specification, do you agree to adopt for the Rel.17 </w:t>
      </w:r>
      <w:proofErr w:type="spellStart"/>
      <w:r>
        <w:rPr>
          <w:rFonts w:ascii="Arial" w:eastAsia="SimSun" w:hAnsi="Arial"/>
          <w:b/>
          <w:sz w:val="20"/>
          <w:szCs w:val="20"/>
          <w:lang w:val="en-US" w:eastAsia="zh-CN"/>
        </w:rPr>
        <w:t>PSCell</w:t>
      </w:r>
      <w:proofErr w:type="spellEnd"/>
      <w:r>
        <w:rPr>
          <w:rFonts w:ascii="Arial" w:eastAsia="SimSun" w:hAnsi="Arial"/>
          <w:b/>
          <w:sz w:val="20"/>
          <w:szCs w:val="20"/>
          <w:lang w:val="en-US" w:eastAsia="zh-CN"/>
        </w:rPr>
        <w:t xml:space="preserve"> MHI the same principles as the Rel.16 </w:t>
      </w:r>
      <w:proofErr w:type="spellStart"/>
      <w:r>
        <w:rPr>
          <w:rFonts w:ascii="Arial" w:eastAsia="SimSun" w:hAnsi="Arial"/>
          <w:b/>
          <w:sz w:val="20"/>
          <w:szCs w:val="20"/>
          <w:lang w:val="en-US" w:eastAsia="zh-CN"/>
        </w:rPr>
        <w:t>PCell</w:t>
      </w:r>
      <w:proofErr w:type="spellEnd"/>
      <w:r>
        <w:rPr>
          <w:rFonts w:ascii="Arial" w:eastAsia="SimSun" w:hAnsi="Arial"/>
          <w:b/>
          <w:sz w:val="20"/>
          <w:szCs w:val="20"/>
          <w:lang w:val="en-US" w:eastAsia="zh-CN"/>
        </w:rPr>
        <w:t xml:space="preserve"> MHI? i.e., the </w:t>
      </w:r>
      <w:proofErr w:type="spellStart"/>
      <w:r>
        <w:rPr>
          <w:rFonts w:ascii="Arial" w:eastAsia="SimSun" w:hAnsi="Arial"/>
          <w:b/>
          <w:sz w:val="20"/>
          <w:szCs w:val="20"/>
          <w:lang w:val="en-US" w:eastAsia="zh-CN"/>
        </w:rPr>
        <w:t>PSCells</w:t>
      </w:r>
      <w:proofErr w:type="spellEnd"/>
      <w:r>
        <w:rPr>
          <w:rFonts w:ascii="Arial" w:eastAsia="SimSun" w:hAnsi="Arial"/>
          <w:b/>
          <w:sz w:val="20"/>
          <w:szCs w:val="20"/>
          <w:lang w:val="en-US" w:eastAsia="zh-CN"/>
        </w:rPr>
        <w:t xml:space="preserve"> visited while connected to a certain </w:t>
      </w:r>
      <w:proofErr w:type="spellStart"/>
      <w:r>
        <w:rPr>
          <w:rFonts w:ascii="Arial" w:eastAsia="SimSun" w:hAnsi="Arial"/>
          <w:b/>
          <w:sz w:val="20"/>
          <w:szCs w:val="20"/>
          <w:lang w:val="en-US" w:eastAsia="zh-CN"/>
        </w:rPr>
        <w:t>PCell</w:t>
      </w:r>
      <w:proofErr w:type="spellEnd"/>
      <w:r>
        <w:rPr>
          <w:rFonts w:ascii="Arial" w:eastAsia="SimSun" w:hAnsi="Arial"/>
          <w:b/>
          <w:sz w:val="20"/>
          <w:szCs w:val="20"/>
          <w:lang w:val="en-US" w:eastAsia="zh-CN"/>
        </w:rPr>
        <w:t xml:space="preserve"> X are </w:t>
      </w:r>
      <w:r>
        <w:rPr>
          <w:rFonts w:ascii="Arial" w:eastAsia="SimSun" w:hAnsi="Arial"/>
          <w:b/>
          <w:sz w:val="20"/>
          <w:szCs w:val="20"/>
          <w:lang w:val="en-US" w:eastAsia="zh-CN"/>
        </w:rPr>
        <w:t xml:space="preserve">appended to the MHI in the nested structure when the corresponding </w:t>
      </w:r>
      <w:proofErr w:type="spellStart"/>
      <w:r>
        <w:rPr>
          <w:rFonts w:ascii="Arial" w:eastAsia="SimSun" w:hAnsi="Arial"/>
          <w:b/>
          <w:sz w:val="20"/>
          <w:szCs w:val="20"/>
          <w:lang w:val="en-US" w:eastAsia="zh-CN"/>
        </w:rPr>
        <w:t>PCell</w:t>
      </w:r>
      <w:proofErr w:type="spellEnd"/>
      <w:r>
        <w:rPr>
          <w:rFonts w:ascii="Arial" w:eastAsia="SimSun" w:hAnsi="Arial"/>
          <w:b/>
          <w:sz w:val="20"/>
          <w:szCs w:val="20"/>
          <w:lang w:val="en-US" w:eastAsia="zh-CN"/>
        </w:rPr>
        <w:t xml:space="preserve"> X related entries are appended to the MHI (i.e., upon change of </w:t>
      </w:r>
      <w:proofErr w:type="spellStart"/>
      <w:r>
        <w:rPr>
          <w:rFonts w:ascii="Arial" w:eastAsia="SimSun" w:hAnsi="Arial"/>
          <w:b/>
          <w:sz w:val="20"/>
          <w:szCs w:val="20"/>
          <w:lang w:val="en-US" w:eastAsia="zh-CN"/>
        </w:rPr>
        <w:t>PCell</w:t>
      </w:r>
      <w:proofErr w:type="spellEnd"/>
      <w:r>
        <w:rPr>
          <w:rFonts w:ascii="Arial" w:eastAsia="SimSun" w:hAnsi="Arial"/>
          <w:b/>
          <w:sz w:val="20"/>
          <w:szCs w:val="20"/>
          <w:lang w:val="en-US" w:eastAsia="zh-CN"/>
        </w:rPr>
        <w:t xml:space="preserve"> X or when entering 'any cell selection').</w:t>
      </w:r>
    </w:p>
    <w:p w14:paraId="46B2349C" w14:textId="77777777" w:rsidR="00256476" w:rsidRDefault="00256476">
      <w:pPr>
        <w:pStyle w:val="Proposal"/>
        <w:numPr>
          <w:ilvl w:val="0"/>
          <w:numId w:val="0"/>
        </w:numPr>
      </w:pPr>
    </w:p>
    <w:tbl>
      <w:tblPr>
        <w:tblStyle w:val="TableGrid"/>
        <w:tblW w:w="10125" w:type="dxa"/>
        <w:tblLook w:val="04A0" w:firstRow="1" w:lastRow="0" w:firstColumn="1" w:lastColumn="0" w:noHBand="0" w:noVBand="1"/>
      </w:tblPr>
      <w:tblGrid>
        <w:gridCol w:w="1413"/>
        <w:gridCol w:w="2410"/>
        <w:gridCol w:w="6302"/>
      </w:tblGrid>
      <w:tr w:rsidR="00256476" w14:paraId="46B234A0" w14:textId="77777777">
        <w:trPr>
          <w:trHeight w:val="400"/>
        </w:trPr>
        <w:tc>
          <w:tcPr>
            <w:tcW w:w="1413" w:type="dxa"/>
          </w:tcPr>
          <w:p w14:paraId="46B2349D"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49E" w14:textId="77777777" w:rsidR="00256476" w:rsidRDefault="00135A29">
            <w:pPr>
              <w:rPr>
                <w:rFonts w:ascii="Arial" w:hAnsi="Arial" w:cs="Arial"/>
                <w:b/>
                <w:sz w:val="20"/>
                <w:szCs w:val="20"/>
                <w:lang w:val="en-US"/>
              </w:rPr>
            </w:pPr>
            <w:r>
              <w:rPr>
                <w:rFonts w:ascii="Arial" w:hAnsi="Arial" w:cs="Arial"/>
                <w:b/>
                <w:sz w:val="20"/>
                <w:szCs w:val="20"/>
                <w:lang w:val="en-US"/>
              </w:rPr>
              <w:t>Agree/Disagree</w:t>
            </w:r>
          </w:p>
        </w:tc>
        <w:tc>
          <w:tcPr>
            <w:tcW w:w="6302" w:type="dxa"/>
          </w:tcPr>
          <w:p w14:paraId="46B2349F"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4A4" w14:textId="77777777">
        <w:trPr>
          <w:trHeight w:val="430"/>
        </w:trPr>
        <w:tc>
          <w:tcPr>
            <w:tcW w:w="1413" w:type="dxa"/>
          </w:tcPr>
          <w:p w14:paraId="46B234A1"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4A2" w14:textId="77777777" w:rsidR="00256476" w:rsidRDefault="00135A29">
            <w:pPr>
              <w:rPr>
                <w:rFonts w:ascii="Arial" w:hAnsi="Arial" w:cs="Arial"/>
                <w:sz w:val="20"/>
                <w:szCs w:val="20"/>
                <w:lang w:val="en-US"/>
              </w:rPr>
            </w:pPr>
            <w:r>
              <w:rPr>
                <w:rFonts w:ascii="Arial" w:hAnsi="Arial" w:cs="Arial"/>
                <w:sz w:val="20"/>
                <w:szCs w:val="20"/>
                <w:lang w:val="en-US"/>
              </w:rPr>
              <w:t>Yes</w:t>
            </w:r>
          </w:p>
        </w:tc>
        <w:tc>
          <w:tcPr>
            <w:tcW w:w="6302" w:type="dxa"/>
          </w:tcPr>
          <w:p w14:paraId="46B234A3" w14:textId="77777777" w:rsidR="00256476" w:rsidRDefault="00135A29">
            <w:pPr>
              <w:rPr>
                <w:rFonts w:ascii="Arial" w:hAnsi="Arial" w:cs="Arial"/>
                <w:sz w:val="20"/>
                <w:szCs w:val="20"/>
                <w:lang w:val="en-US"/>
              </w:rPr>
            </w:pPr>
            <w:r>
              <w:rPr>
                <w:rFonts w:ascii="Arial" w:hAnsi="Arial" w:cs="Arial"/>
                <w:sz w:val="20"/>
                <w:szCs w:val="20"/>
                <w:lang w:val="en-US"/>
              </w:rPr>
              <w:t xml:space="preserve">Time spent Should be calculated upon transition from </w:t>
            </w:r>
            <w:proofErr w:type="spellStart"/>
            <w:r>
              <w:rPr>
                <w:rFonts w:ascii="Arial" w:hAnsi="Arial" w:cs="Arial"/>
                <w:sz w:val="20"/>
                <w:szCs w:val="20"/>
                <w:lang w:val="en-US"/>
              </w:rPr>
              <w:t>PSCell</w:t>
            </w:r>
            <w:proofErr w:type="spellEnd"/>
            <w:r>
              <w:rPr>
                <w:rFonts w:ascii="Arial" w:hAnsi="Arial" w:cs="Arial"/>
                <w:sz w:val="20"/>
                <w:szCs w:val="20"/>
                <w:lang w:val="en-US"/>
              </w:rPr>
              <w:t xml:space="preserve"> x to </w:t>
            </w:r>
            <w:proofErr w:type="spellStart"/>
            <w:r>
              <w:rPr>
                <w:rFonts w:ascii="Arial" w:hAnsi="Arial" w:cs="Arial"/>
                <w:sz w:val="20"/>
                <w:szCs w:val="20"/>
                <w:lang w:val="en-US"/>
              </w:rPr>
              <w:t>PSCell</w:t>
            </w:r>
            <w:proofErr w:type="spellEnd"/>
            <w:r>
              <w:rPr>
                <w:rFonts w:ascii="Arial" w:hAnsi="Arial" w:cs="Arial"/>
                <w:sz w:val="20"/>
                <w:szCs w:val="20"/>
                <w:lang w:val="en-US"/>
              </w:rPr>
              <w:t xml:space="preserve"> y. Therefore, it is added when transition happens. </w:t>
            </w:r>
          </w:p>
        </w:tc>
      </w:tr>
      <w:tr w:rsidR="00256476" w14:paraId="46B234A8" w14:textId="77777777">
        <w:trPr>
          <w:trHeight w:val="415"/>
        </w:trPr>
        <w:tc>
          <w:tcPr>
            <w:tcW w:w="1413" w:type="dxa"/>
          </w:tcPr>
          <w:p w14:paraId="46B234A5"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4A6"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Agree</w:t>
            </w:r>
          </w:p>
        </w:tc>
        <w:tc>
          <w:tcPr>
            <w:tcW w:w="6302" w:type="dxa"/>
          </w:tcPr>
          <w:p w14:paraId="46B234A7" w14:textId="77777777" w:rsidR="00256476" w:rsidRDefault="00256476">
            <w:pPr>
              <w:rPr>
                <w:rFonts w:ascii="Arial" w:eastAsia="DengXian" w:hAnsi="Arial" w:cs="Arial"/>
                <w:sz w:val="20"/>
                <w:szCs w:val="20"/>
                <w:lang w:val="en-US" w:eastAsia="zh-CN"/>
              </w:rPr>
            </w:pPr>
          </w:p>
        </w:tc>
      </w:tr>
      <w:tr w:rsidR="00256476" w14:paraId="46B234AC" w14:textId="77777777">
        <w:trPr>
          <w:trHeight w:val="430"/>
        </w:trPr>
        <w:tc>
          <w:tcPr>
            <w:tcW w:w="1413" w:type="dxa"/>
          </w:tcPr>
          <w:p w14:paraId="46B234A9" w14:textId="77777777" w:rsidR="00256476" w:rsidRDefault="00135A29">
            <w:pPr>
              <w:rPr>
                <w:rFonts w:ascii="Arial" w:eastAsia="Malgun Gothic" w:hAnsi="Arial" w:cs="Arial"/>
                <w:sz w:val="20"/>
                <w:szCs w:val="20"/>
                <w:lang w:val="en-US" w:eastAsia="ko-KR"/>
              </w:rPr>
            </w:pPr>
            <w:r>
              <w:rPr>
                <w:rFonts w:ascii="Arial" w:eastAsia="Malgun Gothic" w:hAnsi="Arial" w:cs="Arial"/>
                <w:sz w:val="20"/>
                <w:szCs w:val="20"/>
                <w:lang w:val="en-US" w:eastAsia="ko-KR"/>
              </w:rPr>
              <w:t>Ericsson</w:t>
            </w:r>
          </w:p>
        </w:tc>
        <w:tc>
          <w:tcPr>
            <w:tcW w:w="2410" w:type="dxa"/>
          </w:tcPr>
          <w:p w14:paraId="46B234AA"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6302" w:type="dxa"/>
          </w:tcPr>
          <w:p w14:paraId="46B234AB"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Keeping the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handling in MHI untouched would benefit continuation of implementation of the </w:t>
            </w:r>
            <w:r>
              <w:rPr>
                <w:rFonts w:ascii="Arial" w:eastAsia="DengXian" w:hAnsi="Arial" w:cs="Arial"/>
                <w:sz w:val="20"/>
                <w:szCs w:val="20"/>
                <w:lang w:val="en-US" w:eastAsia="zh-CN"/>
              </w:rPr>
              <w:t>legacy MHI part in the same way.</w:t>
            </w:r>
          </w:p>
        </w:tc>
      </w:tr>
      <w:tr w:rsidR="00256476" w14:paraId="46B234B0" w14:textId="77777777">
        <w:trPr>
          <w:trHeight w:val="415"/>
        </w:trPr>
        <w:tc>
          <w:tcPr>
            <w:tcW w:w="1413" w:type="dxa"/>
          </w:tcPr>
          <w:p w14:paraId="46B234AD" w14:textId="77777777" w:rsidR="00256476" w:rsidRDefault="00135A29">
            <w:pPr>
              <w:rPr>
                <w:rFonts w:ascii="Arial" w:hAnsi="Arial" w:cs="Arial"/>
                <w:sz w:val="20"/>
                <w:szCs w:val="20"/>
                <w:lang w:val="en-US"/>
              </w:rPr>
            </w:pPr>
            <w:r>
              <w:rPr>
                <w:rFonts w:ascii="Arial" w:hAnsi="Arial" w:cs="Arial"/>
                <w:sz w:val="20"/>
                <w:szCs w:val="20"/>
                <w:lang w:val="en-US"/>
              </w:rPr>
              <w:t xml:space="preserve">Apple </w:t>
            </w:r>
          </w:p>
        </w:tc>
        <w:tc>
          <w:tcPr>
            <w:tcW w:w="2410" w:type="dxa"/>
          </w:tcPr>
          <w:p w14:paraId="46B234AE" w14:textId="77777777" w:rsidR="00256476" w:rsidRDefault="00135A29">
            <w:pPr>
              <w:rPr>
                <w:rFonts w:ascii="Arial" w:hAnsi="Arial" w:cs="Arial"/>
                <w:sz w:val="20"/>
                <w:szCs w:val="20"/>
                <w:lang w:val="en-US"/>
              </w:rPr>
            </w:pPr>
            <w:r>
              <w:rPr>
                <w:rFonts w:ascii="Arial" w:hAnsi="Arial" w:cs="Arial"/>
                <w:sz w:val="20"/>
                <w:szCs w:val="20"/>
                <w:lang w:val="en-US"/>
              </w:rPr>
              <w:t>Yes</w:t>
            </w:r>
          </w:p>
        </w:tc>
        <w:tc>
          <w:tcPr>
            <w:tcW w:w="6302" w:type="dxa"/>
          </w:tcPr>
          <w:p w14:paraId="46B234AF" w14:textId="77777777" w:rsidR="00256476" w:rsidRDefault="00256476">
            <w:pPr>
              <w:rPr>
                <w:rFonts w:ascii="Arial" w:hAnsi="Arial" w:cs="Arial"/>
                <w:sz w:val="20"/>
                <w:szCs w:val="20"/>
                <w:lang w:val="en-US"/>
              </w:rPr>
            </w:pPr>
          </w:p>
        </w:tc>
      </w:tr>
      <w:tr w:rsidR="00256476" w14:paraId="46B234B4" w14:textId="77777777">
        <w:trPr>
          <w:trHeight w:val="430"/>
        </w:trPr>
        <w:tc>
          <w:tcPr>
            <w:tcW w:w="1413" w:type="dxa"/>
          </w:tcPr>
          <w:p w14:paraId="46B234B1"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p>
        </w:tc>
        <w:tc>
          <w:tcPr>
            <w:tcW w:w="2410" w:type="dxa"/>
          </w:tcPr>
          <w:p w14:paraId="46B234B2"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Y</w:t>
            </w:r>
            <w:r>
              <w:rPr>
                <w:rFonts w:ascii="Arial" w:eastAsiaTheme="minorEastAsia" w:hAnsi="Arial" w:cs="Arial"/>
                <w:sz w:val="20"/>
                <w:szCs w:val="20"/>
                <w:lang w:val="en-US" w:eastAsia="zh-CN"/>
              </w:rPr>
              <w:t>es</w:t>
            </w:r>
          </w:p>
        </w:tc>
        <w:tc>
          <w:tcPr>
            <w:tcW w:w="6302" w:type="dxa"/>
          </w:tcPr>
          <w:p w14:paraId="46B234B3" w14:textId="77777777" w:rsidR="00256476" w:rsidRDefault="00256476">
            <w:pPr>
              <w:rPr>
                <w:rFonts w:ascii="Arial" w:eastAsia="DengXian" w:hAnsi="Arial" w:cs="Arial"/>
                <w:sz w:val="20"/>
                <w:szCs w:val="20"/>
                <w:lang w:val="en-US" w:eastAsia="zh-CN"/>
              </w:rPr>
            </w:pPr>
          </w:p>
        </w:tc>
      </w:tr>
      <w:tr w:rsidR="00256476" w14:paraId="46B234B8" w14:textId="77777777">
        <w:trPr>
          <w:trHeight w:val="415"/>
        </w:trPr>
        <w:tc>
          <w:tcPr>
            <w:tcW w:w="1413" w:type="dxa"/>
          </w:tcPr>
          <w:p w14:paraId="46B234B5"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CATT</w:t>
            </w:r>
          </w:p>
        </w:tc>
        <w:tc>
          <w:tcPr>
            <w:tcW w:w="2410" w:type="dxa"/>
          </w:tcPr>
          <w:p w14:paraId="46B234B6" w14:textId="77777777" w:rsidR="00256476" w:rsidRDefault="00135A2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Yes</w:t>
            </w:r>
          </w:p>
        </w:tc>
        <w:tc>
          <w:tcPr>
            <w:tcW w:w="6302" w:type="dxa"/>
          </w:tcPr>
          <w:p w14:paraId="46B234B7" w14:textId="77777777" w:rsidR="00256476" w:rsidRDefault="00256476">
            <w:pPr>
              <w:rPr>
                <w:rFonts w:ascii="Arial" w:hAnsi="Arial" w:cs="Arial"/>
                <w:sz w:val="20"/>
                <w:szCs w:val="20"/>
                <w:lang w:val="en-US"/>
              </w:rPr>
            </w:pPr>
          </w:p>
        </w:tc>
      </w:tr>
      <w:tr w:rsidR="00256476" w14:paraId="46B234BC" w14:textId="77777777">
        <w:trPr>
          <w:trHeight w:val="415"/>
        </w:trPr>
        <w:tc>
          <w:tcPr>
            <w:tcW w:w="1413" w:type="dxa"/>
          </w:tcPr>
          <w:p w14:paraId="46B234B9"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4BA"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Yes</w:t>
            </w:r>
          </w:p>
        </w:tc>
        <w:tc>
          <w:tcPr>
            <w:tcW w:w="6302" w:type="dxa"/>
          </w:tcPr>
          <w:p w14:paraId="46B234BB" w14:textId="77777777" w:rsidR="00256476" w:rsidRDefault="00256476">
            <w:pPr>
              <w:rPr>
                <w:rFonts w:ascii="Arial" w:hAnsi="Arial" w:cs="Arial"/>
                <w:sz w:val="20"/>
                <w:szCs w:val="20"/>
                <w:lang w:val="en-US"/>
              </w:rPr>
            </w:pPr>
          </w:p>
        </w:tc>
      </w:tr>
      <w:tr w:rsidR="00256476" w14:paraId="46B234C1" w14:textId="77777777">
        <w:trPr>
          <w:trHeight w:val="415"/>
        </w:trPr>
        <w:tc>
          <w:tcPr>
            <w:tcW w:w="1413" w:type="dxa"/>
          </w:tcPr>
          <w:p w14:paraId="46B234BD"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4BE"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302" w:type="dxa"/>
          </w:tcPr>
          <w:p w14:paraId="46B234BF"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F</w:t>
            </w:r>
            <w:r>
              <w:rPr>
                <w:rFonts w:ascii="Arial" w:eastAsia="DengXian" w:hAnsi="Arial" w:cs="Arial" w:hint="eastAsia"/>
                <w:sz w:val="20"/>
                <w:szCs w:val="20"/>
                <w:lang w:val="en-US" w:eastAsia="zh-CN"/>
              </w:rPr>
              <w:t>or</w:t>
            </w:r>
            <w:r>
              <w:rPr>
                <w:rFonts w:ascii="Arial" w:eastAsia="DengXian" w:hAnsi="Arial" w:cs="Arial"/>
                <w:sz w:val="20"/>
                <w:szCs w:val="20"/>
                <w:lang w:val="en-US" w:eastAsia="zh-CN"/>
              </w:rPr>
              <w:t xml:space="preserve"> </w:t>
            </w:r>
            <w:r>
              <w:rPr>
                <w:rFonts w:ascii="Arial" w:eastAsia="DengXian" w:hAnsi="Arial" w:cs="Arial" w:hint="eastAsia"/>
                <w:sz w:val="20"/>
                <w:szCs w:val="20"/>
                <w:lang w:val="en-US" w:eastAsia="zh-CN"/>
              </w:rPr>
              <w:t>time</w:t>
            </w:r>
            <w:r>
              <w:rPr>
                <w:rFonts w:ascii="Arial" w:eastAsia="DengXian" w:hAnsi="Arial" w:cs="Arial"/>
                <w:sz w:val="20"/>
                <w:szCs w:val="20"/>
                <w:lang w:val="en-US" w:eastAsia="zh-CN"/>
              </w:rPr>
              <w:t xml:space="preserve"> spent related to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logging, we agree with Qualcomm.</w:t>
            </w:r>
          </w:p>
          <w:p w14:paraId="46B234C0"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 xml:space="preserve">or time spent related to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logging, we have more comments (see our reply to </w:t>
            </w:r>
            <w:r>
              <w:rPr>
                <w:rFonts w:ascii="Arial" w:eastAsia="DengXian" w:hAnsi="Arial" w:cs="Arial"/>
                <w:sz w:val="20"/>
                <w:szCs w:val="20"/>
                <w:lang w:val="en-US" w:eastAsia="zh-CN"/>
              </w:rPr>
              <w:t>Q3-bits).</w:t>
            </w:r>
          </w:p>
        </w:tc>
      </w:tr>
      <w:tr w:rsidR="00256476" w14:paraId="46B234C7" w14:textId="77777777">
        <w:trPr>
          <w:trHeight w:val="415"/>
        </w:trPr>
        <w:tc>
          <w:tcPr>
            <w:tcW w:w="1413" w:type="dxa"/>
          </w:tcPr>
          <w:p w14:paraId="46B234C2"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Nokia</w:t>
            </w:r>
          </w:p>
        </w:tc>
        <w:tc>
          <w:tcPr>
            <w:tcW w:w="2410" w:type="dxa"/>
          </w:tcPr>
          <w:p w14:paraId="46B234C3"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No</w:t>
            </w:r>
          </w:p>
        </w:tc>
        <w:tc>
          <w:tcPr>
            <w:tcW w:w="6302" w:type="dxa"/>
          </w:tcPr>
          <w:p w14:paraId="46B234C4"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Keeping the principle of Rel-16 (not-nested-MHI), where the visiting information is stored which leaving the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would even increase implementation complexity, since all the concurrently occurring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visits need to be temporally </w:t>
            </w:r>
            <w:r>
              <w:rPr>
                <w:rFonts w:ascii="Arial" w:eastAsia="DengXian" w:hAnsi="Arial" w:cs="Arial"/>
                <w:sz w:val="20"/>
                <w:szCs w:val="20"/>
                <w:lang w:val="en-US" w:eastAsia="zh-CN"/>
              </w:rPr>
              <w:t xml:space="preserve">buffered and in a second step with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change stored in the nested MHI data structure. </w:t>
            </w:r>
            <w:r>
              <w:rPr>
                <w:rFonts w:ascii="Arial" w:eastAsia="DengXian" w:hAnsi="Arial" w:cs="Arial"/>
                <w:sz w:val="20"/>
                <w:szCs w:val="20"/>
                <w:lang w:val="en-US" w:eastAsia="zh-CN"/>
              </w:rPr>
              <w:br/>
              <w:t xml:space="preserve">It would be easier to open the nested structure with entry of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with two important advantages: </w:t>
            </w:r>
            <w:r>
              <w:rPr>
                <w:rFonts w:ascii="Arial" w:eastAsia="DengXian" w:hAnsi="Arial" w:cs="Arial"/>
                <w:sz w:val="20"/>
                <w:szCs w:val="20"/>
                <w:lang w:val="en-US" w:eastAsia="zh-CN"/>
              </w:rPr>
              <w:br/>
              <w:t>1) No temporally variable for buffering needed </w:t>
            </w:r>
            <w:r>
              <w:rPr>
                <w:rFonts w:ascii="Arial" w:eastAsia="DengXian" w:hAnsi="Arial" w:cs="Arial"/>
                <w:sz w:val="20"/>
                <w:szCs w:val="20"/>
                <w:lang w:val="en-US" w:eastAsia="zh-CN"/>
              </w:rPr>
              <w:br/>
              <w:t xml:space="preserve">2) </w:t>
            </w:r>
            <w:proofErr w:type="spellStart"/>
            <w:r>
              <w:rPr>
                <w:rFonts w:ascii="Arial" w:eastAsia="DengXian" w:hAnsi="Arial" w:cs="Arial"/>
                <w:sz w:val="20"/>
                <w:szCs w:val="20"/>
                <w:lang w:val="en-US" w:eastAsia="zh-CN"/>
              </w:rPr>
              <w:t>TimeSpent</w:t>
            </w:r>
            <w:proofErr w:type="spellEnd"/>
            <w:r>
              <w:rPr>
                <w:rFonts w:ascii="Arial" w:eastAsia="DengXian" w:hAnsi="Arial" w:cs="Arial"/>
                <w:sz w:val="20"/>
                <w:szCs w:val="20"/>
                <w:lang w:val="en-US" w:eastAsia="zh-CN"/>
              </w:rPr>
              <w:t xml:space="preserve"> for </w:t>
            </w:r>
            <w:proofErr w:type="spellStart"/>
            <w:r>
              <w:rPr>
                <w:rFonts w:ascii="Arial" w:eastAsia="DengXian" w:hAnsi="Arial" w:cs="Arial"/>
                <w:sz w:val="20"/>
                <w:szCs w:val="20"/>
                <w:lang w:val="en-US" w:eastAsia="zh-CN"/>
              </w:rPr>
              <w:t>N</w:t>
            </w:r>
            <w:r>
              <w:rPr>
                <w:rFonts w:ascii="Arial" w:eastAsia="DengXian" w:hAnsi="Arial" w:cs="Arial"/>
                <w:sz w:val="20"/>
                <w:szCs w:val="20"/>
                <w:lang w:val="en-US" w:eastAsia="zh-CN"/>
              </w:rPr>
              <w:t>oPSCell</w:t>
            </w:r>
            <w:proofErr w:type="spellEnd"/>
            <w:r>
              <w:rPr>
                <w:rFonts w:ascii="Arial" w:eastAsia="DengXian" w:hAnsi="Arial" w:cs="Arial"/>
                <w:sz w:val="20"/>
                <w:szCs w:val="20"/>
                <w:lang w:val="en-US" w:eastAsia="zh-CN"/>
              </w:rPr>
              <w:t xml:space="preserve"> can be added easily, which is needed for spatiotemporal correlation of the two layers.</w:t>
            </w:r>
          </w:p>
          <w:p w14:paraId="46B234C5"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lastRenderedPageBreak/>
              <w:t xml:space="preserve">We believe the easiest approach would be once the UE “opens” the entry for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whenever being in </w:t>
            </w:r>
            <w:proofErr w:type="spellStart"/>
            <w:r>
              <w:rPr>
                <w:rFonts w:ascii="Arial" w:eastAsia="DengXian" w:hAnsi="Arial" w:cs="Arial"/>
                <w:sz w:val="20"/>
                <w:szCs w:val="20"/>
                <w:lang w:val="en-US" w:eastAsia="zh-CN"/>
              </w:rPr>
              <w:t>RRC_Connected</w:t>
            </w:r>
            <w:proofErr w:type="spellEnd"/>
            <w:r>
              <w:rPr>
                <w:rFonts w:ascii="Arial" w:eastAsia="DengXian" w:hAnsi="Arial" w:cs="Arial"/>
                <w:sz w:val="20"/>
                <w:szCs w:val="20"/>
                <w:lang w:val="en-US" w:eastAsia="zh-CN"/>
              </w:rPr>
              <w:t xml:space="preserve">, for the associated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Upon releasing the </w:t>
            </w:r>
            <w:proofErr w:type="spellStart"/>
            <w:r>
              <w:rPr>
                <w:rFonts w:ascii="Arial" w:eastAsia="DengXian" w:hAnsi="Arial" w:cs="Arial"/>
                <w:sz w:val="20"/>
                <w:szCs w:val="20"/>
                <w:lang w:val="en-US" w:eastAsia="zh-CN"/>
              </w:rPr>
              <w:t>P</w:t>
            </w:r>
            <w:r>
              <w:rPr>
                <w:rFonts w:ascii="Arial" w:eastAsia="DengXian" w:hAnsi="Arial" w:cs="Arial"/>
                <w:sz w:val="20"/>
                <w:szCs w:val="20"/>
                <w:lang w:val="en-US" w:eastAsia="zh-CN"/>
              </w:rPr>
              <w:t>Cell</w:t>
            </w:r>
            <w:proofErr w:type="spellEnd"/>
            <w:r>
              <w:rPr>
                <w:rFonts w:ascii="Arial" w:eastAsia="DengXian" w:hAnsi="Arial" w:cs="Arial"/>
                <w:sz w:val="20"/>
                <w:szCs w:val="20"/>
                <w:lang w:val="en-US" w:eastAsia="zh-CN"/>
              </w:rPr>
              <w:t xml:space="preserve"> or changing it </w:t>
            </w:r>
            <w:proofErr w:type="spellStart"/>
            <w:r>
              <w:rPr>
                <w:rFonts w:ascii="Arial" w:eastAsia="DengXian" w:hAnsi="Arial" w:cs="Arial"/>
                <w:sz w:val="20"/>
                <w:szCs w:val="20"/>
                <w:lang w:val="en-US" w:eastAsia="zh-CN"/>
              </w:rPr>
              <w:t>it</w:t>
            </w:r>
            <w:proofErr w:type="spellEnd"/>
            <w:r>
              <w:rPr>
                <w:rFonts w:ascii="Arial" w:eastAsia="DengXian" w:hAnsi="Arial" w:cs="Arial"/>
                <w:sz w:val="20"/>
                <w:szCs w:val="20"/>
                <w:lang w:val="en-US" w:eastAsia="zh-CN"/>
              </w:rPr>
              <w:t xml:space="preserve"> should “close” the entry.</w:t>
            </w:r>
          </w:p>
          <w:p w14:paraId="46B234C6"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 xml:space="preserve">In case, there is no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addition in the meantime, the entry for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w:t>
            </w:r>
            <w:proofErr w:type="spellStart"/>
            <w:r>
              <w:rPr>
                <w:rFonts w:ascii="Arial" w:eastAsia="DengXian" w:hAnsi="Arial" w:cs="Arial"/>
                <w:sz w:val="20"/>
                <w:szCs w:val="20"/>
                <w:lang w:val="en-US" w:eastAsia="zh-CN"/>
              </w:rPr>
              <w:t>timeSpent</w:t>
            </w:r>
            <w:proofErr w:type="spellEnd"/>
            <w:r>
              <w:rPr>
                <w:rFonts w:ascii="Arial" w:eastAsia="DengXian" w:hAnsi="Arial" w:cs="Arial"/>
                <w:sz w:val="20"/>
                <w:szCs w:val="20"/>
                <w:lang w:val="en-US" w:eastAsia="zh-CN"/>
              </w:rPr>
              <w:t xml:space="preserve"> would remain empty – indicating no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Otherwise, upon addition of any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the entries for time and cell id would </w:t>
            </w:r>
            <w:r>
              <w:rPr>
                <w:rFonts w:ascii="Arial" w:eastAsia="DengXian" w:hAnsi="Arial" w:cs="Arial"/>
                <w:sz w:val="20"/>
                <w:szCs w:val="20"/>
                <w:lang w:val="en-US" w:eastAsia="zh-CN"/>
              </w:rPr>
              <w:t>be filled accordingly.</w:t>
            </w:r>
          </w:p>
        </w:tc>
      </w:tr>
      <w:tr w:rsidR="00256476" w14:paraId="46B234CB" w14:textId="77777777">
        <w:trPr>
          <w:trHeight w:val="415"/>
        </w:trPr>
        <w:tc>
          <w:tcPr>
            <w:tcW w:w="1413" w:type="dxa"/>
          </w:tcPr>
          <w:p w14:paraId="46B234C8"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lastRenderedPageBreak/>
              <w:t>L</w:t>
            </w:r>
            <w:r>
              <w:rPr>
                <w:rFonts w:ascii="Arial" w:eastAsia="DengXian" w:hAnsi="Arial" w:cs="Arial"/>
                <w:sz w:val="20"/>
                <w:szCs w:val="20"/>
                <w:lang w:val="en-US" w:eastAsia="zh-CN"/>
              </w:rPr>
              <w:t>enovo</w:t>
            </w:r>
          </w:p>
        </w:tc>
        <w:tc>
          <w:tcPr>
            <w:tcW w:w="2410" w:type="dxa"/>
          </w:tcPr>
          <w:p w14:paraId="46B234C9" w14:textId="77777777" w:rsidR="00256476" w:rsidRDefault="00135A2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Yes</w:t>
            </w:r>
          </w:p>
        </w:tc>
        <w:tc>
          <w:tcPr>
            <w:tcW w:w="6302" w:type="dxa"/>
          </w:tcPr>
          <w:p w14:paraId="46B234CA" w14:textId="77777777" w:rsidR="00256476" w:rsidRDefault="00256476">
            <w:pPr>
              <w:rPr>
                <w:rFonts w:ascii="Arial" w:eastAsia="DengXian" w:hAnsi="Arial" w:cs="Arial"/>
                <w:sz w:val="20"/>
                <w:szCs w:val="20"/>
                <w:lang w:val="en-US" w:eastAsia="zh-CN"/>
              </w:rPr>
            </w:pPr>
          </w:p>
        </w:tc>
      </w:tr>
      <w:tr w:rsidR="00256476" w14:paraId="46B234CF" w14:textId="77777777">
        <w:trPr>
          <w:trHeight w:val="415"/>
        </w:trPr>
        <w:tc>
          <w:tcPr>
            <w:tcW w:w="1413" w:type="dxa"/>
          </w:tcPr>
          <w:p w14:paraId="46B234CC"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46B234CD"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Yes</w:t>
            </w:r>
          </w:p>
        </w:tc>
        <w:tc>
          <w:tcPr>
            <w:tcW w:w="6302" w:type="dxa"/>
          </w:tcPr>
          <w:p w14:paraId="46B234CE" w14:textId="77777777" w:rsidR="00256476" w:rsidRDefault="00256476">
            <w:pPr>
              <w:rPr>
                <w:rFonts w:ascii="Arial" w:hAnsi="Arial" w:cs="Arial"/>
                <w:sz w:val="20"/>
                <w:szCs w:val="20"/>
                <w:lang w:val="en-US"/>
              </w:rPr>
            </w:pPr>
          </w:p>
        </w:tc>
      </w:tr>
      <w:tr w:rsidR="00256476" w14:paraId="46B234D3" w14:textId="77777777">
        <w:trPr>
          <w:trHeight w:val="415"/>
        </w:trPr>
        <w:tc>
          <w:tcPr>
            <w:tcW w:w="1413" w:type="dxa"/>
          </w:tcPr>
          <w:p w14:paraId="46B234D0" w14:textId="77777777" w:rsidR="00256476" w:rsidRDefault="00256476">
            <w:pPr>
              <w:rPr>
                <w:rFonts w:ascii="Arial" w:hAnsi="Arial" w:cs="Arial"/>
                <w:sz w:val="20"/>
                <w:szCs w:val="20"/>
                <w:lang w:val="en-US" w:eastAsia="ko-KR"/>
              </w:rPr>
            </w:pPr>
          </w:p>
        </w:tc>
        <w:tc>
          <w:tcPr>
            <w:tcW w:w="2410" w:type="dxa"/>
          </w:tcPr>
          <w:p w14:paraId="46B234D1" w14:textId="77777777" w:rsidR="00256476" w:rsidRDefault="00256476">
            <w:pPr>
              <w:rPr>
                <w:rFonts w:ascii="Arial" w:hAnsi="Arial" w:cs="Arial"/>
                <w:sz w:val="20"/>
                <w:szCs w:val="20"/>
                <w:lang w:val="en-US" w:eastAsia="ko-KR"/>
              </w:rPr>
            </w:pPr>
          </w:p>
        </w:tc>
        <w:tc>
          <w:tcPr>
            <w:tcW w:w="6302" w:type="dxa"/>
          </w:tcPr>
          <w:p w14:paraId="46B234D2" w14:textId="77777777" w:rsidR="00256476" w:rsidRDefault="00256476">
            <w:pPr>
              <w:rPr>
                <w:rFonts w:ascii="Arial" w:hAnsi="Arial" w:cs="Arial"/>
                <w:sz w:val="20"/>
                <w:szCs w:val="20"/>
                <w:highlight w:val="yellow"/>
                <w:lang w:val="en-US" w:eastAsia="zh-CN"/>
              </w:rPr>
            </w:pPr>
          </w:p>
        </w:tc>
      </w:tr>
      <w:tr w:rsidR="00256476" w14:paraId="46B234D7" w14:textId="77777777">
        <w:trPr>
          <w:trHeight w:val="415"/>
        </w:trPr>
        <w:tc>
          <w:tcPr>
            <w:tcW w:w="1413" w:type="dxa"/>
          </w:tcPr>
          <w:p w14:paraId="46B234D4" w14:textId="77777777" w:rsidR="00256476" w:rsidRDefault="00256476">
            <w:pPr>
              <w:rPr>
                <w:rFonts w:ascii="Arial" w:hAnsi="Arial" w:cs="Arial"/>
                <w:sz w:val="20"/>
                <w:szCs w:val="20"/>
                <w:lang w:val="en-US" w:eastAsia="zh-CN"/>
              </w:rPr>
            </w:pPr>
          </w:p>
        </w:tc>
        <w:tc>
          <w:tcPr>
            <w:tcW w:w="2410" w:type="dxa"/>
          </w:tcPr>
          <w:p w14:paraId="46B234D5" w14:textId="77777777" w:rsidR="00256476" w:rsidRDefault="00256476">
            <w:pPr>
              <w:rPr>
                <w:rFonts w:ascii="Arial" w:hAnsi="Arial" w:cs="Arial"/>
                <w:sz w:val="20"/>
                <w:szCs w:val="20"/>
                <w:lang w:val="en-US" w:eastAsia="zh-CN"/>
              </w:rPr>
            </w:pPr>
          </w:p>
        </w:tc>
        <w:tc>
          <w:tcPr>
            <w:tcW w:w="6302" w:type="dxa"/>
          </w:tcPr>
          <w:p w14:paraId="46B234D6" w14:textId="77777777" w:rsidR="00256476" w:rsidRDefault="00256476">
            <w:pPr>
              <w:rPr>
                <w:rFonts w:ascii="Arial" w:hAnsi="Arial" w:cs="Arial"/>
                <w:sz w:val="20"/>
                <w:szCs w:val="20"/>
                <w:lang w:val="en-US" w:eastAsia="zh-CN"/>
              </w:rPr>
            </w:pPr>
          </w:p>
        </w:tc>
      </w:tr>
    </w:tbl>
    <w:p w14:paraId="4F0B40EA" w14:textId="77777777" w:rsidR="00C44974" w:rsidRDefault="00C44974">
      <w:pPr>
        <w:rPr>
          <w:rFonts w:asciiTheme="minorHAnsi" w:hAnsiTheme="minorHAnsi" w:cstheme="minorHAnsi"/>
          <w:b/>
          <w:bCs/>
          <w:sz w:val="22"/>
          <w:szCs w:val="22"/>
        </w:rPr>
      </w:pPr>
    </w:p>
    <w:p w14:paraId="20B68167" w14:textId="6719199D" w:rsidR="00C44974" w:rsidRPr="00C44974" w:rsidRDefault="00C44974">
      <w:pPr>
        <w:rPr>
          <w:rFonts w:asciiTheme="minorHAnsi" w:hAnsiTheme="minorHAnsi" w:cstheme="minorHAnsi"/>
          <w:b/>
          <w:bCs/>
          <w:sz w:val="22"/>
          <w:szCs w:val="22"/>
          <w:u w:val="single"/>
        </w:rPr>
      </w:pPr>
      <w:r w:rsidRPr="00C44974">
        <w:rPr>
          <w:rFonts w:asciiTheme="minorHAnsi" w:hAnsiTheme="minorHAnsi" w:cstheme="minorHAnsi"/>
          <w:b/>
          <w:bCs/>
          <w:sz w:val="22"/>
          <w:szCs w:val="22"/>
          <w:u w:val="single"/>
        </w:rPr>
        <w:t>Rapporteur´s summary:</w:t>
      </w:r>
    </w:p>
    <w:p w14:paraId="48F889F4" w14:textId="0FC52889" w:rsidR="00C44974" w:rsidRPr="00AC4133" w:rsidRDefault="00C44974" w:rsidP="00C44974">
      <w:pPr>
        <w:pStyle w:val="ListParagraph"/>
        <w:numPr>
          <w:ilvl w:val="0"/>
          <w:numId w:val="24"/>
        </w:numPr>
        <w:rPr>
          <w:rFonts w:asciiTheme="minorHAnsi" w:eastAsia="Batang" w:hAnsiTheme="minorHAnsi" w:cstheme="minorHAnsi"/>
          <w:lang w:val="en-GB" w:eastAsia="ja-JP"/>
        </w:rPr>
      </w:pPr>
      <w:proofErr w:type="spellStart"/>
      <w:r w:rsidRPr="00AC4133">
        <w:rPr>
          <w:rFonts w:asciiTheme="minorHAnsi" w:eastAsia="Batang" w:hAnsiTheme="minorHAnsi" w:cstheme="minorHAnsi"/>
          <w:lang w:val="en-GB" w:eastAsia="ja-JP"/>
        </w:rPr>
        <w:t>Keep</w:t>
      </w:r>
      <w:proofErr w:type="spellEnd"/>
      <w:r w:rsidRPr="00AC4133">
        <w:rPr>
          <w:rFonts w:asciiTheme="minorHAnsi" w:eastAsia="Batang" w:hAnsiTheme="minorHAnsi" w:cstheme="minorHAnsi"/>
          <w:lang w:val="en-GB" w:eastAsia="ja-JP"/>
        </w:rPr>
        <w:t xml:space="preserve"> Rel.16 </w:t>
      </w:r>
      <w:proofErr w:type="spellStart"/>
      <w:r w:rsidRPr="00AC4133">
        <w:rPr>
          <w:rFonts w:asciiTheme="minorHAnsi" w:eastAsia="Batang" w:hAnsiTheme="minorHAnsi" w:cstheme="minorHAnsi"/>
          <w:lang w:val="en-GB" w:eastAsia="ja-JP"/>
        </w:rPr>
        <w:t>principles</w:t>
      </w:r>
      <w:proofErr w:type="spellEnd"/>
      <w:r w:rsidRPr="00AC4133">
        <w:rPr>
          <w:rFonts w:asciiTheme="minorHAnsi" w:eastAsia="Batang" w:hAnsiTheme="minorHAnsi" w:cstheme="minorHAnsi"/>
          <w:lang w:val="en-GB" w:eastAsia="ja-JP"/>
        </w:rPr>
        <w:t>: 10/11</w:t>
      </w:r>
    </w:p>
    <w:p w14:paraId="023C0E4E" w14:textId="3999A16A" w:rsidR="00C44974" w:rsidRPr="00AC4133" w:rsidRDefault="00C44974" w:rsidP="00C44974">
      <w:pPr>
        <w:pStyle w:val="ListParagraph"/>
        <w:numPr>
          <w:ilvl w:val="0"/>
          <w:numId w:val="24"/>
        </w:numPr>
        <w:rPr>
          <w:rFonts w:asciiTheme="minorHAnsi" w:eastAsia="Batang" w:hAnsiTheme="minorHAnsi" w:cstheme="minorHAnsi"/>
          <w:lang w:val="en-GB" w:eastAsia="ja-JP"/>
        </w:rPr>
      </w:pPr>
      <w:r w:rsidRPr="007E5102">
        <w:rPr>
          <w:rFonts w:asciiTheme="minorHAnsi" w:eastAsia="Batang" w:hAnsiTheme="minorHAnsi" w:cstheme="minorHAnsi"/>
          <w:lang w:val="en-GB" w:eastAsia="ja-JP"/>
        </w:rPr>
        <w:t>Do not keep Rel.16 principles: 1/11</w:t>
      </w:r>
    </w:p>
    <w:p w14:paraId="55D227D0" w14:textId="15849E00" w:rsidR="00C44974" w:rsidRPr="00AC4133" w:rsidRDefault="00C44974" w:rsidP="00C44974">
      <w:pPr>
        <w:rPr>
          <w:rFonts w:asciiTheme="minorHAnsi" w:hAnsiTheme="minorHAnsi" w:cstheme="minorHAnsi"/>
          <w:sz w:val="22"/>
          <w:szCs w:val="22"/>
        </w:rPr>
      </w:pPr>
    </w:p>
    <w:p w14:paraId="1BAE2012" w14:textId="30463347" w:rsidR="00C44974" w:rsidRPr="00AC4133" w:rsidRDefault="00C44974" w:rsidP="00C44974">
      <w:pPr>
        <w:rPr>
          <w:rFonts w:asciiTheme="minorHAnsi" w:hAnsiTheme="minorHAnsi" w:cstheme="minorHAnsi"/>
          <w:sz w:val="22"/>
          <w:szCs w:val="22"/>
        </w:rPr>
      </w:pPr>
      <w:r w:rsidRPr="00AC4133">
        <w:rPr>
          <w:rFonts w:asciiTheme="minorHAnsi" w:hAnsiTheme="minorHAnsi" w:cstheme="minorHAnsi"/>
          <w:sz w:val="22"/>
          <w:szCs w:val="22"/>
        </w:rPr>
        <w:t>Given the above outcome, Rapporteur proposes the following:</w:t>
      </w:r>
    </w:p>
    <w:p w14:paraId="1029E65D" w14:textId="7C31B9A2" w:rsidR="00C44974" w:rsidRPr="00C44974" w:rsidRDefault="005E3660" w:rsidP="00C44974">
      <w:pPr>
        <w:pStyle w:val="Proposal"/>
      </w:pPr>
      <w:bookmarkStart w:id="16" w:name="_Ref103587506"/>
      <w:r>
        <w:rPr>
          <w:rFonts w:eastAsia="SimSun"/>
          <w:lang w:val="en-US"/>
        </w:rPr>
        <w:t>[</w:t>
      </w:r>
      <w:r w:rsidRPr="003723C6">
        <w:rPr>
          <w:rFonts w:eastAsia="SimSun"/>
          <w:highlight w:val="green"/>
          <w:lang w:val="en-US"/>
        </w:rPr>
        <w:t>Eas</w:t>
      </w:r>
      <w:r w:rsidR="00222C66" w:rsidRPr="003723C6">
        <w:rPr>
          <w:rFonts w:eastAsia="SimSun"/>
          <w:highlight w:val="green"/>
          <w:lang w:val="en-US"/>
        </w:rPr>
        <w:t>y</w:t>
      </w:r>
      <w:r>
        <w:rPr>
          <w:rFonts w:eastAsia="SimSun"/>
          <w:lang w:val="en-US"/>
        </w:rPr>
        <w:t xml:space="preserve">] </w:t>
      </w:r>
      <w:r w:rsidR="00C44974">
        <w:rPr>
          <w:rFonts w:eastAsia="SimSun"/>
          <w:lang w:val="en-US"/>
        </w:rPr>
        <w:t xml:space="preserve">For the Rel.17 </w:t>
      </w:r>
      <w:proofErr w:type="spellStart"/>
      <w:r w:rsidR="00C44974">
        <w:rPr>
          <w:rFonts w:eastAsia="SimSun"/>
          <w:lang w:val="en-US"/>
        </w:rPr>
        <w:t>PSCell</w:t>
      </w:r>
      <w:proofErr w:type="spellEnd"/>
      <w:r w:rsidR="00C44974">
        <w:rPr>
          <w:rFonts w:eastAsia="SimSun"/>
          <w:lang w:val="en-US"/>
        </w:rPr>
        <w:t xml:space="preserve"> MHI, the same principles as the Rel.16 </w:t>
      </w:r>
      <w:proofErr w:type="spellStart"/>
      <w:r w:rsidR="00C44974">
        <w:rPr>
          <w:rFonts w:eastAsia="SimSun"/>
          <w:lang w:val="en-US"/>
        </w:rPr>
        <w:t>PCell</w:t>
      </w:r>
      <w:proofErr w:type="spellEnd"/>
      <w:r w:rsidR="00C44974">
        <w:rPr>
          <w:rFonts w:eastAsia="SimSun"/>
          <w:lang w:val="en-US"/>
        </w:rPr>
        <w:t xml:space="preserve"> MHI are adopted, </w:t>
      </w:r>
      <w:proofErr w:type="gramStart"/>
      <w:r w:rsidR="00C44974">
        <w:rPr>
          <w:rFonts w:eastAsia="SimSun"/>
          <w:lang w:val="en-US"/>
        </w:rPr>
        <w:t>i.e.</w:t>
      </w:r>
      <w:proofErr w:type="gramEnd"/>
      <w:r w:rsidR="00C44974">
        <w:rPr>
          <w:rFonts w:eastAsia="SimSun"/>
          <w:lang w:val="en-US"/>
        </w:rPr>
        <w:t xml:space="preserve"> the </w:t>
      </w:r>
      <w:proofErr w:type="spellStart"/>
      <w:r w:rsidR="00C44974">
        <w:rPr>
          <w:rFonts w:eastAsia="SimSun"/>
          <w:lang w:val="en-US"/>
        </w:rPr>
        <w:t>PSCells</w:t>
      </w:r>
      <w:proofErr w:type="spellEnd"/>
      <w:r w:rsidR="00C44974">
        <w:rPr>
          <w:rFonts w:eastAsia="SimSun"/>
          <w:lang w:val="en-US"/>
        </w:rPr>
        <w:t xml:space="preserve"> visited while connected to a certain </w:t>
      </w:r>
      <w:proofErr w:type="spellStart"/>
      <w:r w:rsidR="00C44974">
        <w:rPr>
          <w:rFonts w:eastAsia="SimSun"/>
          <w:lang w:val="en-US"/>
        </w:rPr>
        <w:t>PCell</w:t>
      </w:r>
      <w:proofErr w:type="spellEnd"/>
      <w:r w:rsidR="00C44974">
        <w:rPr>
          <w:rFonts w:eastAsia="SimSun"/>
          <w:lang w:val="en-US"/>
        </w:rPr>
        <w:t xml:space="preserve"> X are appended to the MHI in the nested structure when the corresponding </w:t>
      </w:r>
      <w:proofErr w:type="spellStart"/>
      <w:r w:rsidR="00C44974">
        <w:rPr>
          <w:rFonts w:eastAsia="SimSun"/>
          <w:lang w:val="en-US"/>
        </w:rPr>
        <w:t>PCell</w:t>
      </w:r>
      <w:proofErr w:type="spellEnd"/>
      <w:r w:rsidR="00C44974">
        <w:rPr>
          <w:rFonts w:eastAsia="SimSun"/>
          <w:lang w:val="en-US"/>
        </w:rPr>
        <w:t xml:space="preserve"> X related entries are appended to the MHI (i.e., upon change of </w:t>
      </w:r>
      <w:proofErr w:type="spellStart"/>
      <w:r w:rsidR="00C44974">
        <w:rPr>
          <w:rFonts w:eastAsia="SimSun"/>
          <w:lang w:val="en-US"/>
        </w:rPr>
        <w:t>PCell</w:t>
      </w:r>
      <w:proofErr w:type="spellEnd"/>
      <w:r w:rsidR="00C44974">
        <w:rPr>
          <w:rFonts w:eastAsia="SimSun"/>
          <w:lang w:val="en-US"/>
        </w:rPr>
        <w:t xml:space="preserve"> X or when entering 'any cell selection').</w:t>
      </w:r>
      <w:bookmarkEnd w:id="16"/>
    </w:p>
    <w:p w14:paraId="15E529B7" w14:textId="77777777" w:rsidR="00C44974" w:rsidRPr="00C44974" w:rsidRDefault="00C44974" w:rsidP="00C44974">
      <w:pPr>
        <w:rPr>
          <w:rFonts w:asciiTheme="minorHAnsi" w:hAnsiTheme="minorHAnsi" w:cstheme="minorHAnsi"/>
          <w:b/>
          <w:bCs/>
        </w:rPr>
      </w:pPr>
    </w:p>
    <w:p w14:paraId="46B234D9"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In the following, it is discussed both cases in which the answer to Q2 above is “agree” and “disagree”.</w:t>
      </w:r>
    </w:p>
    <w:p w14:paraId="46B234DA"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If the outcome of Q2 is “</w:t>
      </w:r>
      <w:r>
        <w:rPr>
          <w:rFonts w:asciiTheme="minorHAnsi" w:hAnsiTheme="minorHAnsi" w:cstheme="minorHAnsi"/>
          <w:sz w:val="22"/>
          <w:szCs w:val="22"/>
          <w:u w:val="single"/>
        </w:rPr>
        <w:t>agree</w:t>
      </w:r>
      <w:r>
        <w:rPr>
          <w:rFonts w:asciiTheme="minorHAnsi" w:hAnsiTheme="minorHAnsi" w:cstheme="minorHAnsi"/>
          <w:sz w:val="22"/>
          <w:szCs w:val="22"/>
        </w:rPr>
        <w:t xml:space="preserve">”, it seems necessary that the UE maintains a temporary variable that temporarily stores visited </w:t>
      </w:r>
      <w:proofErr w:type="spellStart"/>
      <w:r>
        <w:rPr>
          <w:rFonts w:asciiTheme="minorHAnsi" w:hAnsiTheme="minorHAnsi" w:cstheme="minorHAnsi"/>
          <w:sz w:val="22"/>
          <w:szCs w:val="22"/>
        </w:rPr>
        <w:t>PSCell</w:t>
      </w:r>
      <w:proofErr w:type="spellEnd"/>
      <w:r>
        <w:rPr>
          <w:rFonts w:asciiTheme="minorHAnsi" w:hAnsiTheme="minorHAnsi" w:cstheme="minorHAnsi"/>
          <w:sz w:val="22"/>
          <w:szCs w:val="22"/>
        </w:rPr>
        <w:t xml:space="preserve"> entries for all the </w:t>
      </w:r>
      <w:proofErr w:type="spellStart"/>
      <w:r>
        <w:rPr>
          <w:rFonts w:asciiTheme="minorHAnsi" w:hAnsiTheme="minorHAnsi" w:cstheme="minorHAnsi"/>
          <w:sz w:val="22"/>
          <w:szCs w:val="22"/>
        </w:rPr>
        <w:t>PSCells</w:t>
      </w:r>
      <w:proofErr w:type="spellEnd"/>
      <w:r>
        <w:rPr>
          <w:rFonts w:asciiTheme="minorHAnsi" w:hAnsiTheme="minorHAnsi" w:cstheme="minorHAnsi"/>
          <w:sz w:val="22"/>
          <w:szCs w:val="22"/>
        </w:rPr>
        <w:t xml:space="preserve"> visited while connected to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The temporary variable may also, include entries associated to “time without </w:t>
      </w:r>
      <w:proofErr w:type="spellStart"/>
      <w:r>
        <w:rPr>
          <w:rFonts w:asciiTheme="minorHAnsi" w:hAnsiTheme="minorHAnsi" w:cstheme="minorHAnsi"/>
          <w:sz w:val="22"/>
          <w:szCs w:val="22"/>
        </w:rPr>
        <w:t>PSCells</w:t>
      </w:r>
      <w:proofErr w:type="spellEnd"/>
      <w:r>
        <w:rPr>
          <w:rFonts w:asciiTheme="minorHAnsi" w:hAnsiTheme="minorHAnsi" w:cstheme="minorHAnsi"/>
          <w:sz w:val="22"/>
          <w:szCs w:val="22"/>
        </w:rPr>
        <w:t xml:space="preserve">” with the corresponding time spent while not having no </w:t>
      </w:r>
      <w:proofErr w:type="spellStart"/>
      <w:r>
        <w:rPr>
          <w:rFonts w:asciiTheme="minorHAnsi" w:hAnsiTheme="minorHAnsi" w:cstheme="minorHAnsi"/>
          <w:sz w:val="22"/>
          <w:szCs w:val="22"/>
        </w:rPr>
        <w:t>PSCells</w:t>
      </w:r>
      <w:proofErr w:type="spellEnd"/>
      <w:r>
        <w:rPr>
          <w:rFonts w:asciiTheme="minorHAnsi" w:hAnsiTheme="minorHAnsi" w:cstheme="minorHAnsi"/>
          <w:sz w:val="22"/>
          <w:szCs w:val="22"/>
        </w:rPr>
        <w:t xml:space="preserve"> while being in RRC CONNECTED mode. Then, when the UE transits from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to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Y or when the UE goes to ‘any cell selection’ </w:t>
      </w:r>
      <w:proofErr w:type="gramStart"/>
      <w:r>
        <w:rPr>
          <w:rFonts w:asciiTheme="minorHAnsi" w:hAnsiTheme="minorHAnsi" w:cstheme="minorHAnsi"/>
          <w:sz w:val="22"/>
          <w:szCs w:val="22"/>
        </w:rPr>
        <w:t>state ,</w:t>
      </w:r>
      <w:proofErr w:type="gramEnd"/>
      <w:r>
        <w:rPr>
          <w:rFonts w:asciiTheme="minorHAnsi" w:hAnsiTheme="minorHAnsi" w:cstheme="minorHAnsi"/>
          <w:sz w:val="22"/>
          <w:szCs w:val="22"/>
        </w:rPr>
        <w:t xml:space="preserve"> the UE appends to the </w:t>
      </w:r>
      <w:proofErr w:type="spellStart"/>
      <w:r>
        <w:rPr>
          <w:rFonts w:asciiTheme="minorHAnsi" w:hAnsiTheme="minorHAnsi" w:cstheme="minorHAnsi"/>
          <w:sz w:val="22"/>
          <w:szCs w:val="22"/>
        </w:rPr>
        <w:t>visitedCellInfoList</w:t>
      </w:r>
      <w:proofErr w:type="spellEnd"/>
      <w:r>
        <w:rPr>
          <w:rFonts w:asciiTheme="minorHAnsi" w:hAnsiTheme="minorHAnsi" w:cstheme="minorHAnsi"/>
          <w:sz w:val="22"/>
          <w:szCs w:val="22"/>
        </w:rPr>
        <w:t xml:space="preserve"> of t</w:t>
      </w:r>
      <w:r>
        <w:rPr>
          <w:rFonts w:asciiTheme="minorHAnsi" w:hAnsiTheme="minorHAnsi" w:cstheme="minorHAnsi"/>
          <w:sz w:val="22"/>
          <w:szCs w:val="22"/>
        </w:rPr>
        <w:t xml:space="preserve">he variable </w:t>
      </w:r>
      <w:proofErr w:type="spellStart"/>
      <w:r>
        <w:rPr>
          <w:rFonts w:asciiTheme="minorHAnsi" w:hAnsiTheme="minorHAnsi" w:cstheme="minorHAnsi"/>
          <w:sz w:val="22"/>
          <w:szCs w:val="22"/>
        </w:rPr>
        <w:t>VarMobilityHistoryReport</w:t>
      </w:r>
      <w:proofErr w:type="spellEnd"/>
      <w:r>
        <w:rPr>
          <w:rFonts w:asciiTheme="minorHAnsi" w:hAnsiTheme="minorHAnsi" w:cstheme="minorHAnsi"/>
          <w:sz w:val="22"/>
          <w:szCs w:val="22"/>
        </w:rPr>
        <w:t xml:space="preserve">, both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information (as in Rel.16) and within the new Rel.17 nested structure, all the associated </w:t>
      </w:r>
      <w:proofErr w:type="spellStart"/>
      <w:r>
        <w:rPr>
          <w:rFonts w:asciiTheme="minorHAnsi" w:hAnsiTheme="minorHAnsi" w:cstheme="minorHAnsi"/>
          <w:sz w:val="22"/>
          <w:szCs w:val="22"/>
        </w:rPr>
        <w:t>PSCell</w:t>
      </w:r>
      <w:proofErr w:type="spellEnd"/>
      <w:r>
        <w:rPr>
          <w:rFonts w:asciiTheme="minorHAnsi" w:hAnsiTheme="minorHAnsi" w:cstheme="minorHAnsi"/>
          <w:sz w:val="22"/>
          <w:szCs w:val="22"/>
        </w:rPr>
        <w:t xml:space="preserve"> entries stored in the temporarily variable. </w:t>
      </w:r>
    </w:p>
    <w:p w14:paraId="46B234DB" w14:textId="77777777" w:rsidR="00256476" w:rsidRDefault="00135A29">
      <w:pPr>
        <w:pStyle w:val="ListParagraph"/>
        <w:numPr>
          <w:ilvl w:val="0"/>
          <w:numId w:val="13"/>
        </w:numPr>
        <w:jc w:val="both"/>
        <w:rPr>
          <w:rFonts w:ascii="Arial" w:eastAsia="SimSun" w:hAnsi="Arial"/>
          <w:b/>
          <w:sz w:val="20"/>
          <w:szCs w:val="20"/>
          <w:lang w:val="en-US" w:eastAsia="zh-CN"/>
        </w:rPr>
      </w:pPr>
      <w:r>
        <w:rPr>
          <w:rFonts w:ascii="Arial" w:eastAsia="SimSun" w:hAnsi="Arial"/>
          <w:b/>
          <w:sz w:val="20"/>
          <w:szCs w:val="20"/>
          <w:lang w:val="en-US" w:eastAsia="zh-CN"/>
        </w:rPr>
        <w:t>Q3: If the outcome of Q2 is “agree”, do you agree to introd</w:t>
      </w:r>
      <w:r>
        <w:rPr>
          <w:rFonts w:ascii="Arial" w:eastAsia="SimSun" w:hAnsi="Arial"/>
          <w:b/>
          <w:sz w:val="20"/>
          <w:szCs w:val="20"/>
          <w:lang w:val="en-US" w:eastAsia="zh-CN"/>
        </w:rPr>
        <w:t xml:space="preserve">uce a temporary variable that stores all the visited </w:t>
      </w:r>
      <w:proofErr w:type="spellStart"/>
      <w:r>
        <w:rPr>
          <w:rFonts w:ascii="Arial" w:eastAsia="SimSun" w:hAnsi="Arial"/>
          <w:b/>
          <w:sz w:val="20"/>
          <w:szCs w:val="20"/>
          <w:lang w:val="en-US" w:eastAsia="zh-CN"/>
        </w:rPr>
        <w:t>PSCells</w:t>
      </w:r>
      <w:proofErr w:type="spellEnd"/>
      <w:r>
        <w:rPr>
          <w:rFonts w:ascii="Arial" w:eastAsia="SimSun" w:hAnsi="Arial"/>
          <w:b/>
          <w:sz w:val="20"/>
          <w:szCs w:val="20"/>
          <w:lang w:val="en-US" w:eastAsia="zh-CN"/>
        </w:rPr>
        <w:t xml:space="preserve"> (including entries with no </w:t>
      </w:r>
      <w:proofErr w:type="spellStart"/>
      <w:r>
        <w:rPr>
          <w:rFonts w:ascii="Arial" w:eastAsia="SimSun" w:hAnsi="Arial"/>
          <w:b/>
          <w:sz w:val="20"/>
          <w:szCs w:val="20"/>
          <w:lang w:val="en-US" w:eastAsia="zh-CN"/>
        </w:rPr>
        <w:t>PSCell</w:t>
      </w:r>
      <w:proofErr w:type="spellEnd"/>
      <w:r>
        <w:rPr>
          <w:rFonts w:ascii="Arial" w:eastAsia="SimSun" w:hAnsi="Arial"/>
          <w:b/>
          <w:sz w:val="20"/>
          <w:szCs w:val="20"/>
          <w:lang w:val="en-US" w:eastAsia="zh-CN"/>
        </w:rPr>
        <w:t xml:space="preserve"> while being in RRC Connected mode) while the UE is connected to a certain </w:t>
      </w:r>
      <w:proofErr w:type="spellStart"/>
      <w:r>
        <w:rPr>
          <w:rFonts w:ascii="Arial" w:eastAsia="SimSun" w:hAnsi="Arial"/>
          <w:b/>
          <w:sz w:val="20"/>
          <w:szCs w:val="20"/>
          <w:lang w:val="en-US" w:eastAsia="zh-CN"/>
        </w:rPr>
        <w:t>PCell</w:t>
      </w:r>
      <w:proofErr w:type="spellEnd"/>
      <w:r>
        <w:rPr>
          <w:rFonts w:ascii="Arial" w:eastAsia="SimSun" w:hAnsi="Arial"/>
          <w:b/>
          <w:sz w:val="20"/>
          <w:szCs w:val="20"/>
          <w:lang w:val="en-US" w:eastAsia="zh-CN"/>
        </w:rPr>
        <w:t xml:space="preserve"> X)? </w:t>
      </w:r>
    </w:p>
    <w:p w14:paraId="46B234DC" w14:textId="77777777" w:rsidR="00256476" w:rsidRDefault="00256476">
      <w:pPr>
        <w:pStyle w:val="ListParagraph"/>
        <w:jc w:val="both"/>
        <w:rPr>
          <w:rFonts w:ascii="Arial" w:eastAsia="SimSun" w:hAnsi="Arial"/>
          <w:b/>
          <w:bCs/>
          <w:sz w:val="20"/>
          <w:szCs w:val="20"/>
          <w:u w:val="single"/>
          <w:lang w:val="en-US" w:eastAsia="zh-CN"/>
        </w:rPr>
      </w:pPr>
    </w:p>
    <w:p w14:paraId="46B234DD" w14:textId="77777777" w:rsidR="00256476" w:rsidRDefault="00135A29">
      <w:pPr>
        <w:pStyle w:val="ListParagraph"/>
        <w:numPr>
          <w:ilvl w:val="1"/>
          <w:numId w:val="13"/>
        </w:numPr>
        <w:jc w:val="both"/>
        <w:rPr>
          <w:rFonts w:ascii="Arial" w:eastAsia="SimSun" w:hAnsi="Arial"/>
          <w:b/>
          <w:bCs/>
          <w:sz w:val="20"/>
          <w:szCs w:val="20"/>
          <w:u w:val="single"/>
          <w:lang w:val="en-US" w:eastAsia="zh-CN"/>
        </w:rPr>
      </w:pPr>
      <w:r>
        <w:rPr>
          <w:rFonts w:ascii="Arial" w:eastAsia="SimSun" w:hAnsi="Arial"/>
          <w:b/>
          <w:bCs/>
          <w:sz w:val="20"/>
          <w:szCs w:val="20"/>
          <w:u w:val="single"/>
          <w:lang w:val="en-US" w:eastAsia="zh-CN"/>
        </w:rPr>
        <w:t xml:space="preserve">When the UE transits from the </w:t>
      </w:r>
      <w:proofErr w:type="spellStart"/>
      <w:r>
        <w:rPr>
          <w:rFonts w:ascii="Arial" w:eastAsia="SimSun" w:hAnsi="Arial"/>
          <w:b/>
          <w:bCs/>
          <w:sz w:val="20"/>
          <w:szCs w:val="20"/>
          <w:u w:val="single"/>
          <w:lang w:val="en-US" w:eastAsia="zh-CN"/>
        </w:rPr>
        <w:t>PCell</w:t>
      </w:r>
      <w:proofErr w:type="spellEnd"/>
      <w:r>
        <w:rPr>
          <w:rFonts w:ascii="Arial" w:eastAsia="SimSun" w:hAnsi="Arial"/>
          <w:b/>
          <w:bCs/>
          <w:sz w:val="20"/>
          <w:szCs w:val="20"/>
          <w:u w:val="single"/>
          <w:lang w:val="en-US" w:eastAsia="zh-CN"/>
        </w:rPr>
        <w:t xml:space="preserve"> X to the </w:t>
      </w:r>
      <w:proofErr w:type="spellStart"/>
      <w:r>
        <w:rPr>
          <w:rFonts w:ascii="Arial" w:eastAsia="SimSun" w:hAnsi="Arial"/>
          <w:b/>
          <w:bCs/>
          <w:sz w:val="20"/>
          <w:szCs w:val="20"/>
          <w:u w:val="single"/>
          <w:lang w:val="en-US" w:eastAsia="zh-CN"/>
        </w:rPr>
        <w:t>PCell</w:t>
      </w:r>
      <w:proofErr w:type="spellEnd"/>
      <w:r>
        <w:rPr>
          <w:rFonts w:ascii="Arial" w:eastAsia="SimSun" w:hAnsi="Arial"/>
          <w:b/>
          <w:bCs/>
          <w:sz w:val="20"/>
          <w:szCs w:val="20"/>
          <w:u w:val="single"/>
          <w:lang w:val="en-US" w:eastAsia="zh-CN"/>
        </w:rPr>
        <w:t xml:space="preserve"> Y or it goes from </w:t>
      </w:r>
      <w:proofErr w:type="spellStart"/>
      <w:r>
        <w:rPr>
          <w:rFonts w:ascii="Arial" w:eastAsia="SimSun" w:hAnsi="Arial"/>
          <w:b/>
          <w:bCs/>
          <w:sz w:val="20"/>
          <w:szCs w:val="20"/>
          <w:u w:val="single"/>
          <w:lang w:val="en-US" w:eastAsia="zh-CN"/>
        </w:rPr>
        <w:t>PCellX</w:t>
      </w:r>
      <w:proofErr w:type="spellEnd"/>
      <w:r>
        <w:rPr>
          <w:rFonts w:ascii="Arial" w:eastAsia="SimSun" w:hAnsi="Arial"/>
          <w:b/>
          <w:bCs/>
          <w:sz w:val="20"/>
          <w:szCs w:val="20"/>
          <w:u w:val="single"/>
          <w:lang w:val="en-US" w:eastAsia="zh-CN"/>
        </w:rPr>
        <w:t xml:space="preserve"> to ‘any cell selection’ state, the UE appends to the </w:t>
      </w:r>
      <w:proofErr w:type="spellStart"/>
      <w:r>
        <w:rPr>
          <w:rFonts w:ascii="Arial" w:eastAsia="SimSun" w:hAnsi="Arial"/>
          <w:b/>
          <w:bCs/>
          <w:sz w:val="20"/>
          <w:szCs w:val="20"/>
          <w:u w:val="single"/>
          <w:lang w:val="en-US" w:eastAsia="zh-CN"/>
        </w:rPr>
        <w:t>visitedCellInfoList</w:t>
      </w:r>
      <w:proofErr w:type="spellEnd"/>
      <w:r>
        <w:rPr>
          <w:rFonts w:ascii="Arial" w:eastAsia="SimSun" w:hAnsi="Arial"/>
          <w:b/>
          <w:bCs/>
          <w:sz w:val="20"/>
          <w:szCs w:val="20"/>
          <w:u w:val="single"/>
          <w:lang w:val="en-US" w:eastAsia="zh-CN"/>
        </w:rPr>
        <w:t xml:space="preserve"> of the variable </w:t>
      </w:r>
      <w:proofErr w:type="spellStart"/>
      <w:r>
        <w:rPr>
          <w:rFonts w:ascii="Arial" w:eastAsia="SimSun" w:hAnsi="Arial"/>
          <w:b/>
          <w:bCs/>
          <w:sz w:val="20"/>
          <w:szCs w:val="20"/>
          <w:u w:val="single"/>
          <w:lang w:val="en-US" w:eastAsia="zh-CN"/>
        </w:rPr>
        <w:t>VarMobilityHistoryReport</w:t>
      </w:r>
      <w:proofErr w:type="spellEnd"/>
      <w:r>
        <w:rPr>
          <w:rFonts w:ascii="Arial" w:eastAsia="SimSun" w:hAnsi="Arial"/>
          <w:b/>
          <w:bCs/>
          <w:sz w:val="20"/>
          <w:szCs w:val="20"/>
          <w:u w:val="single"/>
          <w:lang w:val="en-US" w:eastAsia="zh-CN"/>
        </w:rPr>
        <w:t xml:space="preserve">, both the </w:t>
      </w:r>
      <w:proofErr w:type="spellStart"/>
      <w:r>
        <w:rPr>
          <w:rFonts w:ascii="Arial" w:eastAsia="SimSun" w:hAnsi="Arial"/>
          <w:b/>
          <w:bCs/>
          <w:sz w:val="20"/>
          <w:szCs w:val="20"/>
          <w:u w:val="single"/>
          <w:lang w:val="en-US" w:eastAsia="zh-CN"/>
        </w:rPr>
        <w:t>PCell</w:t>
      </w:r>
      <w:proofErr w:type="spellEnd"/>
      <w:r>
        <w:rPr>
          <w:rFonts w:ascii="Arial" w:eastAsia="SimSun" w:hAnsi="Arial"/>
          <w:b/>
          <w:bCs/>
          <w:sz w:val="20"/>
          <w:szCs w:val="20"/>
          <w:u w:val="single"/>
          <w:lang w:val="en-US" w:eastAsia="zh-CN"/>
        </w:rPr>
        <w:t xml:space="preserve"> X information (as in Rel.16) and within the new Rel.17 nested structure, all the associated </w:t>
      </w:r>
      <w:proofErr w:type="spellStart"/>
      <w:r>
        <w:rPr>
          <w:rFonts w:ascii="Arial" w:eastAsia="SimSun" w:hAnsi="Arial"/>
          <w:b/>
          <w:bCs/>
          <w:sz w:val="20"/>
          <w:szCs w:val="20"/>
          <w:u w:val="single"/>
          <w:lang w:val="en-US" w:eastAsia="zh-CN"/>
        </w:rPr>
        <w:t>PSCell</w:t>
      </w:r>
      <w:proofErr w:type="spellEnd"/>
      <w:r>
        <w:rPr>
          <w:rFonts w:ascii="Arial" w:eastAsia="SimSun" w:hAnsi="Arial"/>
          <w:b/>
          <w:bCs/>
          <w:sz w:val="20"/>
          <w:szCs w:val="20"/>
          <w:u w:val="single"/>
          <w:lang w:val="en-US" w:eastAsia="zh-CN"/>
        </w:rPr>
        <w:t xml:space="preserve"> entries stored in the temp</w:t>
      </w:r>
      <w:r>
        <w:rPr>
          <w:rFonts w:ascii="Arial" w:eastAsia="SimSun" w:hAnsi="Arial"/>
          <w:b/>
          <w:bCs/>
          <w:sz w:val="20"/>
          <w:szCs w:val="20"/>
          <w:u w:val="single"/>
          <w:lang w:val="en-US" w:eastAsia="zh-CN"/>
        </w:rPr>
        <w:t>orarily variable.</w:t>
      </w:r>
    </w:p>
    <w:p w14:paraId="46B234DE" w14:textId="77777777" w:rsidR="00256476" w:rsidRDefault="00256476">
      <w:pPr>
        <w:pStyle w:val="Proposal"/>
        <w:numPr>
          <w:ilvl w:val="0"/>
          <w:numId w:val="0"/>
        </w:numPr>
      </w:pPr>
    </w:p>
    <w:tbl>
      <w:tblPr>
        <w:tblStyle w:val="TableGrid"/>
        <w:tblW w:w="10125" w:type="dxa"/>
        <w:tblLook w:val="04A0" w:firstRow="1" w:lastRow="0" w:firstColumn="1" w:lastColumn="0" w:noHBand="0" w:noVBand="1"/>
      </w:tblPr>
      <w:tblGrid>
        <w:gridCol w:w="1413"/>
        <w:gridCol w:w="2410"/>
        <w:gridCol w:w="6302"/>
      </w:tblGrid>
      <w:tr w:rsidR="00256476" w14:paraId="46B234E2" w14:textId="77777777">
        <w:trPr>
          <w:trHeight w:val="400"/>
        </w:trPr>
        <w:tc>
          <w:tcPr>
            <w:tcW w:w="1413" w:type="dxa"/>
          </w:tcPr>
          <w:p w14:paraId="46B234DF"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4E0" w14:textId="77777777" w:rsidR="00256476" w:rsidRDefault="00135A29">
            <w:pPr>
              <w:rPr>
                <w:rFonts w:ascii="Arial" w:hAnsi="Arial" w:cs="Arial"/>
                <w:b/>
                <w:sz w:val="20"/>
                <w:szCs w:val="20"/>
                <w:lang w:val="en-US"/>
              </w:rPr>
            </w:pPr>
            <w:r>
              <w:rPr>
                <w:rFonts w:ascii="Arial" w:hAnsi="Arial" w:cs="Arial"/>
                <w:b/>
                <w:sz w:val="20"/>
                <w:szCs w:val="20"/>
                <w:lang w:val="en-US"/>
              </w:rPr>
              <w:t>Agree/Disagree</w:t>
            </w:r>
          </w:p>
        </w:tc>
        <w:tc>
          <w:tcPr>
            <w:tcW w:w="6302" w:type="dxa"/>
          </w:tcPr>
          <w:p w14:paraId="46B234E1"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4E6" w14:textId="77777777">
        <w:trPr>
          <w:trHeight w:val="430"/>
        </w:trPr>
        <w:tc>
          <w:tcPr>
            <w:tcW w:w="1413" w:type="dxa"/>
          </w:tcPr>
          <w:p w14:paraId="46B234E3" w14:textId="77777777" w:rsidR="00256476" w:rsidRDefault="00135A29">
            <w:pPr>
              <w:rPr>
                <w:rFonts w:ascii="Arial" w:hAnsi="Arial" w:cs="Arial"/>
                <w:sz w:val="20"/>
                <w:szCs w:val="20"/>
                <w:lang w:val="en-US"/>
              </w:rPr>
            </w:pPr>
            <w:r>
              <w:rPr>
                <w:rFonts w:ascii="Arial" w:hAnsi="Arial" w:cs="Arial"/>
                <w:sz w:val="20"/>
                <w:szCs w:val="20"/>
                <w:lang w:val="en-US"/>
              </w:rPr>
              <w:lastRenderedPageBreak/>
              <w:t>Qualcomm</w:t>
            </w:r>
          </w:p>
        </w:tc>
        <w:tc>
          <w:tcPr>
            <w:tcW w:w="2410" w:type="dxa"/>
          </w:tcPr>
          <w:p w14:paraId="46B234E4"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4E5" w14:textId="77777777" w:rsidR="00256476" w:rsidRDefault="00135A29">
            <w:pPr>
              <w:rPr>
                <w:rFonts w:ascii="Arial" w:hAnsi="Arial" w:cs="Arial"/>
                <w:sz w:val="20"/>
                <w:szCs w:val="20"/>
                <w:lang w:val="en-US"/>
              </w:rPr>
            </w:pPr>
            <w:r>
              <w:rPr>
                <w:rFonts w:ascii="Arial" w:hAnsi="Arial" w:cs="Arial"/>
                <w:sz w:val="20"/>
                <w:szCs w:val="20"/>
                <w:lang w:val="en-US"/>
              </w:rPr>
              <w:t xml:space="preserve">UE implementation should handle it, there is no need for temporary variable. </w:t>
            </w:r>
          </w:p>
        </w:tc>
      </w:tr>
      <w:tr w:rsidR="00256476" w14:paraId="46B234EA" w14:textId="77777777">
        <w:trPr>
          <w:trHeight w:val="415"/>
        </w:trPr>
        <w:tc>
          <w:tcPr>
            <w:tcW w:w="1413" w:type="dxa"/>
          </w:tcPr>
          <w:p w14:paraId="46B234E7"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4E8"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Disagree</w:t>
            </w:r>
          </w:p>
        </w:tc>
        <w:tc>
          <w:tcPr>
            <w:tcW w:w="6302" w:type="dxa"/>
          </w:tcPr>
          <w:p w14:paraId="46B234E9" w14:textId="77777777" w:rsidR="00256476" w:rsidRDefault="00135A29">
            <w:pPr>
              <w:rPr>
                <w:rFonts w:ascii="Arial" w:eastAsia="Malgun Gothic" w:hAnsi="Arial" w:cs="Arial"/>
                <w:sz w:val="20"/>
                <w:szCs w:val="20"/>
                <w:lang w:val="en-US" w:eastAsia="ko-KR"/>
              </w:rPr>
            </w:pPr>
            <w:r>
              <w:rPr>
                <w:rFonts w:ascii="Arial" w:eastAsia="Malgun Gothic" w:hAnsi="Arial" w:cs="Arial"/>
                <w:sz w:val="20"/>
                <w:szCs w:val="20"/>
                <w:lang w:val="en-US" w:eastAsia="ko-KR"/>
              </w:rPr>
              <w:t xml:space="preserve">We also think that UE implementation can handle it accordingly so that there is no need to specify anything for temporary variable. </w:t>
            </w:r>
          </w:p>
        </w:tc>
      </w:tr>
      <w:tr w:rsidR="00256476" w14:paraId="46B23507" w14:textId="77777777">
        <w:trPr>
          <w:trHeight w:val="430"/>
        </w:trPr>
        <w:tc>
          <w:tcPr>
            <w:tcW w:w="1413" w:type="dxa"/>
          </w:tcPr>
          <w:p w14:paraId="46B234EB"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Ericsson </w:t>
            </w:r>
          </w:p>
        </w:tc>
        <w:tc>
          <w:tcPr>
            <w:tcW w:w="2410" w:type="dxa"/>
          </w:tcPr>
          <w:p w14:paraId="46B234EC"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 see comment</w:t>
            </w:r>
          </w:p>
        </w:tc>
        <w:tc>
          <w:tcPr>
            <w:tcW w:w="6302" w:type="dxa"/>
          </w:tcPr>
          <w:p w14:paraId="46B234ED" w14:textId="77777777" w:rsidR="00256476" w:rsidRDefault="00135A29">
            <w:pPr>
              <w:rPr>
                <w:rFonts w:ascii="Arial" w:eastAsia="DengXian" w:hAnsi="Arial" w:cs="Arial"/>
                <w:sz w:val="20"/>
                <w:szCs w:val="20"/>
                <w:lang w:val="en-US" w:eastAsia="zh-CN"/>
              </w:rPr>
            </w:pPr>
            <w:proofErr w:type="gramStart"/>
            <w:r>
              <w:rPr>
                <w:rFonts w:ascii="Arial" w:eastAsia="DengXian" w:hAnsi="Arial" w:cs="Arial"/>
                <w:sz w:val="20"/>
                <w:szCs w:val="20"/>
                <w:lang w:val="en-US" w:eastAsia="zh-CN"/>
              </w:rPr>
              <w:t>Of course</w:t>
            </w:r>
            <w:proofErr w:type="gramEnd"/>
            <w:r>
              <w:rPr>
                <w:rFonts w:ascii="Arial" w:eastAsia="DengXian" w:hAnsi="Arial" w:cs="Arial"/>
                <w:sz w:val="20"/>
                <w:szCs w:val="20"/>
                <w:lang w:val="en-US" w:eastAsia="zh-CN"/>
              </w:rPr>
              <w:t xml:space="preserve"> UE implementation can handle it but the procedural text needs to be written in the RRC specification so that it is clear as to what information is included in the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related </w:t>
            </w:r>
            <w:proofErr w:type="spellStart"/>
            <w:r>
              <w:rPr>
                <w:rFonts w:ascii="Arial" w:eastAsia="DengXian" w:hAnsi="Arial" w:cs="Arial"/>
                <w:sz w:val="20"/>
                <w:szCs w:val="20"/>
                <w:lang w:val="en-US" w:eastAsia="zh-CN"/>
              </w:rPr>
              <w:t>MHI.Given</w:t>
            </w:r>
            <w:proofErr w:type="spellEnd"/>
            <w:r>
              <w:rPr>
                <w:rFonts w:ascii="Arial" w:eastAsia="DengXian" w:hAnsi="Arial" w:cs="Arial"/>
                <w:sz w:val="20"/>
                <w:szCs w:val="20"/>
                <w:lang w:val="en-US" w:eastAsia="zh-CN"/>
              </w:rPr>
              <w:t xml:space="preserve"> the current state of the specification, we think a tempora</w:t>
            </w:r>
            <w:r>
              <w:rPr>
                <w:rFonts w:ascii="Arial" w:eastAsia="DengXian" w:hAnsi="Arial" w:cs="Arial"/>
                <w:sz w:val="20"/>
                <w:szCs w:val="20"/>
                <w:lang w:val="en-US" w:eastAsia="zh-CN"/>
              </w:rPr>
              <w:t xml:space="preserve">ry variable as originally was designed (but removed by overlooking at the review phase) is essential. </w:t>
            </w:r>
          </w:p>
          <w:p w14:paraId="46B234EE" w14:textId="77777777" w:rsidR="00256476" w:rsidRDefault="00256476">
            <w:pPr>
              <w:rPr>
                <w:rFonts w:ascii="Arial" w:eastAsia="DengXian" w:hAnsi="Arial" w:cs="Arial"/>
                <w:sz w:val="20"/>
                <w:szCs w:val="20"/>
                <w:lang w:val="en-US" w:eastAsia="zh-CN"/>
              </w:rPr>
            </w:pPr>
          </w:p>
          <w:p w14:paraId="46B234EF"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The current procedural text defines the exact UE </w:t>
            </w:r>
            <w:proofErr w:type="spellStart"/>
            <w:r>
              <w:rPr>
                <w:rFonts w:ascii="Arial" w:eastAsia="DengXian" w:hAnsi="Arial" w:cs="Arial"/>
                <w:sz w:val="20"/>
                <w:szCs w:val="20"/>
                <w:lang w:val="en-US" w:eastAsia="zh-CN"/>
              </w:rPr>
              <w:t>behaviour</w:t>
            </w:r>
            <w:proofErr w:type="spellEnd"/>
            <w:r>
              <w:rPr>
                <w:rFonts w:ascii="Arial" w:eastAsia="DengXian" w:hAnsi="Arial" w:cs="Arial"/>
                <w:sz w:val="20"/>
                <w:szCs w:val="20"/>
                <w:lang w:val="en-US" w:eastAsia="zh-CN"/>
              </w:rPr>
              <w:t xml:space="preserve"> i.e., to store the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information in different scenarios (e.g.,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addition/remove/fa</w:t>
            </w:r>
            <w:r>
              <w:rPr>
                <w:rFonts w:ascii="Arial" w:eastAsia="DengXian" w:hAnsi="Arial" w:cs="Arial"/>
                <w:sz w:val="20"/>
                <w:szCs w:val="20"/>
                <w:lang w:val="en-US" w:eastAsia="zh-CN"/>
              </w:rPr>
              <w:t xml:space="preserve">ilure). Without </w:t>
            </w:r>
            <w:proofErr w:type="spellStart"/>
            <w:r>
              <w:rPr>
                <w:rFonts w:ascii="Arial" w:eastAsia="DengXian" w:hAnsi="Arial" w:cs="Arial"/>
                <w:sz w:val="20"/>
                <w:szCs w:val="20"/>
                <w:lang w:val="en-US" w:eastAsia="zh-CN"/>
              </w:rPr>
              <w:t>explicitely</w:t>
            </w:r>
            <w:proofErr w:type="spellEnd"/>
            <w:r>
              <w:rPr>
                <w:rFonts w:ascii="Arial" w:eastAsia="DengXian" w:hAnsi="Arial" w:cs="Arial"/>
                <w:sz w:val="20"/>
                <w:szCs w:val="20"/>
                <w:lang w:val="en-US" w:eastAsia="zh-CN"/>
              </w:rPr>
              <w:t xml:space="preserve"> defining the temporary </w:t>
            </w:r>
            <w:proofErr w:type="spellStart"/>
            <w:r>
              <w:rPr>
                <w:rFonts w:ascii="Arial" w:eastAsia="DengXian" w:hAnsi="Arial" w:cs="Arial"/>
                <w:sz w:val="20"/>
                <w:szCs w:val="20"/>
                <w:lang w:val="en-US" w:eastAsia="zh-CN"/>
              </w:rPr>
              <w:t>varilable</w:t>
            </w:r>
            <w:proofErr w:type="spellEnd"/>
            <w:r>
              <w:rPr>
                <w:rFonts w:ascii="Arial" w:eastAsia="DengXian" w:hAnsi="Arial" w:cs="Arial"/>
                <w:sz w:val="20"/>
                <w:szCs w:val="20"/>
                <w:lang w:val="en-US" w:eastAsia="zh-CN"/>
              </w:rPr>
              <w:t xml:space="preserve"> to keep the stored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MHI according to the specified </w:t>
            </w:r>
            <w:proofErr w:type="spellStart"/>
            <w:r>
              <w:rPr>
                <w:rFonts w:ascii="Arial" w:eastAsia="DengXian" w:hAnsi="Arial" w:cs="Arial"/>
                <w:sz w:val="20"/>
                <w:szCs w:val="20"/>
                <w:lang w:val="en-US" w:eastAsia="zh-CN"/>
              </w:rPr>
              <w:t>behaviour</w:t>
            </w:r>
            <w:proofErr w:type="spellEnd"/>
            <w:r>
              <w:rPr>
                <w:rFonts w:ascii="Arial" w:eastAsia="DengXian" w:hAnsi="Arial" w:cs="Arial"/>
                <w:sz w:val="20"/>
                <w:szCs w:val="20"/>
                <w:lang w:val="en-US" w:eastAsia="zh-CN"/>
              </w:rPr>
              <w:t xml:space="preserve">, we will end up in sever </w:t>
            </w:r>
            <w:proofErr w:type="spellStart"/>
            <w:r>
              <w:rPr>
                <w:rFonts w:ascii="Arial" w:eastAsia="DengXian" w:hAnsi="Arial" w:cs="Arial"/>
                <w:sz w:val="20"/>
                <w:szCs w:val="20"/>
                <w:lang w:val="en-US" w:eastAsia="zh-CN"/>
              </w:rPr>
              <w:t>confutions</w:t>
            </w:r>
            <w:proofErr w:type="spellEnd"/>
            <w:r>
              <w:rPr>
                <w:rFonts w:ascii="Arial" w:eastAsia="DengXian" w:hAnsi="Arial" w:cs="Arial"/>
                <w:sz w:val="20"/>
                <w:szCs w:val="20"/>
                <w:lang w:val="en-US" w:eastAsia="zh-CN"/>
              </w:rPr>
              <w:t xml:space="preserve"> both at the phase of specification and then in the phase of real implementation, which may r</w:t>
            </w:r>
            <w:r>
              <w:rPr>
                <w:rFonts w:ascii="Arial" w:eastAsia="DengXian" w:hAnsi="Arial" w:cs="Arial"/>
                <w:sz w:val="20"/>
                <w:szCs w:val="20"/>
                <w:lang w:val="en-US" w:eastAsia="zh-CN"/>
              </w:rPr>
              <w:t xml:space="preserve">esult to inconsistent UE </w:t>
            </w:r>
            <w:proofErr w:type="spellStart"/>
            <w:r>
              <w:rPr>
                <w:rFonts w:ascii="Arial" w:eastAsia="DengXian" w:hAnsi="Arial" w:cs="Arial"/>
                <w:sz w:val="20"/>
                <w:szCs w:val="20"/>
                <w:lang w:val="en-US" w:eastAsia="zh-CN"/>
              </w:rPr>
              <w:t>behaviours</w:t>
            </w:r>
            <w:proofErr w:type="spellEnd"/>
            <w:r>
              <w:rPr>
                <w:rFonts w:ascii="Arial" w:eastAsia="DengXian" w:hAnsi="Arial" w:cs="Arial"/>
                <w:sz w:val="20"/>
                <w:szCs w:val="20"/>
                <w:lang w:val="en-US" w:eastAsia="zh-CN"/>
              </w:rPr>
              <w:t xml:space="preserve"> in providing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MHI.</w:t>
            </w:r>
          </w:p>
          <w:p w14:paraId="46B234F0"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To exemplify we quoted a part of the procedural text defining the UE </w:t>
            </w:r>
            <w:proofErr w:type="spellStart"/>
            <w:r>
              <w:rPr>
                <w:rFonts w:ascii="Arial" w:eastAsia="DengXian" w:hAnsi="Arial" w:cs="Arial"/>
                <w:sz w:val="20"/>
                <w:szCs w:val="20"/>
                <w:lang w:val="en-US" w:eastAsia="zh-CN"/>
              </w:rPr>
              <w:t>behaviour</w:t>
            </w:r>
            <w:proofErr w:type="spellEnd"/>
            <w:r>
              <w:rPr>
                <w:rFonts w:ascii="Arial" w:eastAsia="DengXian" w:hAnsi="Arial" w:cs="Arial"/>
                <w:sz w:val="20"/>
                <w:szCs w:val="20"/>
                <w:lang w:val="en-US" w:eastAsia="zh-CN"/>
              </w:rPr>
              <w:t xml:space="preserve"> when logging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information. </w:t>
            </w:r>
            <w:proofErr w:type="gramStart"/>
            <w:r>
              <w:rPr>
                <w:rFonts w:ascii="Arial" w:eastAsia="DengXian" w:hAnsi="Arial" w:cs="Arial"/>
                <w:sz w:val="20"/>
                <w:szCs w:val="20"/>
                <w:lang w:val="en-US" w:eastAsia="zh-CN"/>
              </w:rPr>
              <w:t>It is clear that leaving</w:t>
            </w:r>
            <w:proofErr w:type="gramEnd"/>
            <w:r>
              <w:rPr>
                <w:rFonts w:ascii="Arial" w:eastAsia="DengXian" w:hAnsi="Arial" w:cs="Arial"/>
                <w:sz w:val="20"/>
                <w:szCs w:val="20"/>
                <w:lang w:val="en-US" w:eastAsia="zh-CN"/>
              </w:rPr>
              <w:t xml:space="preserve"> the temporary variable up to implementation would not be a</w:t>
            </w:r>
            <w:r>
              <w:rPr>
                <w:rFonts w:ascii="Arial" w:eastAsia="DengXian" w:hAnsi="Arial" w:cs="Arial"/>
                <w:sz w:val="20"/>
                <w:szCs w:val="20"/>
                <w:lang w:val="en-US" w:eastAsia="zh-CN"/>
              </w:rPr>
              <w:t xml:space="preserve">ligned with the procedural text quoted below. </w:t>
            </w:r>
          </w:p>
          <w:p w14:paraId="46B234F1" w14:textId="77777777" w:rsidR="00256476" w:rsidRDefault="00256476">
            <w:pPr>
              <w:rPr>
                <w:rFonts w:ascii="Arial" w:eastAsia="DengXian" w:hAnsi="Arial" w:cs="Arial"/>
                <w:sz w:val="20"/>
                <w:szCs w:val="20"/>
                <w:lang w:val="en-US" w:eastAsia="zh-CN"/>
              </w:rPr>
            </w:pPr>
          </w:p>
          <w:p w14:paraId="46B234F2" w14:textId="77777777" w:rsidR="00256476" w:rsidRDefault="00135A29">
            <w:pPr>
              <w:rPr>
                <w:lang w:val="de-DE"/>
              </w:rPr>
            </w:pP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supports</w:t>
            </w:r>
            <w:proofErr w:type="spellEnd"/>
            <w:r>
              <w:rPr>
                <w:lang w:val="de-DE"/>
              </w:rPr>
              <w:t xml:space="preserve"> </w:t>
            </w:r>
            <w:proofErr w:type="spellStart"/>
            <w:r>
              <w:rPr>
                <w:lang w:val="de-DE"/>
              </w:rPr>
              <w:t>storage</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mobility</w:t>
            </w:r>
            <w:proofErr w:type="spellEnd"/>
            <w:r>
              <w:rPr>
                <w:lang w:val="de-DE"/>
              </w:rPr>
              <w:t xml:space="preserve"> </w:t>
            </w:r>
            <w:proofErr w:type="spellStart"/>
            <w:r>
              <w:rPr>
                <w:lang w:val="de-DE"/>
              </w:rPr>
              <w:t>history</w:t>
            </w:r>
            <w:proofErr w:type="spellEnd"/>
            <w:r>
              <w:rPr>
                <w:lang w:val="de-DE"/>
              </w:rPr>
              <w:t xml:space="preserve"> </w:t>
            </w:r>
            <w:proofErr w:type="spellStart"/>
            <w:r>
              <w:rPr>
                <w:lang w:val="de-DE"/>
              </w:rPr>
              <w:t>information</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shall</w:t>
            </w:r>
            <w:proofErr w:type="spellEnd"/>
            <w:r>
              <w:rPr>
                <w:lang w:val="de-DE"/>
              </w:rPr>
              <w:t>:</w:t>
            </w:r>
          </w:p>
          <w:p w14:paraId="46B234F3" w14:textId="77777777" w:rsidR="00256476" w:rsidRDefault="00135A29">
            <w:pPr>
              <w:pStyle w:val="B1"/>
              <w:rPr>
                <w:lang w:val="de-DE"/>
              </w:rPr>
            </w:pPr>
            <w:r>
              <w:rPr>
                <w:lang w:val="de-DE"/>
              </w:rPr>
              <w:t>1&gt;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supports</w:t>
            </w:r>
            <w:proofErr w:type="spellEnd"/>
            <w:r>
              <w:rPr>
                <w:lang w:val="de-DE"/>
              </w:rPr>
              <w:t xml:space="preserve"> </w:t>
            </w:r>
            <w:proofErr w:type="spellStart"/>
            <w:r>
              <w:rPr>
                <w:lang w:val="de-DE"/>
              </w:rPr>
              <w:t>PSCell</w:t>
            </w:r>
            <w:proofErr w:type="spellEnd"/>
            <w:r>
              <w:rPr>
                <w:lang w:val="de-DE"/>
              </w:rPr>
              <w:t xml:space="preserve"> </w:t>
            </w:r>
            <w:proofErr w:type="spellStart"/>
            <w:r>
              <w:rPr>
                <w:lang w:val="de-DE"/>
              </w:rPr>
              <w:t>mobility</w:t>
            </w:r>
            <w:proofErr w:type="spellEnd"/>
            <w:r>
              <w:rPr>
                <w:lang w:val="de-DE"/>
              </w:rPr>
              <w:t xml:space="preserve"> </w:t>
            </w:r>
            <w:proofErr w:type="spellStart"/>
            <w:r>
              <w:rPr>
                <w:lang w:val="de-DE"/>
              </w:rPr>
              <w:t>history</w:t>
            </w:r>
            <w:proofErr w:type="spellEnd"/>
            <w:r>
              <w:rPr>
                <w:lang w:val="de-DE"/>
              </w:rPr>
              <w:t xml:space="preserve"> </w:t>
            </w:r>
            <w:proofErr w:type="spellStart"/>
            <w:r>
              <w:rPr>
                <w:lang w:val="de-DE"/>
              </w:rPr>
              <w:t>information</w:t>
            </w:r>
            <w:proofErr w:type="spellEnd"/>
            <w:r>
              <w:rPr>
                <w:lang w:val="de-DE"/>
              </w:rPr>
              <w:t xml:space="preserve"> and upon </w:t>
            </w:r>
            <w:proofErr w:type="spellStart"/>
            <w:r>
              <w:rPr>
                <w:lang w:val="de-DE"/>
              </w:rPr>
              <w:t>addition</w:t>
            </w:r>
            <w:proofErr w:type="spellEnd"/>
            <w:r>
              <w:rPr>
                <w:lang w:val="de-DE"/>
              </w:rPr>
              <w:t xml:space="preserve"> </w:t>
            </w:r>
            <w:proofErr w:type="spellStart"/>
            <w:r>
              <w:rPr>
                <w:lang w:val="de-DE"/>
              </w:rPr>
              <w:t>of</w:t>
            </w:r>
            <w:proofErr w:type="spellEnd"/>
            <w:r>
              <w:rPr>
                <w:lang w:val="de-DE"/>
              </w:rPr>
              <w:t xml:space="preserve"> a </w:t>
            </w:r>
            <w:proofErr w:type="spellStart"/>
            <w:r>
              <w:rPr>
                <w:lang w:val="de-DE"/>
              </w:rPr>
              <w:t>PSCell</w:t>
            </w:r>
            <w:proofErr w:type="spellEnd"/>
            <w:r>
              <w:rPr>
                <w:lang w:val="de-DE"/>
              </w:rPr>
              <w:t>:</w:t>
            </w:r>
          </w:p>
          <w:p w14:paraId="46B234F4" w14:textId="77777777" w:rsidR="00256476" w:rsidRDefault="00135A29">
            <w:pPr>
              <w:pStyle w:val="B2"/>
              <w:rPr>
                <w:lang w:val="de-DE"/>
              </w:rPr>
            </w:pPr>
            <w:r>
              <w:rPr>
                <w:lang w:val="de-DE"/>
              </w:rPr>
              <w:t>2&gt;</w:t>
            </w:r>
            <w:r>
              <w:rPr>
                <w:lang w:val="de-DE"/>
              </w:rPr>
              <w:tab/>
            </w:r>
            <w:proofErr w:type="spellStart"/>
            <w:r>
              <w:rPr>
                <w:lang w:val="de-DE"/>
              </w:rPr>
              <w:t>include</w:t>
            </w:r>
            <w:proofErr w:type="spellEnd"/>
            <w:r>
              <w:rPr>
                <w:lang w:val="de-DE"/>
              </w:rPr>
              <w:t xml:space="preserve"> an </w:t>
            </w:r>
            <w:proofErr w:type="spellStart"/>
            <w:r>
              <w:rPr>
                <w:lang w:val="de-DE"/>
              </w:rPr>
              <w:t>entry</w:t>
            </w:r>
            <w:proofErr w:type="spellEnd"/>
            <w:r>
              <w:rPr>
                <w:lang w:val="de-DE"/>
              </w:rPr>
              <w:t xml:space="preserve"> in </w:t>
            </w:r>
            <w:proofErr w:type="spellStart"/>
            <w:r>
              <w:rPr>
                <w:i/>
                <w:lang w:val="de-DE"/>
              </w:rPr>
              <w:t>visitedPSCellInfoList</w:t>
            </w:r>
            <w:proofErr w:type="spellEnd"/>
            <w:r>
              <w:rPr>
                <w:lang w:val="de-DE"/>
              </w:rPr>
              <w:t xml:space="preserve"> </w:t>
            </w:r>
            <w:r>
              <w:rPr>
                <w:lang w:val="de-DE"/>
              </w:rPr>
              <w:t xml:space="preserve">in variable </w:t>
            </w:r>
            <w:proofErr w:type="spellStart"/>
            <w:r>
              <w:rPr>
                <w:i/>
                <w:lang w:val="de-DE"/>
              </w:rPr>
              <w:t>VarMobilityHistoryReport</w:t>
            </w:r>
            <w:proofErr w:type="spellEnd"/>
            <w:r>
              <w:rPr>
                <w:lang w:val="de-DE"/>
              </w:rPr>
              <w:t xml:space="preserve"> </w:t>
            </w:r>
            <w:proofErr w:type="spellStart"/>
            <w:r>
              <w:rPr>
                <w:lang w:val="de-DE"/>
              </w:rPr>
              <w:t>possibly</w:t>
            </w:r>
            <w:proofErr w:type="spellEnd"/>
            <w:r>
              <w:rPr>
                <w:lang w:val="de-DE"/>
              </w:rPr>
              <w:t xml:space="preserve"> after </w:t>
            </w:r>
            <w:proofErr w:type="spellStart"/>
            <w:r>
              <w:rPr>
                <w:lang w:val="de-DE"/>
              </w:rPr>
              <w:t>removing</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oldest</w:t>
            </w:r>
            <w:proofErr w:type="spellEnd"/>
            <w:r>
              <w:rPr>
                <w:lang w:val="de-DE"/>
              </w:rPr>
              <w:t xml:space="preserve"> </w:t>
            </w:r>
            <w:proofErr w:type="spellStart"/>
            <w:r>
              <w:rPr>
                <w:lang w:val="de-DE"/>
              </w:rPr>
              <w:t>entry</w:t>
            </w:r>
            <w:proofErr w:type="spellEnd"/>
            <w:r>
              <w:rPr>
                <w:lang w:val="de-DE"/>
              </w:rPr>
              <w:t xml:space="preserve">, </w:t>
            </w:r>
            <w:proofErr w:type="spellStart"/>
            <w:r>
              <w:rPr>
                <w:lang w:val="de-DE"/>
              </w:rPr>
              <w:t>if</w:t>
            </w:r>
            <w:proofErr w:type="spellEnd"/>
            <w:r>
              <w:rPr>
                <w:lang w:val="de-DE"/>
              </w:rPr>
              <w:t xml:space="preserve"> </w:t>
            </w:r>
            <w:proofErr w:type="spellStart"/>
            <w:r>
              <w:rPr>
                <w:lang w:val="de-DE"/>
              </w:rPr>
              <w:t>necessary</w:t>
            </w:r>
            <w:proofErr w:type="spellEnd"/>
            <w:r>
              <w:rPr>
                <w:lang w:val="de-DE"/>
              </w:rPr>
              <w:t xml:space="preserve">, </w:t>
            </w:r>
            <w:proofErr w:type="spellStart"/>
            <w:r>
              <w:rPr>
                <w:lang w:val="de-DE"/>
              </w:rPr>
              <w:t>according</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following</w:t>
            </w:r>
            <w:proofErr w:type="spellEnd"/>
            <w:r>
              <w:rPr>
                <w:lang w:val="de-DE"/>
              </w:rPr>
              <w:t>:</w:t>
            </w:r>
          </w:p>
          <w:p w14:paraId="46B234F5" w14:textId="77777777" w:rsidR="00256476" w:rsidRDefault="00135A29">
            <w:pPr>
              <w:pStyle w:val="B3"/>
              <w:rPr>
                <w:lang w:val="de-DE"/>
              </w:rPr>
            </w:pPr>
            <w:r>
              <w:rPr>
                <w:lang w:val="de-DE"/>
              </w:rPr>
              <w:t>3&gt;</w:t>
            </w:r>
            <w:r>
              <w:rPr>
                <w:lang w:val="de-DE"/>
              </w:rPr>
              <w:tab/>
            </w:r>
            <w:proofErr w:type="spellStart"/>
            <w:r>
              <w:rPr>
                <w:lang w:val="de-DE"/>
              </w:rPr>
              <w:t>set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field</w:t>
            </w:r>
            <w:proofErr w:type="spellEnd"/>
            <w:r>
              <w:rPr>
                <w:lang w:val="de-DE"/>
              </w:rPr>
              <w:t xml:space="preserve"> </w:t>
            </w:r>
            <w:proofErr w:type="spellStart"/>
            <w:r>
              <w:rPr>
                <w:i/>
                <w:lang w:val="de-DE"/>
              </w:rPr>
              <w:t>timeSpent</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 xml:space="preserve"> </w:t>
            </w:r>
            <w:proofErr w:type="spellStart"/>
            <w:r>
              <w:rPr>
                <w:lang w:val="de-DE"/>
              </w:rPr>
              <w:t>according</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following</w:t>
            </w:r>
            <w:proofErr w:type="spellEnd"/>
            <w:r>
              <w:rPr>
                <w:lang w:val="de-DE"/>
              </w:rPr>
              <w:t>:</w:t>
            </w:r>
          </w:p>
          <w:p w14:paraId="46B234F6" w14:textId="77777777" w:rsidR="00256476" w:rsidRDefault="00135A29">
            <w:pPr>
              <w:pStyle w:val="B4"/>
              <w:rPr>
                <w:lang w:val="de-DE"/>
              </w:rPr>
            </w:pPr>
            <w:r>
              <w:rPr>
                <w:lang w:val="de-DE"/>
              </w:rPr>
              <w:t>4&gt;</w:t>
            </w:r>
            <w:r>
              <w:rPr>
                <w:lang w:val="de-DE"/>
              </w:rPr>
              <w:tab/>
            </w:r>
            <w:proofErr w:type="spellStart"/>
            <w:r>
              <w:rPr>
                <w:lang w:val="de-DE"/>
              </w:rPr>
              <w:t>if</w:t>
            </w:r>
            <w:proofErr w:type="spellEnd"/>
            <w:r>
              <w:rPr>
                <w:lang w:val="de-DE"/>
              </w:rPr>
              <w:t xml:space="preserve"> </w:t>
            </w:r>
            <w:proofErr w:type="spellStart"/>
            <w:r>
              <w:rPr>
                <w:lang w:val="de-DE"/>
              </w:rPr>
              <w:t>this</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first</w:t>
            </w:r>
            <w:proofErr w:type="spellEnd"/>
            <w:r>
              <w:rPr>
                <w:lang w:val="de-DE"/>
              </w:rPr>
              <w:t xml:space="preserve"> </w:t>
            </w:r>
            <w:proofErr w:type="spellStart"/>
            <w:r>
              <w:rPr>
                <w:lang w:val="de-DE"/>
              </w:rPr>
              <w:t>PSCell</w:t>
            </w:r>
            <w:proofErr w:type="spellEnd"/>
            <w:r>
              <w:rPr>
                <w:lang w:val="de-DE"/>
              </w:rPr>
              <w:t xml:space="preserve"> </w:t>
            </w:r>
            <w:proofErr w:type="spellStart"/>
            <w:r>
              <w:rPr>
                <w:lang w:val="de-DE"/>
              </w:rPr>
              <w:t>entry</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current</w:t>
            </w:r>
            <w:proofErr w:type="spellEnd"/>
            <w:r>
              <w:rPr>
                <w:lang w:val="de-DE"/>
              </w:rPr>
              <w:t xml:space="preserve"> </w:t>
            </w:r>
            <w:proofErr w:type="spellStart"/>
            <w:r>
              <w:rPr>
                <w:lang w:val="de-DE"/>
              </w:rPr>
              <w:t>PCell</w:t>
            </w:r>
            <w:proofErr w:type="spellEnd"/>
            <w:r>
              <w:rPr>
                <w:lang w:val="de-DE"/>
              </w:rPr>
              <w:t xml:space="preserve"> </w:t>
            </w:r>
            <w:proofErr w:type="spellStart"/>
            <w:r>
              <w:rPr>
                <w:lang w:val="de-DE"/>
              </w:rPr>
              <w:t>since</w:t>
            </w:r>
            <w:proofErr w:type="spellEnd"/>
            <w:r>
              <w:rPr>
                <w:lang w:val="de-DE"/>
              </w:rPr>
              <w:t xml:space="preserve"> </w:t>
            </w:r>
            <w:proofErr w:type="spellStart"/>
            <w:r>
              <w:rPr>
                <w:lang w:val="de-DE"/>
              </w:rPr>
              <w:t>entering</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current</w:t>
            </w:r>
            <w:proofErr w:type="spellEnd"/>
            <w:r>
              <w:rPr>
                <w:lang w:val="de-DE"/>
              </w:rPr>
              <w:t xml:space="preserve"> </w:t>
            </w:r>
            <w:proofErr w:type="spellStart"/>
            <w:r>
              <w:rPr>
                <w:lang w:val="de-DE"/>
              </w:rPr>
              <w:t>PCell</w:t>
            </w:r>
            <w:proofErr w:type="spellEnd"/>
            <w:r>
              <w:rPr>
                <w:lang w:val="de-DE"/>
              </w:rPr>
              <w:t xml:space="preserve"> in RRC_CONNECTED:</w:t>
            </w:r>
          </w:p>
          <w:p w14:paraId="46B234F7" w14:textId="77777777" w:rsidR="00256476" w:rsidRDefault="00135A29">
            <w:pPr>
              <w:pStyle w:val="B5"/>
              <w:rPr>
                <w:lang w:val="de-DE"/>
              </w:rPr>
            </w:pPr>
            <w:r>
              <w:rPr>
                <w:lang w:val="de-DE"/>
              </w:rPr>
              <w:t>5&gt;</w:t>
            </w:r>
            <w:r>
              <w:rPr>
                <w:lang w:val="de-DE"/>
              </w:rPr>
              <w:tab/>
            </w:r>
            <w:proofErr w:type="spellStart"/>
            <w:r>
              <w:rPr>
                <w:lang w:val="de-DE"/>
              </w:rPr>
              <w:t>include</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 xml:space="preserve"> </w:t>
            </w:r>
            <w:proofErr w:type="spellStart"/>
            <w:r>
              <w:rPr>
                <w:lang w:val="de-DE"/>
              </w:rPr>
              <w:t>as</w:t>
            </w:r>
            <w:proofErr w:type="spellEnd"/>
            <w:r>
              <w:rPr>
                <w:lang w:val="de-DE"/>
              </w:rPr>
              <w:t xml:space="preserve"> </w:t>
            </w:r>
            <w:proofErr w:type="spellStart"/>
            <w:r>
              <w:rPr>
                <w:lang w:val="de-DE"/>
              </w:rPr>
              <w:t>the</w:t>
            </w:r>
            <w:proofErr w:type="spellEnd"/>
            <w:r>
              <w:rPr>
                <w:lang w:val="de-DE"/>
              </w:rPr>
              <w:t xml:space="preserve"> time </w:t>
            </w:r>
            <w:proofErr w:type="spellStart"/>
            <w:r>
              <w:rPr>
                <w:lang w:val="de-DE"/>
              </w:rPr>
              <w:t>spent</w:t>
            </w:r>
            <w:proofErr w:type="spellEnd"/>
            <w:r>
              <w:rPr>
                <w:lang w:val="de-DE"/>
              </w:rPr>
              <w:t xml:space="preserve"> </w:t>
            </w:r>
            <w:proofErr w:type="spellStart"/>
            <w:r>
              <w:rPr>
                <w:lang w:val="de-DE"/>
              </w:rPr>
              <w:t>with</w:t>
            </w:r>
            <w:proofErr w:type="spellEnd"/>
            <w:r>
              <w:rPr>
                <w:lang w:val="de-DE"/>
              </w:rPr>
              <w:t xml:space="preserve"> </w:t>
            </w:r>
            <w:proofErr w:type="spellStart"/>
            <w:r>
              <w:rPr>
                <w:lang w:val="de-DE"/>
              </w:rPr>
              <w:t>no</w:t>
            </w:r>
            <w:proofErr w:type="spellEnd"/>
            <w:r>
              <w:rPr>
                <w:lang w:val="de-DE"/>
              </w:rPr>
              <w:t xml:space="preserve"> </w:t>
            </w:r>
            <w:proofErr w:type="spellStart"/>
            <w:r>
              <w:rPr>
                <w:lang w:val="de-DE"/>
              </w:rPr>
              <w:t>PSCell</w:t>
            </w:r>
            <w:proofErr w:type="spellEnd"/>
            <w:r>
              <w:rPr>
                <w:lang w:val="de-DE"/>
              </w:rPr>
              <w:t xml:space="preserve"> </w:t>
            </w:r>
            <w:proofErr w:type="spellStart"/>
            <w:r>
              <w:rPr>
                <w:lang w:val="de-DE"/>
              </w:rPr>
              <w:t>since</w:t>
            </w:r>
            <w:proofErr w:type="spellEnd"/>
            <w:r>
              <w:rPr>
                <w:lang w:val="de-DE"/>
              </w:rPr>
              <w:t xml:space="preserve"> </w:t>
            </w:r>
            <w:proofErr w:type="spellStart"/>
            <w:r>
              <w:rPr>
                <w:lang w:val="de-DE"/>
              </w:rPr>
              <w:t>entering</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current</w:t>
            </w:r>
            <w:proofErr w:type="spellEnd"/>
            <w:r>
              <w:rPr>
                <w:lang w:val="de-DE"/>
              </w:rPr>
              <w:t xml:space="preserve"> </w:t>
            </w:r>
            <w:proofErr w:type="spellStart"/>
            <w:r>
              <w:rPr>
                <w:lang w:val="de-DE"/>
              </w:rPr>
              <w:t>PCell</w:t>
            </w:r>
            <w:proofErr w:type="spellEnd"/>
            <w:r>
              <w:rPr>
                <w:lang w:val="de-DE"/>
              </w:rPr>
              <w:t xml:space="preserve"> in RRC_CONNECTED;</w:t>
            </w:r>
          </w:p>
          <w:p w14:paraId="46B234F8" w14:textId="77777777" w:rsidR="00256476" w:rsidRDefault="00135A29">
            <w:pPr>
              <w:pStyle w:val="B4"/>
              <w:rPr>
                <w:strike/>
                <w:lang w:val="de-DE"/>
              </w:rPr>
            </w:pPr>
            <w:r>
              <w:rPr>
                <w:lang w:val="de-DE"/>
              </w:rPr>
              <w:t>4&gt;</w:t>
            </w:r>
            <w:r>
              <w:rPr>
                <w:lang w:val="de-DE"/>
              </w:rPr>
              <w:tab/>
            </w:r>
            <w:proofErr w:type="spellStart"/>
            <w:r>
              <w:rPr>
                <w:lang w:val="de-DE"/>
              </w:rPr>
              <w:t>else</w:t>
            </w:r>
            <w:proofErr w:type="spellEnd"/>
            <w:r>
              <w:rPr>
                <w:lang w:val="de-DE"/>
              </w:rPr>
              <w:t>:</w:t>
            </w:r>
          </w:p>
          <w:p w14:paraId="46B234F9" w14:textId="77777777" w:rsidR="00256476" w:rsidRDefault="00135A29">
            <w:pPr>
              <w:pStyle w:val="B5"/>
              <w:rPr>
                <w:lang w:val="de-DE"/>
              </w:rPr>
            </w:pPr>
            <w:r>
              <w:rPr>
                <w:lang w:val="de-DE"/>
              </w:rPr>
              <w:t>5&gt;</w:t>
            </w:r>
            <w:r>
              <w:rPr>
                <w:lang w:val="de-DE"/>
              </w:rPr>
              <w:tab/>
            </w:r>
            <w:proofErr w:type="spellStart"/>
            <w:r>
              <w:rPr>
                <w:lang w:val="de-DE"/>
              </w:rPr>
              <w:t>include</w:t>
            </w:r>
            <w:proofErr w:type="spellEnd"/>
            <w:r>
              <w:rPr>
                <w:lang w:val="de-DE"/>
              </w:rPr>
              <w:t xml:space="preserve"> </w:t>
            </w:r>
            <w:proofErr w:type="spellStart"/>
            <w:r>
              <w:rPr>
                <w:lang w:val="de-DE"/>
              </w:rPr>
              <w:t>the</w:t>
            </w:r>
            <w:proofErr w:type="spellEnd"/>
            <w:r>
              <w:rPr>
                <w:lang w:val="de-DE"/>
              </w:rPr>
              <w:t xml:space="preserve"> time </w:t>
            </w:r>
            <w:proofErr w:type="spellStart"/>
            <w:r>
              <w:rPr>
                <w:lang w:val="de-DE"/>
              </w:rPr>
              <w:t>spent</w:t>
            </w:r>
            <w:proofErr w:type="spellEnd"/>
            <w:r>
              <w:rPr>
                <w:lang w:val="de-DE"/>
              </w:rPr>
              <w:t xml:space="preserve"> </w:t>
            </w:r>
            <w:proofErr w:type="spellStart"/>
            <w:r>
              <w:rPr>
                <w:lang w:val="de-DE"/>
              </w:rPr>
              <w:t>with</w:t>
            </w:r>
            <w:proofErr w:type="spellEnd"/>
            <w:r>
              <w:rPr>
                <w:lang w:val="de-DE"/>
              </w:rPr>
              <w:t xml:space="preserve"> </w:t>
            </w:r>
            <w:proofErr w:type="spellStart"/>
            <w:r>
              <w:rPr>
                <w:lang w:val="de-DE"/>
              </w:rPr>
              <w:t>no</w:t>
            </w:r>
            <w:proofErr w:type="spellEnd"/>
            <w:r>
              <w:rPr>
                <w:lang w:val="de-DE"/>
              </w:rPr>
              <w:t xml:space="preserve"> </w:t>
            </w:r>
            <w:proofErr w:type="spellStart"/>
            <w:r>
              <w:rPr>
                <w:lang w:val="de-DE"/>
              </w:rPr>
              <w:t>PSCell</w:t>
            </w:r>
            <w:proofErr w:type="spellEnd"/>
            <w:r>
              <w:rPr>
                <w:lang w:val="de-DE"/>
              </w:rPr>
              <w:t xml:space="preserve"> </w:t>
            </w:r>
            <w:proofErr w:type="spellStart"/>
            <w:r>
              <w:rPr>
                <w:lang w:val="de-DE"/>
              </w:rPr>
              <w:t>since</w:t>
            </w:r>
            <w:proofErr w:type="spellEnd"/>
            <w:r>
              <w:rPr>
                <w:lang w:val="de-DE"/>
              </w:rPr>
              <w:t xml:space="preserve"> last </w:t>
            </w:r>
            <w:proofErr w:type="spellStart"/>
            <w:r>
              <w:rPr>
                <w:lang w:val="de-DE"/>
              </w:rPr>
              <w:t>PSCell</w:t>
            </w:r>
            <w:proofErr w:type="spellEnd"/>
            <w:r>
              <w:rPr>
                <w:lang w:val="de-DE"/>
              </w:rPr>
              <w:t xml:space="preserve"> release </w:t>
            </w:r>
            <w:proofErr w:type="spellStart"/>
            <w:r>
              <w:rPr>
                <w:lang w:val="de-DE"/>
              </w:rPr>
              <w:t>or</w:t>
            </w:r>
            <w:proofErr w:type="spellEnd"/>
            <w:r>
              <w:rPr>
                <w:lang w:val="de-DE"/>
              </w:rPr>
              <w:t xml:space="preserve"> SCG </w:t>
            </w:r>
            <w:proofErr w:type="spellStart"/>
            <w:r>
              <w:rPr>
                <w:lang w:val="de-DE"/>
              </w:rPr>
              <w:t>failure</w:t>
            </w:r>
            <w:proofErr w:type="spellEnd"/>
            <w:r>
              <w:rPr>
                <w:lang w:val="de-DE"/>
              </w:rPr>
              <w:t xml:space="preserve"> </w:t>
            </w:r>
            <w:proofErr w:type="spellStart"/>
            <w:r>
              <w:rPr>
                <w:lang w:val="de-DE"/>
              </w:rPr>
              <w:t>since</w:t>
            </w:r>
            <w:proofErr w:type="spellEnd"/>
            <w:r>
              <w:rPr>
                <w:lang w:val="de-DE"/>
              </w:rPr>
              <w:t xml:space="preserve"> </w:t>
            </w:r>
            <w:proofErr w:type="spellStart"/>
            <w:r>
              <w:rPr>
                <w:lang w:val="de-DE"/>
              </w:rPr>
              <w:t>entering</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current</w:t>
            </w:r>
            <w:proofErr w:type="spellEnd"/>
            <w:r>
              <w:rPr>
                <w:lang w:val="de-DE"/>
              </w:rPr>
              <w:t xml:space="preserve"> </w:t>
            </w:r>
            <w:proofErr w:type="spellStart"/>
            <w:r>
              <w:rPr>
                <w:lang w:val="de-DE"/>
              </w:rPr>
              <w:t>PCell</w:t>
            </w:r>
            <w:proofErr w:type="spellEnd"/>
            <w:r>
              <w:rPr>
                <w:lang w:val="de-DE"/>
              </w:rPr>
              <w:t xml:space="preserve"> in RRC_CONNECTED;</w:t>
            </w:r>
          </w:p>
          <w:p w14:paraId="46B234FA" w14:textId="77777777" w:rsidR="00256476" w:rsidRDefault="00135A29">
            <w:pPr>
              <w:pStyle w:val="B1"/>
              <w:rPr>
                <w:lang w:val="de-DE"/>
              </w:rPr>
            </w:pPr>
            <w:r>
              <w:rPr>
                <w:lang w:val="de-DE"/>
              </w:rPr>
              <w:t>1&gt;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supports</w:t>
            </w:r>
            <w:proofErr w:type="spellEnd"/>
            <w:r>
              <w:rPr>
                <w:lang w:val="de-DE"/>
              </w:rPr>
              <w:t xml:space="preserve"> </w:t>
            </w:r>
            <w:proofErr w:type="spellStart"/>
            <w:r>
              <w:rPr>
                <w:lang w:val="de-DE"/>
              </w:rPr>
              <w:t>PSCell</w:t>
            </w:r>
            <w:proofErr w:type="spellEnd"/>
            <w:r>
              <w:rPr>
                <w:lang w:val="de-DE"/>
              </w:rPr>
              <w:t xml:space="preserve"> </w:t>
            </w:r>
            <w:proofErr w:type="spellStart"/>
            <w:r>
              <w:rPr>
                <w:lang w:val="de-DE"/>
              </w:rPr>
              <w:t>mobility</w:t>
            </w:r>
            <w:proofErr w:type="spellEnd"/>
            <w:r>
              <w:rPr>
                <w:lang w:val="de-DE"/>
              </w:rPr>
              <w:t xml:space="preserve"> </w:t>
            </w:r>
            <w:proofErr w:type="spellStart"/>
            <w:r>
              <w:rPr>
                <w:lang w:val="de-DE"/>
              </w:rPr>
              <w:t>history</w:t>
            </w:r>
            <w:proofErr w:type="spellEnd"/>
            <w:r>
              <w:rPr>
                <w:lang w:val="de-DE"/>
              </w:rPr>
              <w:t xml:space="preserve"> </w:t>
            </w:r>
            <w:proofErr w:type="spellStart"/>
            <w:r>
              <w:rPr>
                <w:lang w:val="de-DE"/>
              </w:rPr>
              <w:t>information</w:t>
            </w:r>
            <w:proofErr w:type="spellEnd"/>
            <w:r>
              <w:rPr>
                <w:lang w:val="de-DE"/>
              </w:rPr>
              <w:t xml:space="preserve"> and upon </w:t>
            </w:r>
            <w:proofErr w:type="spellStart"/>
            <w:r>
              <w:rPr>
                <w:lang w:val="de-DE"/>
              </w:rPr>
              <w:t>change</w:t>
            </w:r>
            <w:proofErr w:type="spellEnd"/>
            <w:r>
              <w:rPr>
                <w:lang w:val="de-DE"/>
              </w:rPr>
              <w:t xml:space="preserve">, </w:t>
            </w:r>
            <w:proofErr w:type="spellStart"/>
            <w:r>
              <w:rPr>
                <w:lang w:val="de-DE"/>
              </w:rPr>
              <w:t>or</w:t>
            </w:r>
            <w:proofErr w:type="spellEnd"/>
            <w:r>
              <w:rPr>
                <w:lang w:val="de-DE"/>
              </w:rPr>
              <w:t xml:space="preserve"> release </w:t>
            </w:r>
            <w:proofErr w:type="spellStart"/>
            <w:r>
              <w:rPr>
                <w:lang w:val="de-DE"/>
              </w:rPr>
              <w:t>of</w:t>
            </w:r>
            <w:proofErr w:type="spellEnd"/>
            <w:r>
              <w:rPr>
                <w:lang w:val="de-DE"/>
              </w:rPr>
              <w:t xml:space="preserve"> a </w:t>
            </w:r>
            <w:proofErr w:type="spellStart"/>
            <w:r>
              <w:rPr>
                <w:lang w:val="de-DE"/>
              </w:rPr>
              <w:t>PSCell</w:t>
            </w:r>
            <w:proofErr w:type="spellEnd"/>
            <w:r>
              <w:rPr>
                <w:lang w:val="de-DE"/>
              </w:rPr>
              <w:t xml:space="preserve"> </w:t>
            </w:r>
            <w:proofErr w:type="spellStart"/>
            <w:r>
              <w:rPr>
                <w:lang w:val="de-DE"/>
              </w:rPr>
              <w:t>or</w:t>
            </w:r>
            <w:proofErr w:type="spellEnd"/>
            <w:r>
              <w:rPr>
                <w:lang w:val="de-DE"/>
              </w:rPr>
              <w:t xml:space="preserve"> upon </w:t>
            </w:r>
            <w:proofErr w:type="spellStart"/>
            <w:r>
              <w:rPr>
                <w:lang w:val="de-DE"/>
              </w:rPr>
              <w:t>declaring</w:t>
            </w:r>
            <w:proofErr w:type="spellEnd"/>
            <w:r>
              <w:rPr>
                <w:lang w:val="de-DE"/>
              </w:rPr>
              <w:t xml:space="preserve"> </w:t>
            </w:r>
            <w:proofErr w:type="spellStart"/>
            <w:r>
              <w:rPr>
                <w:lang w:val="de-DE"/>
              </w:rPr>
              <w:t>failure</w:t>
            </w:r>
            <w:proofErr w:type="spellEnd"/>
            <w:r>
              <w:rPr>
                <w:lang w:val="de-DE"/>
              </w:rPr>
              <w:t xml:space="preserve"> in </w:t>
            </w:r>
            <w:r>
              <w:rPr>
                <w:lang w:val="de-DE"/>
              </w:rPr>
              <w:lastRenderedPageBreak/>
              <w:t xml:space="preserve">a </w:t>
            </w:r>
            <w:proofErr w:type="spellStart"/>
            <w:r>
              <w:rPr>
                <w:lang w:val="de-DE"/>
              </w:rPr>
              <w:t>PSCell</w:t>
            </w:r>
            <w:proofErr w:type="spellEnd"/>
            <w:r>
              <w:rPr>
                <w:lang w:val="de-DE"/>
              </w:rPr>
              <w:t xml:space="preserve"> (SCG RLF </w:t>
            </w:r>
            <w:proofErr w:type="spellStart"/>
            <w:r>
              <w:rPr>
                <w:lang w:val="de-DE"/>
              </w:rPr>
              <w:t>or</w:t>
            </w:r>
            <w:proofErr w:type="spellEnd"/>
            <w:r>
              <w:rPr>
                <w:lang w:val="de-DE"/>
              </w:rPr>
              <w:t xml:space="preserve"> SCG HOF) </w:t>
            </w:r>
            <w:proofErr w:type="spellStart"/>
            <w:r>
              <w:rPr>
                <w:lang w:val="de-DE"/>
              </w:rPr>
              <w:t>while</w:t>
            </w:r>
            <w:proofErr w:type="spellEnd"/>
            <w:r>
              <w:rPr>
                <w:lang w:val="de-DE"/>
              </w:rPr>
              <w:t xml:space="preserve"> </w:t>
            </w:r>
            <w:proofErr w:type="spellStart"/>
            <w:r>
              <w:rPr>
                <w:lang w:val="de-DE"/>
              </w:rPr>
              <w:t>being</w:t>
            </w:r>
            <w:proofErr w:type="spellEnd"/>
            <w:r>
              <w:rPr>
                <w:lang w:val="de-DE"/>
              </w:rPr>
              <w:t xml:space="preserve"> </w:t>
            </w:r>
            <w:proofErr w:type="spellStart"/>
            <w:r>
              <w:rPr>
                <w:lang w:val="de-DE"/>
              </w:rPr>
              <w:t>connected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current</w:t>
            </w:r>
            <w:proofErr w:type="spellEnd"/>
            <w:r>
              <w:rPr>
                <w:lang w:val="de-DE"/>
              </w:rPr>
              <w:t xml:space="preserve"> </w:t>
            </w:r>
            <w:proofErr w:type="spellStart"/>
            <w:r>
              <w:rPr>
                <w:lang w:val="de-DE"/>
              </w:rPr>
              <w:t>PCell</w:t>
            </w:r>
            <w:proofErr w:type="spellEnd"/>
            <w:r>
              <w:rPr>
                <w:lang w:val="de-DE"/>
              </w:rPr>
              <w:t>:</w:t>
            </w:r>
          </w:p>
          <w:p w14:paraId="46B234FB" w14:textId="77777777" w:rsidR="00256476" w:rsidRDefault="00135A29">
            <w:pPr>
              <w:pStyle w:val="B2"/>
              <w:rPr>
                <w:lang w:val="de-DE"/>
              </w:rPr>
            </w:pPr>
            <w:r>
              <w:rPr>
                <w:lang w:val="de-DE"/>
              </w:rPr>
              <w:t>2&gt;</w:t>
            </w:r>
            <w:r>
              <w:rPr>
                <w:lang w:val="de-DE"/>
              </w:rPr>
              <w:tab/>
            </w:r>
            <w:proofErr w:type="spellStart"/>
            <w:r>
              <w:rPr>
                <w:lang w:val="de-DE"/>
              </w:rPr>
              <w:t>include</w:t>
            </w:r>
            <w:proofErr w:type="spellEnd"/>
            <w:r>
              <w:rPr>
                <w:lang w:val="de-DE"/>
              </w:rPr>
              <w:t xml:space="preserve"> an </w:t>
            </w:r>
            <w:proofErr w:type="spellStart"/>
            <w:r>
              <w:rPr>
                <w:lang w:val="de-DE"/>
              </w:rPr>
              <w:t>entry</w:t>
            </w:r>
            <w:proofErr w:type="spellEnd"/>
            <w:r>
              <w:rPr>
                <w:lang w:val="de-DE"/>
              </w:rPr>
              <w:t xml:space="preserve"> in </w:t>
            </w:r>
            <w:proofErr w:type="spellStart"/>
            <w:r>
              <w:rPr>
                <w:i/>
                <w:lang w:val="de-DE"/>
              </w:rPr>
              <w:t>visitedPSCellInfoList</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variable </w:t>
            </w:r>
            <w:proofErr w:type="spellStart"/>
            <w:r>
              <w:rPr>
                <w:i/>
                <w:lang w:val="de-DE"/>
              </w:rPr>
              <w:t>VarMobilityHistoryReport</w:t>
            </w:r>
            <w:proofErr w:type="spellEnd"/>
            <w:r>
              <w:rPr>
                <w:lang w:val="de-DE"/>
              </w:rPr>
              <w:t xml:space="preserve"> </w:t>
            </w:r>
            <w:proofErr w:type="spellStart"/>
            <w:r>
              <w:rPr>
                <w:lang w:val="de-DE"/>
              </w:rPr>
              <w:t>possibly</w:t>
            </w:r>
            <w:proofErr w:type="spellEnd"/>
            <w:r>
              <w:rPr>
                <w:lang w:val="de-DE"/>
              </w:rPr>
              <w:t xml:space="preserve"> after </w:t>
            </w:r>
            <w:proofErr w:type="spellStart"/>
            <w:r>
              <w:rPr>
                <w:lang w:val="de-DE"/>
              </w:rPr>
              <w:t>removing</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oldest</w:t>
            </w:r>
            <w:proofErr w:type="spellEnd"/>
            <w:r>
              <w:rPr>
                <w:lang w:val="de-DE"/>
              </w:rPr>
              <w:t xml:space="preserve"> </w:t>
            </w:r>
            <w:proofErr w:type="spellStart"/>
            <w:r>
              <w:rPr>
                <w:lang w:val="de-DE"/>
              </w:rPr>
              <w:t>entry</w:t>
            </w:r>
            <w:proofErr w:type="spellEnd"/>
            <w:r>
              <w:rPr>
                <w:lang w:val="de-DE"/>
              </w:rPr>
              <w:t xml:space="preserve">, </w:t>
            </w:r>
            <w:proofErr w:type="spellStart"/>
            <w:r>
              <w:rPr>
                <w:lang w:val="de-DE"/>
              </w:rPr>
              <w:t>if</w:t>
            </w:r>
            <w:proofErr w:type="spellEnd"/>
            <w:r>
              <w:rPr>
                <w:lang w:val="de-DE"/>
              </w:rPr>
              <w:t xml:space="preserve"> </w:t>
            </w:r>
            <w:proofErr w:type="spellStart"/>
            <w:r>
              <w:rPr>
                <w:lang w:val="de-DE"/>
              </w:rPr>
              <w:t>necessary</w:t>
            </w:r>
            <w:proofErr w:type="spellEnd"/>
            <w:r>
              <w:rPr>
                <w:lang w:val="de-DE"/>
              </w:rPr>
              <w:t xml:space="preserve">, </w:t>
            </w:r>
            <w:proofErr w:type="spellStart"/>
            <w:r>
              <w:rPr>
                <w:lang w:val="de-DE"/>
              </w:rPr>
              <w:t>according</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following</w:t>
            </w:r>
            <w:proofErr w:type="spellEnd"/>
            <w:r>
              <w:rPr>
                <w:lang w:val="de-DE"/>
              </w:rPr>
              <w:t>:</w:t>
            </w:r>
          </w:p>
          <w:p w14:paraId="46B234FC" w14:textId="77777777" w:rsidR="00256476" w:rsidRDefault="00135A29">
            <w:pPr>
              <w:pStyle w:val="B3"/>
              <w:ind w:left="1134"/>
              <w:rPr>
                <w:rFonts w:ascii="Calibri" w:hAnsi="Calibri" w:cs="Calibri"/>
                <w:lang w:val="de-DE"/>
              </w:rPr>
            </w:pPr>
            <w:r>
              <w:rPr>
                <w:lang w:val="de-DE"/>
              </w:rPr>
              <w:t>3&gt;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global </w:t>
            </w:r>
            <w:proofErr w:type="spellStart"/>
            <w:r>
              <w:rPr>
                <w:lang w:val="de-DE"/>
              </w:rPr>
              <w:t>cell</w:t>
            </w:r>
            <w:proofErr w:type="spellEnd"/>
            <w:r>
              <w:rPr>
                <w:lang w:val="de-DE"/>
              </w:rPr>
              <w:t xml:space="preserve"> </w:t>
            </w:r>
            <w:proofErr w:type="spellStart"/>
            <w:r>
              <w:rPr>
                <w:lang w:val="de-DE"/>
              </w:rPr>
              <w:t>identity</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previous</w:t>
            </w:r>
            <w:proofErr w:type="spellEnd"/>
            <w:r>
              <w:rPr>
                <w:lang w:val="de-DE"/>
              </w:rPr>
              <w:t xml:space="preserve"> </w:t>
            </w:r>
            <w:proofErr w:type="spellStart"/>
            <w:r>
              <w:rPr>
                <w:lang w:val="de-DE"/>
              </w:rPr>
              <w:t>PSCell</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available</w:t>
            </w:r>
            <w:proofErr w:type="spellEnd"/>
            <w:r>
              <w:rPr>
                <w:lang w:val="de-DE"/>
              </w:rPr>
              <w:t>:</w:t>
            </w:r>
          </w:p>
          <w:p w14:paraId="46B234FD" w14:textId="77777777" w:rsidR="00256476" w:rsidRDefault="00135A29">
            <w:pPr>
              <w:pStyle w:val="B4"/>
              <w:ind w:left="1417"/>
              <w:rPr>
                <w:i/>
                <w:lang w:val="de-DE"/>
              </w:rPr>
            </w:pPr>
            <w:r>
              <w:rPr>
                <w:lang w:val="de-DE"/>
              </w:rPr>
              <w:t>4&gt;</w:t>
            </w:r>
            <w:r>
              <w:rPr>
                <w:lang w:val="de-DE"/>
              </w:rPr>
              <w:tab/>
            </w:r>
            <w:proofErr w:type="spellStart"/>
            <w:r>
              <w:rPr>
                <w:lang w:val="de-DE"/>
              </w:rPr>
              <w:t>include</w:t>
            </w:r>
            <w:proofErr w:type="spellEnd"/>
            <w:r>
              <w:rPr>
                <w:lang w:val="de-DE"/>
              </w:rPr>
              <w:t xml:space="preserve"> </w:t>
            </w:r>
            <w:proofErr w:type="spellStart"/>
            <w:r>
              <w:rPr>
                <w:lang w:val="de-DE"/>
              </w:rPr>
              <w:t>the</w:t>
            </w:r>
            <w:proofErr w:type="spellEnd"/>
            <w:r>
              <w:rPr>
                <w:lang w:val="de-DE"/>
              </w:rPr>
              <w:t xml:space="preserve"> global </w:t>
            </w:r>
            <w:proofErr w:type="spellStart"/>
            <w:r>
              <w:rPr>
                <w:lang w:val="de-DE"/>
              </w:rPr>
              <w:t>cell</w:t>
            </w:r>
            <w:proofErr w:type="spellEnd"/>
            <w:r>
              <w:rPr>
                <w:lang w:val="de-DE"/>
              </w:rPr>
              <w:t xml:space="preserve"> </w:t>
            </w:r>
            <w:proofErr w:type="spellStart"/>
            <w:r>
              <w:rPr>
                <w:lang w:val="de-DE"/>
              </w:rPr>
              <w:t>identity</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w:t>
            </w:r>
            <w:r>
              <w:rPr>
                <w:lang w:val="de-DE"/>
              </w:rPr>
              <w:t>at</w:t>
            </w:r>
            <w:proofErr w:type="spellEnd"/>
            <w:r>
              <w:rPr>
                <w:lang w:val="de-DE"/>
              </w:rPr>
              <w:t xml:space="preserve"> </w:t>
            </w:r>
            <w:proofErr w:type="spellStart"/>
            <w:r>
              <w:rPr>
                <w:lang w:val="de-DE"/>
              </w:rPr>
              <w:t>cell</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field</w:t>
            </w:r>
            <w:proofErr w:type="spellEnd"/>
            <w:r>
              <w:rPr>
                <w:lang w:val="de-DE"/>
              </w:rPr>
              <w:t xml:space="preserve"> </w:t>
            </w:r>
            <w:proofErr w:type="spellStart"/>
            <w:r>
              <w:rPr>
                <w:i/>
                <w:lang w:val="de-DE"/>
              </w:rPr>
              <w:t>visitedCellId</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w:t>
            </w:r>
          </w:p>
          <w:p w14:paraId="46B234FE" w14:textId="77777777" w:rsidR="00256476" w:rsidRDefault="00135A29">
            <w:pPr>
              <w:pStyle w:val="B3"/>
              <w:ind w:left="1134"/>
              <w:rPr>
                <w:lang w:val="de-DE"/>
              </w:rPr>
            </w:pPr>
            <w:r>
              <w:rPr>
                <w:lang w:val="de-DE"/>
              </w:rPr>
              <w:t>3&gt;</w:t>
            </w:r>
            <w:r>
              <w:rPr>
                <w:lang w:val="de-DE"/>
              </w:rPr>
              <w:tab/>
            </w:r>
            <w:proofErr w:type="spellStart"/>
            <w:r>
              <w:rPr>
                <w:lang w:val="de-DE"/>
              </w:rPr>
              <w:t>else</w:t>
            </w:r>
            <w:proofErr w:type="spellEnd"/>
            <w:r>
              <w:rPr>
                <w:lang w:val="de-DE"/>
              </w:rPr>
              <w:t>:</w:t>
            </w:r>
          </w:p>
          <w:p w14:paraId="46B234FF" w14:textId="77777777" w:rsidR="00256476" w:rsidRDefault="00135A29">
            <w:pPr>
              <w:pStyle w:val="B4"/>
              <w:ind w:left="1417"/>
              <w:rPr>
                <w:i/>
                <w:lang w:val="de-DE"/>
              </w:rPr>
            </w:pPr>
            <w:r>
              <w:rPr>
                <w:lang w:val="de-DE"/>
              </w:rPr>
              <w:t>4&gt;</w:t>
            </w:r>
            <w:r>
              <w:rPr>
                <w:lang w:val="de-DE"/>
              </w:rPr>
              <w:tab/>
            </w:r>
            <w:proofErr w:type="spellStart"/>
            <w:r>
              <w:rPr>
                <w:lang w:val="de-DE"/>
              </w:rPr>
              <w:t>include</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physical</w:t>
            </w:r>
            <w:proofErr w:type="spellEnd"/>
            <w:r>
              <w:rPr>
                <w:lang w:val="de-DE"/>
              </w:rPr>
              <w:t xml:space="preserve"> </w:t>
            </w:r>
            <w:proofErr w:type="spellStart"/>
            <w:r>
              <w:rPr>
                <w:lang w:val="de-DE"/>
              </w:rPr>
              <w:t>cell</w:t>
            </w:r>
            <w:proofErr w:type="spellEnd"/>
            <w:r>
              <w:rPr>
                <w:lang w:val="de-DE"/>
              </w:rPr>
              <w:t xml:space="preserve"> </w:t>
            </w:r>
            <w:proofErr w:type="spellStart"/>
            <w:r>
              <w:rPr>
                <w:lang w:val="de-DE"/>
              </w:rPr>
              <w:t>identity</w:t>
            </w:r>
            <w:proofErr w:type="spellEnd"/>
            <w:r>
              <w:rPr>
                <w:lang w:val="de-DE"/>
              </w:rPr>
              <w:t xml:space="preserve"> and </w:t>
            </w:r>
            <w:proofErr w:type="spellStart"/>
            <w:r>
              <w:rPr>
                <w:lang w:val="de-DE"/>
              </w:rPr>
              <w:t>carrier</w:t>
            </w:r>
            <w:proofErr w:type="spellEnd"/>
            <w:r>
              <w:rPr>
                <w:lang w:val="de-DE"/>
              </w:rPr>
              <w:t xml:space="preserve"> </w:t>
            </w:r>
            <w:proofErr w:type="spellStart"/>
            <w:r>
              <w:rPr>
                <w:lang w:val="de-DE"/>
              </w:rPr>
              <w:t>frequency</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cell</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field</w:t>
            </w:r>
            <w:proofErr w:type="spellEnd"/>
            <w:r>
              <w:rPr>
                <w:lang w:val="de-DE"/>
              </w:rPr>
              <w:t xml:space="preserve"> </w:t>
            </w:r>
            <w:proofErr w:type="spellStart"/>
            <w:r>
              <w:rPr>
                <w:i/>
                <w:lang w:val="de-DE"/>
              </w:rPr>
              <w:t>visitedCellId</w:t>
            </w:r>
            <w:proofErr w:type="spellEnd"/>
            <w:r>
              <w:rPr>
                <w:i/>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w:t>
            </w:r>
          </w:p>
          <w:p w14:paraId="46B23500" w14:textId="77777777" w:rsidR="00256476" w:rsidRDefault="00135A29">
            <w:pPr>
              <w:pStyle w:val="B3"/>
              <w:rPr>
                <w:lang w:val="de-DE"/>
              </w:rPr>
            </w:pPr>
            <w:r>
              <w:rPr>
                <w:lang w:val="de-DE"/>
              </w:rPr>
              <w:t>3&gt;</w:t>
            </w:r>
            <w:r>
              <w:rPr>
                <w:lang w:val="de-DE"/>
              </w:rPr>
              <w:tab/>
            </w:r>
            <w:proofErr w:type="spellStart"/>
            <w:r>
              <w:rPr>
                <w:lang w:val="de-DE"/>
              </w:rPr>
              <w:t>set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field</w:t>
            </w:r>
            <w:proofErr w:type="spellEnd"/>
            <w:r>
              <w:rPr>
                <w:lang w:val="de-DE"/>
              </w:rPr>
              <w:t xml:space="preserve"> </w:t>
            </w:r>
            <w:proofErr w:type="spellStart"/>
            <w:r>
              <w:rPr>
                <w:i/>
                <w:lang w:val="de-DE"/>
              </w:rPr>
              <w:t>timeSpent</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 xml:space="preserve"> </w:t>
            </w:r>
            <w:proofErr w:type="spellStart"/>
            <w:r>
              <w:rPr>
                <w:lang w:val="de-DE"/>
              </w:rPr>
              <w:t>as</w:t>
            </w:r>
            <w:proofErr w:type="spellEnd"/>
            <w:r>
              <w:rPr>
                <w:lang w:val="de-DE"/>
              </w:rPr>
              <w:t xml:space="preserve"> </w:t>
            </w:r>
            <w:proofErr w:type="spellStart"/>
            <w:r>
              <w:rPr>
                <w:lang w:val="de-DE"/>
              </w:rPr>
              <w:t>the</w:t>
            </w:r>
            <w:proofErr w:type="spellEnd"/>
            <w:r>
              <w:rPr>
                <w:lang w:val="de-DE"/>
              </w:rPr>
              <w:t xml:space="preserve"> time </w:t>
            </w:r>
            <w:proofErr w:type="spellStart"/>
            <w:r>
              <w:rPr>
                <w:lang w:val="de-DE"/>
              </w:rPr>
              <w:t>spent</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previous</w:t>
            </w:r>
            <w:proofErr w:type="spellEnd"/>
            <w:r>
              <w:rPr>
                <w:lang w:val="de-DE"/>
              </w:rPr>
              <w:t xml:space="preserve"> </w:t>
            </w:r>
            <w:proofErr w:type="spellStart"/>
            <w:r>
              <w:rPr>
                <w:lang w:val="de-DE"/>
              </w:rPr>
              <w:t>PSCell</w:t>
            </w:r>
            <w:proofErr w:type="spellEnd"/>
            <w:r>
              <w:rPr>
                <w:lang w:val="de-DE"/>
              </w:rPr>
              <w:t xml:space="preserve"> </w:t>
            </w:r>
            <w:proofErr w:type="spellStart"/>
            <w:r>
              <w:rPr>
                <w:lang w:val="de-DE"/>
              </w:rPr>
              <w:t>while</w:t>
            </w:r>
            <w:proofErr w:type="spellEnd"/>
            <w:r>
              <w:rPr>
                <w:lang w:val="de-DE"/>
              </w:rPr>
              <w:t xml:space="preserve"> </w:t>
            </w:r>
            <w:proofErr w:type="spellStart"/>
            <w:r>
              <w:rPr>
                <w:lang w:val="de-DE"/>
              </w:rPr>
              <w:t>being</w:t>
            </w:r>
            <w:proofErr w:type="spellEnd"/>
            <w:r>
              <w:rPr>
                <w:lang w:val="de-DE"/>
              </w:rPr>
              <w:t xml:space="preserve"> </w:t>
            </w:r>
            <w:proofErr w:type="spellStart"/>
            <w:r>
              <w:rPr>
                <w:lang w:val="de-DE"/>
              </w:rPr>
              <w:t>connected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current</w:t>
            </w:r>
            <w:proofErr w:type="spellEnd"/>
            <w:r>
              <w:rPr>
                <w:lang w:val="de-DE"/>
              </w:rPr>
              <w:t xml:space="preserve"> </w:t>
            </w:r>
            <w:proofErr w:type="spellStart"/>
            <w:r>
              <w:rPr>
                <w:lang w:val="de-DE"/>
              </w:rPr>
              <w:t>PCell</w:t>
            </w:r>
            <w:proofErr w:type="spellEnd"/>
            <w:r>
              <w:rPr>
                <w:lang w:val="de-DE"/>
              </w:rPr>
              <w:t>;</w:t>
            </w:r>
          </w:p>
          <w:p w14:paraId="46B23501" w14:textId="77777777" w:rsidR="00256476" w:rsidRDefault="00256476">
            <w:pPr>
              <w:rPr>
                <w:rFonts w:ascii="Arial" w:eastAsia="DengXian" w:hAnsi="Arial" w:cs="Arial"/>
                <w:sz w:val="20"/>
                <w:szCs w:val="20"/>
                <w:lang w:val="de-DE" w:eastAsia="zh-CN"/>
              </w:rPr>
            </w:pPr>
          </w:p>
          <w:p w14:paraId="46B23502" w14:textId="77777777" w:rsidR="00256476" w:rsidRDefault="00135A29">
            <w:pPr>
              <w:rPr>
                <w:rFonts w:ascii="Arial" w:eastAsia="DengXian" w:hAnsi="Arial" w:cs="Arial"/>
                <w:sz w:val="20"/>
                <w:szCs w:val="20"/>
                <w:lang w:val="en-US" w:eastAsia="zh-CN"/>
              </w:rPr>
            </w:pPr>
            <w:proofErr w:type="gramStart"/>
            <w:r>
              <w:rPr>
                <w:rFonts w:ascii="Arial" w:eastAsia="DengXian" w:hAnsi="Arial" w:cs="Arial"/>
                <w:sz w:val="20"/>
                <w:szCs w:val="20"/>
                <w:lang w:val="en-US" w:eastAsia="zh-CN"/>
              </w:rPr>
              <w:t>Hence</w:t>
            </w:r>
            <w:proofErr w:type="gramEnd"/>
            <w:r>
              <w:rPr>
                <w:rFonts w:ascii="Arial" w:eastAsia="DengXian" w:hAnsi="Arial" w:cs="Arial"/>
                <w:sz w:val="20"/>
                <w:szCs w:val="20"/>
                <w:lang w:val="en-US" w:eastAsia="zh-CN"/>
              </w:rPr>
              <w:t xml:space="preserve"> we appreciate if companies provide their view on the </w:t>
            </w:r>
            <w:proofErr w:type="spellStart"/>
            <w:r>
              <w:rPr>
                <w:rFonts w:ascii="Arial" w:eastAsia="DengXian" w:hAnsi="Arial" w:cs="Arial"/>
                <w:sz w:val="20"/>
                <w:szCs w:val="20"/>
                <w:lang w:val="en-US" w:eastAsia="zh-CN"/>
              </w:rPr>
              <w:t>benefic</w:t>
            </w:r>
            <w:proofErr w:type="spellEnd"/>
            <w:r>
              <w:rPr>
                <w:rFonts w:ascii="Arial" w:eastAsia="DengXian" w:hAnsi="Arial" w:cs="Arial"/>
                <w:sz w:val="20"/>
                <w:szCs w:val="20"/>
                <w:lang w:val="en-US" w:eastAsia="zh-CN"/>
              </w:rPr>
              <w:t xml:space="preserve"> of leaving the temporary variable </w:t>
            </w:r>
            <w:proofErr w:type="spellStart"/>
            <w:r>
              <w:rPr>
                <w:rFonts w:ascii="Arial" w:eastAsia="DengXian" w:hAnsi="Arial" w:cs="Arial"/>
                <w:sz w:val="20"/>
                <w:szCs w:val="20"/>
                <w:lang w:val="en-US" w:eastAsia="zh-CN"/>
              </w:rPr>
              <w:t>upto</w:t>
            </w:r>
            <w:proofErr w:type="spellEnd"/>
            <w:r>
              <w:rPr>
                <w:rFonts w:ascii="Arial" w:eastAsia="DengXian" w:hAnsi="Arial" w:cs="Arial"/>
                <w:sz w:val="20"/>
                <w:szCs w:val="20"/>
                <w:lang w:val="en-US" w:eastAsia="zh-CN"/>
              </w:rPr>
              <w:t xml:space="preserve"> </w:t>
            </w:r>
            <w:proofErr w:type="spellStart"/>
            <w:r>
              <w:rPr>
                <w:rFonts w:ascii="Arial" w:eastAsia="DengXian" w:hAnsi="Arial" w:cs="Arial"/>
                <w:sz w:val="20"/>
                <w:szCs w:val="20"/>
                <w:lang w:val="en-US" w:eastAsia="zh-CN"/>
              </w:rPr>
              <w:t>impelemntation</w:t>
            </w:r>
            <w:proofErr w:type="spellEnd"/>
            <w:r>
              <w:rPr>
                <w:rFonts w:ascii="Arial" w:eastAsia="DengXian" w:hAnsi="Arial" w:cs="Arial"/>
                <w:sz w:val="20"/>
                <w:szCs w:val="20"/>
                <w:lang w:val="en-US" w:eastAsia="zh-CN"/>
              </w:rPr>
              <w:t>, at the cost of confusion and vague</w:t>
            </w:r>
            <w:r>
              <w:rPr>
                <w:rFonts w:ascii="Arial" w:eastAsia="DengXian" w:hAnsi="Arial" w:cs="Arial"/>
                <w:sz w:val="20"/>
                <w:szCs w:val="20"/>
                <w:lang w:val="en-US" w:eastAsia="zh-CN"/>
              </w:rPr>
              <w:t xml:space="preserve"> procedural text. </w:t>
            </w:r>
          </w:p>
          <w:p w14:paraId="46B23503" w14:textId="77777777" w:rsidR="00256476" w:rsidRDefault="00256476">
            <w:pPr>
              <w:rPr>
                <w:rFonts w:ascii="Arial" w:eastAsia="DengXian" w:hAnsi="Arial" w:cs="Arial"/>
                <w:sz w:val="20"/>
                <w:szCs w:val="20"/>
                <w:lang w:val="en-US" w:eastAsia="zh-CN"/>
              </w:rPr>
            </w:pPr>
          </w:p>
          <w:p w14:paraId="46B23504" w14:textId="77777777" w:rsidR="00256476" w:rsidRDefault="00256476">
            <w:pPr>
              <w:rPr>
                <w:rFonts w:ascii="Arial" w:eastAsia="DengXian" w:hAnsi="Arial" w:cs="Arial"/>
                <w:sz w:val="20"/>
                <w:szCs w:val="20"/>
                <w:lang w:val="en-US" w:eastAsia="zh-CN"/>
              </w:rPr>
            </w:pPr>
          </w:p>
          <w:p w14:paraId="46B23505" w14:textId="77777777" w:rsidR="00256476" w:rsidRDefault="00256476">
            <w:pPr>
              <w:rPr>
                <w:rFonts w:ascii="Arial" w:eastAsia="DengXian" w:hAnsi="Arial" w:cs="Arial"/>
                <w:sz w:val="20"/>
                <w:szCs w:val="20"/>
                <w:lang w:val="en-US" w:eastAsia="zh-CN"/>
              </w:rPr>
            </w:pPr>
          </w:p>
          <w:p w14:paraId="46B23506"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 </w:t>
            </w:r>
          </w:p>
        </w:tc>
      </w:tr>
      <w:tr w:rsidR="00256476" w14:paraId="46B2350B" w14:textId="77777777">
        <w:trPr>
          <w:trHeight w:val="415"/>
        </w:trPr>
        <w:tc>
          <w:tcPr>
            <w:tcW w:w="1413" w:type="dxa"/>
          </w:tcPr>
          <w:p w14:paraId="46B23508" w14:textId="77777777" w:rsidR="00256476" w:rsidRDefault="00135A29">
            <w:pPr>
              <w:rPr>
                <w:rFonts w:ascii="Arial" w:hAnsi="Arial" w:cs="Arial"/>
                <w:sz w:val="20"/>
                <w:szCs w:val="20"/>
                <w:lang w:val="en-US"/>
              </w:rPr>
            </w:pPr>
            <w:r>
              <w:rPr>
                <w:rFonts w:ascii="Arial" w:hAnsi="Arial" w:cs="Arial"/>
                <w:sz w:val="20"/>
                <w:szCs w:val="20"/>
                <w:lang w:val="en-US"/>
              </w:rPr>
              <w:lastRenderedPageBreak/>
              <w:t>Apple</w:t>
            </w:r>
          </w:p>
        </w:tc>
        <w:tc>
          <w:tcPr>
            <w:tcW w:w="2410" w:type="dxa"/>
          </w:tcPr>
          <w:p w14:paraId="46B23509"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50A" w14:textId="77777777" w:rsidR="00256476" w:rsidRDefault="00135A29">
            <w:pPr>
              <w:rPr>
                <w:rFonts w:ascii="Arial" w:hAnsi="Arial" w:cs="Arial"/>
                <w:sz w:val="20"/>
                <w:szCs w:val="20"/>
                <w:lang w:val="en-US"/>
              </w:rPr>
            </w:pPr>
            <w:r>
              <w:rPr>
                <w:rFonts w:ascii="Arial" w:hAnsi="Arial" w:cs="Arial"/>
                <w:sz w:val="20"/>
                <w:szCs w:val="20"/>
                <w:lang w:val="en-US"/>
              </w:rPr>
              <w:t xml:space="preserve">No need to </w:t>
            </w:r>
            <w:proofErr w:type="spellStart"/>
            <w:r>
              <w:rPr>
                <w:rFonts w:ascii="Arial" w:hAnsi="Arial" w:cs="Arial"/>
                <w:sz w:val="20"/>
                <w:szCs w:val="20"/>
                <w:lang w:val="en-US"/>
              </w:rPr>
              <w:t>overspecify</w:t>
            </w:r>
            <w:proofErr w:type="spellEnd"/>
            <w:r>
              <w:rPr>
                <w:rFonts w:ascii="Arial" w:hAnsi="Arial" w:cs="Arial"/>
                <w:sz w:val="20"/>
                <w:szCs w:val="20"/>
                <w:lang w:val="en-US"/>
              </w:rPr>
              <w:t xml:space="preserve"> internal UE implementation</w:t>
            </w:r>
          </w:p>
        </w:tc>
      </w:tr>
      <w:tr w:rsidR="00256476" w14:paraId="46B2350F" w14:textId="77777777">
        <w:trPr>
          <w:trHeight w:val="430"/>
        </w:trPr>
        <w:tc>
          <w:tcPr>
            <w:tcW w:w="1413" w:type="dxa"/>
          </w:tcPr>
          <w:p w14:paraId="46B2350C"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p>
        </w:tc>
        <w:tc>
          <w:tcPr>
            <w:tcW w:w="2410" w:type="dxa"/>
          </w:tcPr>
          <w:p w14:paraId="46B2350D"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D</w:t>
            </w:r>
            <w:r>
              <w:rPr>
                <w:rFonts w:ascii="Arial" w:eastAsiaTheme="minorEastAsia" w:hAnsi="Arial" w:cs="Arial"/>
                <w:sz w:val="20"/>
                <w:szCs w:val="20"/>
                <w:lang w:val="en-US" w:eastAsia="zh-CN"/>
              </w:rPr>
              <w:t>isagree</w:t>
            </w:r>
          </w:p>
        </w:tc>
        <w:tc>
          <w:tcPr>
            <w:tcW w:w="6302" w:type="dxa"/>
          </w:tcPr>
          <w:p w14:paraId="46B2350E"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U</w:t>
            </w:r>
            <w:r>
              <w:rPr>
                <w:rFonts w:ascii="Arial" w:eastAsia="DengXian" w:hAnsi="Arial" w:cs="Arial"/>
                <w:sz w:val="20"/>
                <w:szCs w:val="20"/>
                <w:lang w:val="en-US" w:eastAsia="zh-CN"/>
              </w:rPr>
              <w:t>p to UE implementation is OK</w:t>
            </w:r>
          </w:p>
        </w:tc>
      </w:tr>
      <w:tr w:rsidR="00256476" w14:paraId="46B23513" w14:textId="77777777">
        <w:trPr>
          <w:trHeight w:val="415"/>
        </w:trPr>
        <w:tc>
          <w:tcPr>
            <w:tcW w:w="1413" w:type="dxa"/>
          </w:tcPr>
          <w:p w14:paraId="46B23510"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410" w:type="dxa"/>
          </w:tcPr>
          <w:p w14:paraId="46B23511" w14:textId="77777777" w:rsidR="00256476" w:rsidRDefault="00135A2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Agree</w:t>
            </w:r>
          </w:p>
        </w:tc>
        <w:tc>
          <w:tcPr>
            <w:tcW w:w="6302" w:type="dxa"/>
          </w:tcPr>
          <w:p w14:paraId="46B23512" w14:textId="77777777" w:rsidR="00256476" w:rsidRDefault="00135A29">
            <w:pPr>
              <w:rPr>
                <w:rFonts w:ascii="Arial" w:hAnsi="Arial" w:cs="Arial"/>
                <w:sz w:val="20"/>
                <w:szCs w:val="20"/>
                <w:lang w:val="en-US"/>
              </w:rPr>
            </w:pPr>
            <w:r>
              <w:rPr>
                <w:rFonts w:ascii="Arial" w:eastAsia="DengXian" w:hAnsi="Arial" w:cs="Arial" w:hint="eastAsia"/>
                <w:sz w:val="20"/>
                <w:szCs w:val="20"/>
                <w:lang w:val="en-US" w:eastAsia="zh-CN"/>
              </w:rPr>
              <w:t xml:space="preserve">Agree with Ericsson, it is better to </w:t>
            </w:r>
            <w:r>
              <w:rPr>
                <w:rFonts w:ascii="Arial" w:eastAsia="DengXian" w:hAnsi="Arial" w:cs="Arial"/>
                <w:sz w:val="20"/>
                <w:szCs w:val="20"/>
                <w:lang w:val="en-US" w:eastAsia="zh-CN"/>
              </w:rPr>
              <w:t>introduce a temporary variable</w:t>
            </w:r>
            <w:r>
              <w:rPr>
                <w:rFonts w:ascii="Arial" w:eastAsia="DengXian" w:hAnsi="Arial" w:cs="Arial" w:hint="eastAsia"/>
                <w:sz w:val="20"/>
                <w:szCs w:val="20"/>
                <w:lang w:val="en-US" w:eastAsia="zh-CN"/>
              </w:rPr>
              <w:t xml:space="preserve"> for </w:t>
            </w:r>
            <w:proofErr w:type="spellStart"/>
            <w:r>
              <w:rPr>
                <w:rFonts w:ascii="Arial" w:eastAsia="DengXian" w:hAnsi="Arial" w:cs="Arial" w:hint="eastAsia"/>
                <w:sz w:val="20"/>
                <w:szCs w:val="20"/>
                <w:lang w:val="en-US" w:eastAsia="zh-CN"/>
              </w:rPr>
              <w:t>PSCell</w:t>
            </w:r>
            <w:proofErr w:type="spellEnd"/>
            <w:r>
              <w:rPr>
                <w:rFonts w:ascii="Arial" w:eastAsia="DengXian" w:hAnsi="Arial" w:cs="Arial" w:hint="eastAsia"/>
                <w:sz w:val="20"/>
                <w:szCs w:val="20"/>
                <w:lang w:val="en-US" w:eastAsia="zh-CN"/>
              </w:rPr>
              <w:t xml:space="preserve"> to make the text procedure clearer, as we describe how to set the </w:t>
            </w:r>
            <w:proofErr w:type="spellStart"/>
            <w:r>
              <w:rPr>
                <w:rFonts w:ascii="Arial" w:eastAsia="DengXian" w:hAnsi="Arial" w:cs="Arial" w:hint="eastAsia"/>
                <w:sz w:val="20"/>
                <w:szCs w:val="20"/>
                <w:lang w:val="en-US" w:eastAsia="zh-CN"/>
              </w:rPr>
              <w:t>PCell</w:t>
            </w:r>
            <w:proofErr w:type="spellEnd"/>
            <w:r>
              <w:rPr>
                <w:rFonts w:ascii="Arial" w:eastAsia="DengXian" w:hAnsi="Arial" w:cs="Arial" w:hint="eastAsia"/>
                <w:sz w:val="20"/>
                <w:szCs w:val="20"/>
                <w:lang w:val="en-US" w:eastAsia="zh-CN"/>
              </w:rPr>
              <w:t xml:space="preserve"> MHI information from the variable for </w:t>
            </w:r>
            <w:proofErr w:type="spellStart"/>
            <w:r>
              <w:rPr>
                <w:rFonts w:ascii="Arial" w:eastAsia="DengXian" w:hAnsi="Arial" w:cs="Arial" w:hint="eastAsia"/>
                <w:sz w:val="20"/>
                <w:szCs w:val="20"/>
                <w:lang w:val="en-US" w:eastAsia="zh-CN"/>
              </w:rPr>
              <w:t>PCell</w:t>
            </w:r>
            <w:proofErr w:type="spellEnd"/>
            <w:r>
              <w:rPr>
                <w:rFonts w:ascii="Arial" w:eastAsia="DengXian" w:hAnsi="Arial" w:cs="Arial" w:hint="eastAsia"/>
                <w:sz w:val="20"/>
                <w:szCs w:val="20"/>
                <w:lang w:val="en-US" w:eastAsia="zh-CN"/>
              </w:rPr>
              <w:t xml:space="preserve"> in R16.</w:t>
            </w:r>
          </w:p>
        </w:tc>
      </w:tr>
      <w:tr w:rsidR="00256476" w14:paraId="46B23517" w14:textId="77777777">
        <w:trPr>
          <w:trHeight w:val="415"/>
        </w:trPr>
        <w:tc>
          <w:tcPr>
            <w:tcW w:w="1413" w:type="dxa"/>
          </w:tcPr>
          <w:p w14:paraId="46B23514"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515" w14:textId="77777777" w:rsidR="00256476" w:rsidRDefault="00135A2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Agree</w:t>
            </w:r>
          </w:p>
        </w:tc>
        <w:tc>
          <w:tcPr>
            <w:tcW w:w="6302" w:type="dxa"/>
          </w:tcPr>
          <w:p w14:paraId="46B23516"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ame view with Ericsson and CATT.</w:t>
            </w:r>
          </w:p>
        </w:tc>
      </w:tr>
      <w:tr w:rsidR="00256476" w14:paraId="46B2351C" w14:textId="77777777">
        <w:trPr>
          <w:trHeight w:val="415"/>
        </w:trPr>
        <w:tc>
          <w:tcPr>
            <w:tcW w:w="1413" w:type="dxa"/>
          </w:tcPr>
          <w:p w14:paraId="46B23518"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519"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D</w:t>
            </w:r>
            <w:r>
              <w:rPr>
                <w:rFonts w:ascii="Arial" w:eastAsia="DengXian" w:hAnsi="Arial" w:cs="Arial"/>
                <w:sz w:val="20"/>
                <w:szCs w:val="20"/>
                <w:lang w:val="en-US" w:eastAsia="zh-CN"/>
              </w:rPr>
              <w:t>isagree</w:t>
            </w:r>
          </w:p>
        </w:tc>
        <w:tc>
          <w:tcPr>
            <w:tcW w:w="6302" w:type="dxa"/>
          </w:tcPr>
          <w:p w14:paraId="46B2351A"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W</w:t>
            </w:r>
            <w:r>
              <w:rPr>
                <w:rFonts w:ascii="Arial" w:eastAsia="DengXian" w:hAnsi="Arial" w:cs="Arial"/>
                <w:sz w:val="20"/>
                <w:szCs w:val="20"/>
                <w:lang w:val="en-US" w:eastAsia="zh-CN"/>
              </w:rPr>
              <w:t xml:space="preserve">e think the temporary variable </w:t>
            </w:r>
            <w:r>
              <w:rPr>
                <w:rFonts w:ascii="Arial" w:eastAsia="DengXian" w:hAnsi="Arial" w:cs="Arial"/>
                <w:sz w:val="20"/>
                <w:szCs w:val="20"/>
                <w:lang w:val="en-US" w:eastAsia="zh-CN"/>
              </w:rPr>
              <w:t>approach brings some complexities, and it may not be easy to complete it in this meeting.</w:t>
            </w:r>
          </w:p>
          <w:p w14:paraId="46B2351B"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For this approach, we have one question: for R17 UE variable, there are two lists inside (one list for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and the other list for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and how the two lists are</w:t>
            </w:r>
            <w:r>
              <w:rPr>
                <w:rFonts w:ascii="Arial" w:eastAsia="DengXian" w:hAnsi="Arial" w:cs="Arial"/>
                <w:sz w:val="20"/>
                <w:szCs w:val="20"/>
                <w:lang w:val="en-US" w:eastAsia="zh-CN"/>
              </w:rPr>
              <w:t xml:space="preserve"> correlated?</w:t>
            </w:r>
          </w:p>
        </w:tc>
      </w:tr>
      <w:tr w:rsidR="00256476" w14:paraId="46B23520" w14:textId="77777777">
        <w:trPr>
          <w:trHeight w:val="415"/>
        </w:trPr>
        <w:tc>
          <w:tcPr>
            <w:tcW w:w="1413" w:type="dxa"/>
          </w:tcPr>
          <w:p w14:paraId="46B2351D" w14:textId="77777777" w:rsidR="00256476" w:rsidRDefault="00135A29">
            <w:pPr>
              <w:rPr>
                <w:rFonts w:ascii="Arial" w:hAnsi="Arial" w:cs="Arial"/>
                <w:sz w:val="20"/>
                <w:szCs w:val="20"/>
                <w:lang w:val="en-US"/>
              </w:rPr>
            </w:pPr>
            <w:r>
              <w:rPr>
                <w:rFonts w:ascii="Arial" w:hAnsi="Arial" w:cs="Arial"/>
                <w:sz w:val="20"/>
                <w:szCs w:val="20"/>
                <w:lang w:val="en-US"/>
              </w:rPr>
              <w:t>Nokia</w:t>
            </w:r>
          </w:p>
        </w:tc>
        <w:tc>
          <w:tcPr>
            <w:tcW w:w="2410" w:type="dxa"/>
          </w:tcPr>
          <w:p w14:paraId="46B2351E"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Disagree</w:t>
            </w:r>
          </w:p>
        </w:tc>
        <w:tc>
          <w:tcPr>
            <w:tcW w:w="6302" w:type="dxa"/>
          </w:tcPr>
          <w:p w14:paraId="46B2351F"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As consequence of Q2</w:t>
            </w:r>
          </w:p>
        </w:tc>
      </w:tr>
      <w:tr w:rsidR="00256476" w14:paraId="46B23524" w14:textId="77777777">
        <w:trPr>
          <w:trHeight w:val="416"/>
        </w:trPr>
        <w:tc>
          <w:tcPr>
            <w:tcW w:w="1413" w:type="dxa"/>
          </w:tcPr>
          <w:p w14:paraId="46B23521"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L</w:t>
            </w:r>
            <w:r>
              <w:rPr>
                <w:rFonts w:ascii="Arial" w:eastAsia="DengXian" w:hAnsi="Arial" w:cs="Arial"/>
                <w:sz w:val="20"/>
                <w:szCs w:val="20"/>
                <w:lang w:val="en-US" w:eastAsia="zh-CN"/>
              </w:rPr>
              <w:t>enovo</w:t>
            </w:r>
          </w:p>
        </w:tc>
        <w:tc>
          <w:tcPr>
            <w:tcW w:w="2410" w:type="dxa"/>
          </w:tcPr>
          <w:p w14:paraId="46B23522"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523"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It is UE implementation</w:t>
            </w:r>
          </w:p>
        </w:tc>
      </w:tr>
      <w:tr w:rsidR="00256476" w14:paraId="46B23528" w14:textId="77777777">
        <w:trPr>
          <w:trHeight w:val="415"/>
        </w:trPr>
        <w:tc>
          <w:tcPr>
            <w:tcW w:w="1413" w:type="dxa"/>
          </w:tcPr>
          <w:p w14:paraId="46B23525"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46B23526"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No strong view</w:t>
            </w:r>
          </w:p>
        </w:tc>
        <w:tc>
          <w:tcPr>
            <w:tcW w:w="6302" w:type="dxa"/>
          </w:tcPr>
          <w:p w14:paraId="46B23527"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Temporary can be helpful, but if majorities consider it can be handled by UE implementation it is also fine for us.</w:t>
            </w:r>
          </w:p>
        </w:tc>
      </w:tr>
      <w:tr w:rsidR="00256476" w14:paraId="46B2352C" w14:textId="77777777">
        <w:trPr>
          <w:trHeight w:val="415"/>
        </w:trPr>
        <w:tc>
          <w:tcPr>
            <w:tcW w:w="1413" w:type="dxa"/>
          </w:tcPr>
          <w:p w14:paraId="46B23529" w14:textId="77777777" w:rsidR="00256476" w:rsidRDefault="00256476">
            <w:pPr>
              <w:rPr>
                <w:rFonts w:ascii="Arial" w:hAnsi="Arial" w:cs="Arial"/>
                <w:sz w:val="20"/>
                <w:szCs w:val="20"/>
                <w:lang w:val="en-US" w:eastAsia="ko-KR"/>
              </w:rPr>
            </w:pPr>
          </w:p>
        </w:tc>
        <w:tc>
          <w:tcPr>
            <w:tcW w:w="2410" w:type="dxa"/>
          </w:tcPr>
          <w:p w14:paraId="46B2352A" w14:textId="77777777" w:rsidR="00256476" w:rsidRDefault="00256476">
            <w:pPr>
              <w:rPr>
                <w:rFonts w:ascii="Arial" w:hAnsi="Arial" w:cs="Arial"/>
                <w:sz w:val="20"/>
                <w:szCs w:val="20"/>
                <w:lang w:val="en-US" w:eastAsia="ko-KR"/>
              </w:rPr>
            </w:pPr>
          </w:p>
        </w:tc>
        <w:tc>
          <w:tcPr>
            <w:tcW w:w="6302" w:type="dxa"/>
          </w:tcPr>
          <w:p w14:paraId="46B2352B" w14:textId="77777777" w:rsidR="00256476" w:rsidRDefault="00256476">
            <w:pPr>
              <w:rPr>
                <w:rFonts w:ascii="Arial" w:hAnsi="Arial" w:cs="Arial"/>
                <w:sz w:val="20"/>
                <w:szCs w:val="20"/>
                <w:highlight w:val="yellow"/>
                <w:lang w:val="en-US" w:eastAsia="zh-CN"/>
              </w:rPr>
            </w:pPr>
          </w:p>
        </w:tc>
      </w:tr>
      <w:tr w:rsidR="00256476" w14:paraId="46B23530" w14:textId="77777777">
        <w:trPr>
          <w:trHeight w:val="415"/>
        </w:trPr>
        <w:tc>
          <w:tcPr>
            <w:tcW w:w="1413" w:type="dxa"/>
          </w:tcPr>
          <w:p w14:paraId="46B2352D" w14:textId="77777777" w:rsidR="00256476" w:rsidRDefault="00256476">
            <w:pPr>
              <w:rPr>
                <w:rFonts w:ascii="Arial" w:hAnsi="Arial" w:cs="Arial"/>
                <w:sz w:val="20"/>
                <w:szCs w:val="20"/>
                <w:lang w:val="en-US" w:eastAsia="zh-CN"/>
              </w:rPr>
            </w:pPr>
          </w:p>
        </w:tc>
        <w:tc>
          <w:tcPr>
            <w:tcW w:w="2410" w:type="dxa"/>
          </w:tcPr>
          <w:p w14:paraId="46B2352E" w14:textId="77777777" w:rsidR="00256476" w:rsidRDefault="00256476">
            <w:pPr>
              <w:rPr>
                <w:rFonts w:ascii="Arial" w:hAnsi="Arial" w:cs="Arial"/>
                <w:sz w:val="20"/>
                <w:szCs w:val="20"/>
                <w:lang w:val="en-US" w:eastAsia="zh-CN"/>
              </w:rPr>
            </w:pPr>
          </w:p>
        </w:tc>
        <w:tc>
          <w:tcPr>
            <w:tcW w:w="6302" w:type="dxa"/>
          </w:tcPr>
          <w:p w14:paraId="46B2352F" w14:textId="77777777" w:rsidR="00256476" w:rsidRDefault="00256476">
            <w:pPr>
              <w:rPr>
                <w:rFonts w:ascii="Arial" w:hAnsi="Arial" w:cs="Arial"/>
                <w:sz w:val="20"/>
                <w:szCs w:val="20"/>
                <w:lang w:val="en-US" w:eastAsia="zh-CN"/>
              </w:rPr>
            </w:pPr>
          </w:p>
        </w:tc>
      </w:tr>
    </w:tbl>
    <w:p w14:paraId="46B23531" w14:textId="0B282A63" w:rsidR="00256476" w:rsidRDefault="00256476">
      <w:pPr>
        <w:rPr>
          <w:rFonts w:asciiTheme="minorHAnsi" w:hAnsiTheme="minorHAnsi" w:cstheme="minorHAnsi"/>
          <w:b/>
          <w:sz w:val="22"/>
          <w:szCs w:val="22"/>
        </w:rPr>
      </w:pPr>
    </w:p>
    <w:p w14:paraId="1EEEDD47" w14:textId="5D5F2859" w:rsidR="00AC4133" w:rsidRPr="00AC4133" w:rsidRDefault="00AC4133">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269BCF07" w14:textId="602BFC1F" w:rsidR="00AC4133" w:rsidRDefault="007E7FAD" w:rsidP="007E7FAD">
      <w:pPr>
        <w:pStyle w:val="ListParagraph"/>
        <w:numPr>
          <w:ilvl w:val="0"/>
          <w:numId w:val="25"/>
        </w:numPr>
        <w:rPr>
          <w:rFonts w:ascii="Arial" w:eastAsia="DengXian" w:hAnsi="Arial" w:cs="Arial"/>
          <w:sz w:val="20"/>
          <w:szCs w:val="20"/>
          <w:lang w:val="en-US" w:eastAsia="zh-CN"/>
        </w:rPr>
      </w:pPr>
      <w:r>
        <w:rPr>
          <w:rFonts w:ascii="Arial" w:eastAsia="DengXian" w:hAnsi="Arial" w:cs="Arial"/>
          <w:sz w:val="20"/>
          <w:szCs w:val="20"/>
          <w:lang w:val="en-US" w:eastAsia="zh-CN"/>
        </w:rPr>
        <w:t>Agree: 3/11</w:t>
      </w:r>
    </w:p>
    <w:p w14:paraId="1274252E" w14:textId="4EB92535" w:rsidR="007E7FAD" w:rsidRPr="007E7FAD" w:rsidRDefault="007E7FAD" w:rsidP="007E7FAD">
      <w:pPr>
        <w:pStyle w:val="ListParagraph"/>
        <w:numPr>
          <w:ilvl w:val="0"/>
          <w:numId w:val="25"/>
        </w:numPr>
        <w:rPr>
          <w:rFonts w:ascii="Arial" w:eastAsia="DengXian" w:hAnsi="Arial" w:cs="Arial"/>
          <w:sz w:val="20"/>
          <w:szCs w:val="20"/>
          <w:lang w:val="en-US" w:eastAsia="zh-CN"/>
        </w:rPr>
      </w:pPr>
      <w:r>
        <w:rPr>
          <w:rFonts w:ascii="Arial" w:eastAsia="DengXian" w:hAnsi="Arial" w:cs="Arial"/>
          <w:sz w:val="20"/>
          <w:szCs w:val="20"/>
          <w:lang w:val="en-US" w:eastAsia="zh-CN"/>
        </w:rPr>
        <w:t>Disagree: 7/11</w:t>
      </w:r>
    </w:p>
    <w:p w14:paraId="711F9171" w14:textId="539D1064" w:rsidR="007E7FAD" w:rsidRPr="007E7FAD" w:rsidRDefault="007E7FAD" w:rsidP="007E7FAD">
      <w:pPr>
        <w:pStyle w:val="ListParagraph"/>
        <w:numPr>
          <w:ilvl w:val="0"/>
          <w:numId w:val="25"/>
        </w:numPr>
        <w:rPr>
          <w:rFonts w:asciiTheme="minorHAnsi" w:hAnsiTheme="minorHAnsi" w:cstheme="minorHAnsi"/>
        </w:rPr>
      </w:pPr>
      <w:r>
        <w:rPr>
          <w:rFonts w:asciiTheme="minorHAnsi" w:hAnsiTheme="minorHAnsi" w:cstheme="minorHAnsi"/>
          <w:lang w:val="sv-SE"/>
        </w:rPr>
        <w:t xml:space="preserve">No strong </w:t>
      </w:r>
      <w:proofErr w:type="spellStart"/>
      <w:r>
        <w:rPr>
          <w:rFonts w:asciiTheme="minorHAnsi" w:hAnsiTheme="minorHAnsi" w:cstheme="minorHAnsi"/>
          <w:lang w:val="sv-SE"/>
        </w:rPr>
        <w:t>view</w:t>
      </w:r>
      <w:proofErr w:type="spellEnd"/>
      <w:r>
        <w:rPr>
          <w:rFonts w:asciiTheme="minorHAnsi" w:hAnsiTheme="minorHAnsi" w:cstheme="minorHAnsi"/>
          <w:lang w:val="sv-SE"/>
        </w:rPr>
        <w:t>: 1/11</w:t>
      </w:r>
    </w:p>
    <w:p w14:paraId="4B8AA711" w14:textId="10B0344D" w:rsidR="007E7FAD" w:rsidRDefault="007E7FAD" w:rsidP="007E7FAD">
      <w:pPr>
        <w:rPr>
          <w:rFonts w:asciiTheme="minorHAnsi" w:hAnsiTheme="minorHAnsi" w:cstheme="minorHAnsi"/>
        </w:rPr>
      </w:pPr>
    </w:p>
    <w:p w14:paraId="58DA326A" w14:textId="3DD10EFE" w:rsidR="007E5102" w:rsidRDefault="00E173D6" w:rsidP="007E5102">
      <w:pPr>
        <w:rPr>
          <w:rFonts w:asciiTheme="minorHAnsi" w:hAnsiTheme="minorHAnsi" w:cstheme="minorHAnsi"/>
        </w:rPr>
      </w:pPr>
      <w:r>
        <w:rPr>
          <w:rFonts w:asciiTheme="minorHAnsi" w:hAnsiTheme="minorHAnsi" w:cstheme="minorHAnsi"/>
        </w:rPr>
        <w:t>From the above outcome, majority of companies believe that there is no need to add a temporary variable. Ho</w:t>
      </w:r>
      <w:r w:rsidR="00B86637">
        <w:rPr>
          <w:rFonts w:asciiTheme="minorHAnsi" w:hAnsiTheme="minorHAnsi" w:cstheme="minorHAnsi"/>
        </w:rPr>
        <w:t xml:space="preserve">wever, the outcome of this question is in </w:t>
      </w:r>
      <w:r w:rsidR="007E5102">
        <w:rPr>
          <w:rFonts w:asciiTheme="minorHAnsi" w:hAnsiTheme="minorHAnsi" w:cstheme="minorHAnsi"/>
        </w:rPr>
        <w:t>contradiction with the outcome of Q2. Proposal for this problem is below Q3-bis.</w:t>
      </w:r>
    </w:p>
    <w:p w14:paraId="3CE1230E" w14:textId="46CE320A" w:rsidR="007E5102" w:rsidRPr="007E7FAD" w:rsidRDefault="007E5102" w:rsidP="007E5102"/>
    <w:p w14:paraId="46B23532" w14:textId="77777777" w:rsidR="00256476" w:rsidRDefault="00135A29">
      <w:pPr>
        <w:rPr>
          <w:ins w:id="17" w:author="Rapporteur" w:date="2022-05-12T10:30:00Z"/>
          <w:rFonts w:asciiTheme="minorHAnsi" w:hAnsiTheme="minorHAnsi" w:cstheme="minorHAnsi"/>
          <w:sz w:val="22"/>
          <w:szCs w:val="22"/>
        </w:rPr>
      </w:pPr>
      <w:ins w:id="18" w:author="Rapporteur" w:date="2022-05-12T10:22:00Z">
        <w:r>
          <w:rPr>
            <w:rFonts w:asciiTheme="minorHAnsi" w:hAnsiTheme="minorHAnsi" w:cstheme="minorHAnsi"/>
            <w:sz w:val="22"/>
            <w:szCs w:val="22"/>
          </w:rPr>
          <w:t xml:space="preserve">If </w:t>
        </w:r>
        <w:r>
          <w:rPr>
            <w:rFonts w:asciiTheme="minorHAnsi" w:hAnsiTheme="minorHAnsi" w:cstheme="minorHAnsi"/>
            <w:sz w:val="22"/>
            <w:szCs w:val="22"/>
          </w:rPr>
          <w:t>the outcome of Q3 is “disagree”, R</w:t>
        </w:r>
      </w:ins>
      <w:ins w:id="19" w:author="Rapporteur" w:date="2022-05-12T10:23:00Z">
        <w:r>
          <w:rPr>
            <w:rFonts w:asciiTheme="minorHAnsi" w:hAnsiTheme="minorHAnsi" w:cstheme="minorHAnsi"/>
            <w:sz w:val="22"/>
            <w:szCs w:val="22"/>
          </w:rPr>
          <w:t>apporteur wonders how the UE can log</w:t>
        </w:r>
      </w:ins>
      <w:ins w:id="20" w:author="Rapporteur" w:date="2022-05-12T10:38:00Z">
        <w:r>
          <w:rPr>
            <w:rFonts w:asciiTheme="minorHAnsi" w:hAnsiTheme="minorHAnsi" w:cstheme="minorHAnsi"/>
            <w:sz w:val="22"/>
            <w:szCs w:val="22"/>
          </w:rPr>
          <w:t>/store</w:t>
        </w:r>
      </w:ins>
      <w:ins w:id="21" w:author="Rapporteur" w:date="2022-05-12T10:23:00Z">
        <w:r>
          <w:rPr>
            <w:rFonts w:asciiTheme="minorHAnsi" w:hAnsiTheme="minorHAnsi" w:cstheme="minorHAnsi"/>
            <w:sz w:val="22"/>
            <w:szCs w:val="22"/>
          </w:rPr>
          <w:t xml:space="preserve"> the visited </w:t>
        </w:r>
        <w:proofErr w:type="spellStart"/>
        <w:r>
          <w:rPr>
            <w:rFonts w:asciiTheme="minorHAnsi" w:hAnsiTheme="minorHAnsi" w:cstheme="minorHAnsi"/>
            <w:sz w:val="22"/>
            <w:szCs w:val="22"/>
          </w:rPr>
          <w:t>PSCells</w:t>
        </w:r>
        <w:proofErr w:type="spellEnd"/>
        <w:r>
          <w:rPr>
            <w:rFonts w:asciiTheme="minorHAnsi" w:hAnsiTheme="minorHAnsi" w:cstheme="minorHAnsi"/>
            <w:sz w:val="22"/>
            <w:szCs w:val="22"/>
          </w:rPr>
          <w:t xml:space="preserve"> while connected to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w:t>
        </w:r>
      </w:ins>
      <w:ins w:id="22" w:author="Rapporteur" w:date="2022-05-12T10:24:00Z">
        <w:r>
          <w:rPr>
            <w:rFonts w:asciiTheme="minorHAnsi" w:hAnsiTheme="minorHAnsi" w:cstheme="minorHAnsi"/>
            <w:sz w:val="22"/>
            <w:szCs w:val="22"/>
          </w:rPr>
          <w:t xml:space="preserve">Rapporteurs notes that if RAN2 decides to follow the legacy Rel.16 approach, i.e. </w:t>
        </w:r>
        <w:proofErr w:type="spellStart"/>
        <w:r>
          <w:rPr>
            <w:rFonts w:asciiTheme="minorHAnsi" w:hAnsiTheme="minorHAnsi" w:cstheme="minorHAnsi"/>
            <w:sz w:val="22"/>
            <w:szCs w:val="22"/>
          </w:rPr>
          <w:t>PCell</w:t>
        </w:r>
      </w:ins>
      <w:proofErr w:type="spellEnd"/>
      <w:ins w:id="23" w:author="Rapporteur" w:date="2022-05-12T10:25:00Z">
        <w:r>
          <w:rPr>
            <w:rFonts w:asciiTheme="minorHAnsi" w:hAnsiTheme="minorHAnsi" w:cstheme="minorHAnsi"/>
            <w:sz w:val="22"/>
            <w:szCs w:val="22"/>
          </w:rPr>
          <w:t xml:space="preserve"> X</w:t>
        </w:r>
      </w:ins>
      <w:ins w:id="24" w:author="Rapporteur" w:date="2022-05-12T10:24:00Z">
        <w:r>
          <w:rPr>
            <w:rFonts w:asciiTheme="minorHAnsi" w:hAnsiTheme="minorHAnsi" w:cstheme="minorHAnsi"/>
            <w:sz w:val="22"/>
            <w:szCs w:val="22"/>
          </w:rPr>
          <w:t xml:space="preserve"> </w:t>
        </w:r>
      </w:ins>
      <w:ins w:id="25" w:author="Rapporteur" w:date="2022-05-12T10:43:00Z">
        <w:r>
          <w:rPr>
            <w:rFonts w:asciiTheme="minorHAnsi" w:hAnsiTheme="minorHAnsi" w:cstheme="minorHAnsi"/>
            <w:sz w:val="22"/>
            <w:szCs w:val="22"/>
          </w:rPr>
          <w:t>is</w:t>
        </w:r>
      </w:ins>
      <w:ins w:id="26" w:author="Rapporteur" w:date="2022-05-12T10:24:00Z">
        <w:r>
          <w:rPr>
            <w:rFonts w:asciiTheme="minorHAnsi" w:hAnsiTheme="minorHAnsi" w:cstheme="minorHAnsi"/>
            <w:sz w:val="22"/>
            <w:szCs w:val="22"/>
          </w:rPr>
          <w:t xml:space="preserve"> added into the MHI </w:t>
        </w:r>
      </w:ins>
      <w:ins w:id="27" w:author="Rapporteur" w:date="2022-05-12T10:25:00Z">
        <w:r>
          <w:rPr>
            <w:rFonts w:asciiTheme="minorHAnsi" w:hAnsiTheme="minorHAnsi" w:cstheme="minorHAnsi"/>
            <w:sz w:val="22"/>
            <w:szCs w:val="22"/>
          </w:rPr>
          <w:t xml:space="preserve">when the UE </w:t>
        </w:r>
        <w:r>
          <w:rPr>
            <w:rFonts w:asciiTheme="minorHAnsi" w:hAnsiTheme="minorHAnsi" w:cstheme="minorHAnsi"/>
            <w:sz w:val="22"/>
            <w:szCs w:val="22"/>
          </w:rPr>
          <w:t xml:space="preserve">moves from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to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Y, there should be a way fo</w:t>
        </w:r>
      </w:ins>
      <w:ins w:id="28" w:author="Rapporteur" w:date="2022-05-12T10:26:00Z">
        <w:r>
          <w:rPr>
            <w:rFonts w:asciiTheme="minorHAnsi" w:hAnsiTheme="minorHAnsi" w:cstheme="minorHAnsi"/>
            <w:sz w:val="22"/>
            <w:szCs w:val="22"/>
          </w:rPr>
          <w:t xml:space="preserve">r the UE to log/store the visited </w:t>
        </w:r>
        <w:proofErr w:type="spellStart"/>
        <w:r>
          <w:rPr>
            <w:rFonts w:asciiTheme="minorHAnsi" w:hAnsiTheme="minorHAnsi" w:cstheme="minorHAnsi"/>
            <w:sz w:val="22"/>
            <w:szCs w:val="22"/>
          </w:rPr>
          <w:t>PCells</w:t>
        </w:r>
        <w:proofErr w:type="spellEnd"/>
        <w:r>
          <w:rPr>
            <w:rFonts w:asciiTheme="minorHAnsi" w:hAnsiTheme="minorHAnsi" w:cstheme="minorHAnsi"/>
            <w:sz w:val="22"/>
            <w:szCs w:val="22"/>
          </w:rPr>
          <w:t xml:space="preserve"> while connected to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and then append these visited </w:t>
        </w:r>
        <w:proofErr w:type="spellStart"/>
        <w:r>
          <w:rPr>
            <w:rFonts w:asciiTheme="minorHAnsi" w:hAnsiTheme="minorHAnsi" w:cstheme="minorHAnsi"/>
            <w:sz w:val="22"/>
            <w:szCs w:val="22"/>
          </w:rPr>
          <w:t>PSCells</w:t>
        </w:r>
        <w:proofErr w:type="spellEnd"/>
        <w:r>
          <w:rPr>
            <w:rFonts w:asciiTheme="minorHAnsi" w:hAnsiTheme="minorHAnsi" w:cstheme="minorHAnsi"/>
            <w:sz w:val="22"/>
            <w:szCs w:val="22"/>
          </w:rPr>
          <w:t xml:space="preserve"> into the MHI within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entry </w:t>
        </w:r>
      </w:ins>
      <w:ins w:id="29" w:author="Rapporteur" w:date="2022-05-12T10:27:00Z">
        <w:r>
          <w:rPr>
            <w:rFonts w:asciiTheme="minorHAnsi" w:hAnsiTheme="minorHAnsi" w:cstheme="minorHAnsi"/>
            <w:sz w:val="22"/>
            <w:szCs w:val="22"/>
          </w:rPr>
          <w:t xml:space="preserve">when the UE moves from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to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Y. Otherwise,</w:t>
        </w:r>
        <w:r>
          <w:rPr>
            <w:rFonts w:asciiTheme="minorHAnsi" w:hAnsiTheme="minorHAnsi" w:cstheme="minorHAnsi"/>
            <w:sz w:val="22"/>
            <w:szCs w:val="22"/>
          </w:rPr>
          <w:t xml:space="preserve"> at the moment</w:t>
        </w:r>
      </w:ins>
      <w:ins w:id="30" w:author="Rapporteur" w:date="2022-05-12T10:28:00Z">
        <w:r>
          <w:rPr>
            <w:rFonts w:asciiTheme="minorHAnsi" w:hAnsiTheme="minorHAnsi" w:cstheme="minorHAnsi"/>
            <w:sz w:val="22"/>
            <w:szCs w:val="22"/>
          </w:rPr>
          <w:t xml:space="preserve"> in which</w:t>
        </w:r>
      </w:ins>
      <w:ins w:id="31" w:author="Rapporteur" w:date="2022-05-12T10:27:00Z">
        <w:r>
          <w:rPr>
            <w:rFonts w:asciiTheme="minorHAnsi" w:hAnsiTheme="minorHAnsi" w:cstheme="minorHAnsi"/>
            <w:sz w:val="22"/>
            <w:szCs w:val="22"/>
          </w:rPr>
          <w:t xml:space="preserve"> the UE visits </w:t>
        </w:r>
      </w:ins>
      <w:ins w:id="32" w:author="Rapporteur" w:date="2022-05-12T10:28:00Z">
        <w:r>
          <w:rPr>
            <w:rFonts w:asciiTheme="minorHAnsi" w:hAnsiTheme="minorHAnsi" w:cstheme="minorHAnsi"/>
            <w:sz w:val="22"/>
            <w:szCs w:val="22"/>
          </w:rPr>
          <w:t xml:space="preserve">a </w:t>
        </w:r>
        <w:proofErr w:type="spellStart"/>
        <w:r>
          <w:rPr>
            <w:rFonts w:asciiTheme="minorHAnsi" w:hAnsiTheme="minorHAnsi" w:cstheme="minorHAnsi"/>
            <w:sz w:val="22"/>
            <w:szCs w:val="22"/>
          </w:rPr>
          <w:t>PSCell</w:t>
        </w:r>
      </w:ins>
      <w:proofErr w:type="spellEnd"/>
      <w:ins w:id="33" w:author="Rapporteur" w:date="2022-05-12T10:29:00Z">
        <w:r>
          <w:rPr>
            <w:rFonts w:asciiTheme="minorHAnsi" w:hAnsiTheme="minorHAnsi" w:cstheme="minorHAnsi"/>
            <w:sz w:val="22"/>
            <w:szCs w:val="22"/>
          </w:rPr>
          <w:t xml:space="preserve"> A</w:t>
        </w:r>
      </w:ins>
      <w:ins w:id="34" w:author="Rapporteur" w:date="2022-05-12T10:28:00Z">
        <w:r>
          <w:rPr>
            <w:rFonts w:asciiTheme="minorHAnsi" w:hAnsiTheme="minorHAnsi" w:cstheme="minorHAnsi"/>
            <w:sz w:val="22"/>
            <w:szCs w:val="22"/>
          </w:rPr>
          <w:t>,</w:t>
        </w:r>
      </w:ins>
      <w:ins w:id="35" w:author="Rapporteur" w:date="2022-05-12T10:29:00Z">
        <w:r>
          <w:rPr>
            <w:rFonts w:asciiTheme="minorHAnsi" w:hAnsiTheme="minorHAnsi" w:cstheme="minorHAnsi"/>
            <w:sz w:val="22"/>
            <w:szCs w:val="22"/>
          </w:rPr>
          <w:t xml:space="preserve">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has not been included yet into</w:t>
        </w:r>
      </w:ins>
      <w:ins w:id="36" w:author="Rapporteur" w:date="2022-05-12T10:28:00Z">
        <w:r>
          <w:rPr>
            <w:rFonts w:asciiTheme="minorHAnsi" w:hAnsiTheme="minorHAnsi" w:cstheme="minorHAnsi"/>
            <w:sz w:val="22"/>
            <w:szCs w:val="22"/>
          </w:rPr>
          <w:t xml:space="preserve"> the MHI </w:t>
        </w:r>
      </w:ins>
      <w:ins w:id="37" w:author="Rapporteur" w:date="2022-05-12T10:39:00Z">
        <w:r>
          <w:rPr>
            <w:rFonts w:asciiTheme="minorHAnsi" w:hAnsiTheme="minorHAnsi" w:cstheme="minorHAnsi"/>
            <w:sz w:val="22"/>
            <w:szCs w:val="22"/>
          </w:rPr>
          <w:t xml:space="preserve">(according to the legacy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MHI) </w:t>
        </w:r>
      </w:ins>
      <w:ins w:id="38" w:author="Rapporteur" w:date="2022-05-12T10:29:00Z">
        <w:r>
          <w:rPr>
            <w:rFonts w:asciiTheme="minorHAnsi" w:hAnsiTheme="minorHAnsi" w:cstheme="minorHAnsi"/>
            <w:sz w:val="22"/>
            <w:szCs w:val="22"/>
          </w:rPr>
          <w:t xml:space="preserve">and the UE cannot append the visited </w:t>
        </w:r>
        <w:proofErr w:type="spellStart"/>
        <w:r>
          <w:rPr>
            <w:rFonts w:asciiTheme="minorHAnsi" w:hAnsiTheme="minorHAnsi" w:cstheme="minorHAnsi"/>
            <w:sz w:val="22"/>
            <w:szCs w:val="22"/>
          </w:rPr>
          <w:t>PSCell</w:t>
        </w:r>
        <w:proofErr w:type="spellEnd"/>
        <w:r>
          <w:rPr>
            <w:rFonts w:asciiTheme="minorHAnsi" w:hAnsiTheme="minorHAnsi" w:cstheme="minorHAnsi"/>
            <w:sz w:val="22"/>
            <w:szCs w:val="22"/>
          </w:rPr>
          <w:t xml:space="preserve"> A directly into the MHI (i.e. by doing that i</w:t>
        </w:r>
      </w:ins>
      <w:ins w:id="39" w:author="Rapporteur" w:date="2022-05-12T10:30:00Z">
        <w:r>
          <w:rPr>
            <w:rFonts w:asciiTheme="minorHAnsi" w:hAnsiTheme="minorHAnsi" w:cstheme="minorHAnsi"/>
            <w:sz w:val="22"/>
            <w:szCs w:val="22"/>
          </w:rPr>
          <w:t xml:space="preserve">t will append the </w:t>
        </w:r>
        <w:proofErr w:type="spellStart"/>
        <w:r>
          <w:rPr>
            <w:rFonts w:asciiTheme="minorHAnsi" w:hAnsiTheme="minorHAnsi" w:cstheme="minorHAnsi"/>
            <w:sz w:val="22"/>
            <w:szCs w:val="22"/>
          </w:rPr>
          <w:t>PSCell</w:t>
        </w:r>
        <w:proofErr w:type="spellEnd"/>
        <w:r>
          <w:rPr>
            <w:rFonts w:asciiTheme="minorHAnsi" w:hAnsiTheme="minorHAnsi" w:cstheme="minorHAnsi"/>
            <w:sz w:val="22"/>
            <w:szCs w:val="22"/>
          </w:rPr>
          <w:t xml:space="preserve"> A </w:t>
        </w:r>
      </w:ins>
      <w:ins w:id="40" w:author="Rapporteur" w:date="2022-05-12T10:39:00Z">
        <w:r>
          <w:rPr>
            <w:rFonts w:asciiTheme="minorHAnsi" w:hAnsiTheme="minorHAnsi" w:cstheme="minorHAnsi"/>
            <w:sz w:val="22"/>
            <w:szCs w:val="22"/>
          </w:rPr>
          <w:t>in</w:t>
        </w:r>
      </w:ins>
      <w:ins w:id="41" w:author="Rapporteur" w:date="2022-05-12T10:30:00Z">
        <w:r>
          <w:rPr>
            <w:rFonts w:asciiTheme="minorHAnsi" w:hAnsiTheme="minorHAnsi" w:cstheme="minorHAnsi"/>
            <w:sz w:val="22"/>
            <w:szCs w:val="22"/>
          </w:rPr>
          <w:t>t</w:t>
        </w:r>
        <w:r>
          <w:rPr>
            <w:rFonts w:asciiTheme="minorHAnsi" w:hAnsiTheme="minorHAnsi" w:cstheme="minorHAnsi"/>
            <w:sz w:val="22"/>
            <w:szCs w:val="22"/>
          </w:rPr>
          <w:t xml:space="preserve">o the wrong </w:t>
        </w:r>
        <w:proofErr w:type="spellStart"/>
        <w:r>
          <w:rPr>
            <w:rFonts w:asciiTheme="minorHAnsi" w:hAnsiTheme="minorHAnsi" w:cstheme="minorHAnsi"/>
            <w:sz w:val="22"/>
            <w:szCs w:val="22"/>
          </w:rPr>
          <w:t>PCell</w:t>
        </w:r>
      </w:ins>
      <w:proofErr w:type="spellEnd"/>
      <w:ins w:id="42" w:author="Rapporteur" w:date="2022-05-12T10:39:00Z">
        <w:r>
          <w:rPr>
            <w:rFonts w:asciiTheme="minorHAnsi" w:hAnsiTheme="minorHAnsi" w:cstheme="minorHAnsi"/>
            <w:sz w:val="22"/>
            <w:szCs w:val="22"/>
          </w:rPr>
          <w:t xml:space="preserve"> entry</w:t>
        </w:r>
      </w:ins>
      <w:ins w:id="43" w:author="Rapporteur" w:date="2022-05-12T10:29:00Z">
        <w:r>
          <w:rPr>
            <w:rFonts w:asciiTheme="minorHAnsi" w:hAnsiTheme="minorHAnsi" w:cstheme="minorHAnsi"/>
            <w:sz w:val="22"/>
            <w:szCs w:val="22"/>
          </w:rPr>
          <w:t>)</w:t>
        </w:r>
      </w:ins>
      <w:ins w:id="44" w:author="Rapporteur" w:date="2022-05-12T10:30:00Z">
        <w:r>
          <w:rPr>
            <w:rFonts w:asciiTheme="minorHAnsi" w:hAnsiTheme="minorHAnsi" w:cstheme="minorHAnsi"/>
            <w:sz w:val="22"/>
            <w:szCs w:val="22"/>
          </w:rPr>
          <w:t>. Given the above consideration, Rapporteur would like to ask the following question:</w:t>
        </w:r>
      </w:ins>
    </w:p>
    <w:p w14:paraId="46B23533" w14:textId="77777777" w:rsidR="00256476" w:rsidRDefault="00135A29">
      <w:pPr>
        <w:pStyle w:val="ListParagraph"/>
        <w:numPr>
          <w:ilvl w:val="0"/>
          <w:numId w:val="13"/>
        </w:numPr>
        <w:jc w:val="both"/>
        <w:rPr>
          <w:ins w:id="45" w:author="Rapporteur" w:date="2022-05-12T10:33:00Z"/>
          <w:rFonts w:ascii="Arial" w:eastAsia="SimSun" w:hAnsi="Arial"/>
          <w:b/>
          <w:sz w:val="20"/>
          <w:szCs w:val="20"/>
          <w:lang w:val="en-US" w:eastAsia="zh-CN"/>
        </w:rPr>
      </w:pPr>
      <w:ins w:id="46" w:author="Rapporteur" w:date="2022-05-12T10:30:00Z">
        <w:r>
          <w:rPr>
            <w:rFonts w:ascii="Arial" w:eastAsia="SimSun" w:hAnsi="Arial"/>
            <w:b/>
            <w:sz w:val="20"/>
            <w:szCs w:val="20"/>
            <w:lang w:val="en-US" w:eastAsia="zh-CN"/>
          </w:rPr>
          <w:t>Q3-bis: If the outcome of Q2 is “agree”, and the outcome of Q3 is “</w:t>
        </w:r>
      </w:ins>
      <w:ins w:id="47" w:author="Rapporteur" w:date="2022-05-12T10:31:00Z">
        <w:r>
          <w:rPr>
            <w:rFonts w:ascii="Arial" w:eastAsia="SimSun" w:hAnsi="Arial"/>
            <w:b/>
            <w:sz w:val="20"/>
            <w:szCs w:val="20"/>
            <w:lang w:val="en-US" w:eastAsia="zh-CN"/>
          </w:rPr>
          <w:t>dis</w:t>
        </w:r>
      </w:ins>
      <w:ins w:id="48" w:author="Rapporteur" w:date="2022-05-12T10:30:00Z">
        <w:r>
          <w:rPr>
            <w:rFonts w:ascii="Arial" w:eastAsia="SimSun" w:hAnsi="Arial"/>
            <w:b/>
            <w:sz w:val="20"/>
            <w:szCs w:val="20"/>
            <w:lang w:val="en-US" w:eastAsia="zh-CN"/>
          </w:rPr>
          <w:t>agree”</w:t>
        </w:r>
      </w:ins>
      <w:ins w:id="49" w:author="Rapporteur" w:date="2022-05-12T10:31:00Z">
        <w:r>
          <w:rPr>
            <w:rFonts w:ascii="Arial" w:eastAsia="SimSun" w:hAnsi="Arial"/>
            <w:b/>
            <w:sz w:val="20"/>
            <w:szCs w:val="20"/>
            <w:lang w:val="en-US" w:eastAsia="zh-CN"/>
          </w:rPr>
          <w:t xml:space="preserve">, how </w:t>
        </w:r>
      </w:ins>
      <w:ins w:id="50" w:author="Rapporteur" w:date="2022-05-12T10:33:00Z">
        <w:r>
          <w:rPr>
            <w:rFonts w:ascii="Arial" w:eastAsia="SimSun" w:hAnsi="Arial"/>
            <w:b/>
            <w:sz w:val="20"/>
            <w:szCs w:val="20"/>
            <w:lang w:val="en-US" w:eastAsia="zh-CN"/>
          </w:rPr>
          <w:t xml:space="preserve">should be captured in the specification that </w:t>
        </w:r>
      </w:ins>
      <w:ins w:id="51" w:author="Rapporteur" w:date="2022-05-12T10:31:00Z">
        <w:r>
          <w:rPr>
            <w:rFonts w:ascii="Arial" w:eastAsia="SimSun" w:hAnsi="Arial"/>
            <w:b/>
            <w:sz w:val="20"/>
            <w:szCs w:val="20"/>
            <w:lang w:val="en-US" w:eastAsia="zh-CN"/>
          </w:rPr>
          <w:t>the UE log</w:t>
        </w:r>
      </w:ins>
      <w:ins w:id="52" w:author="Rapporteur" w:date="2022-05-12T11:18:00Z">
        <w:r>
          <w:rPr>
            <w:rFonts w:ascii="Arial" w:eastAsia="SimSun" w:hAnsi="Arial"/>
            <w:b/>
            <w:sz w:val="20"/>
            <w:szCs w:val="20"/>
            <w:lang w:val="en-US" w:eastAsia="zh-CN"/>
          </w:rPr>
          <w:t>s</w:t>
        </w:r>
      </w:ins>
      <w:ins w:id="53" w:author="Rapporteur" w:date="2022-05-12T10:31:00Z">
        <w:r>
          <w:rPr>
            <w:rFonts w:ascii="Arial" w:eastAsia="SimSun" w:hAnsi="Arial"/>
            <w:b/>
            <w:sz w:val="20"/>
            <w:szCs w:val="20"/>
            <w:lang w:val="en-US" w:eastAsia="zh-CN"/>
          </w:rPr>
          <w:t>/store</w:t>
        </w:r>
      </w:ins>
      <w:ins w:id="54" w:author="Rapporteur" w:date="2022-05-12T11:18:00Z">
        <w:r>
          <w:rPr>
            <w:rFonts w:ascii="Arial" w:eastAsia="SimSun" w:hAnsi="Arial"/>
            <w:b/>
            <w:sz w:val="20"/>
            <w:szCs w:val="20"/>
            <w:lang w:val="en-US" w:eastAsia="zh-CN"/>
          </w:rPr>
          <w:t>s</w:t>
        </w:r>
      </w:ins>
      <w:ins w:id="55" w:author="Rapporteur" w:date="2022-05-12T10:31:00Z">
        <w:r>
          <w:rPr>
            <w:rFonts w:ascii="Arial" w:eastAsia="SimSun" w:hAnsi="Arial"/>
            <w:b/>
            <w:sz w:val="20"/>
            <w:szCs w:val="20"/>
            <w:lang w:val="en-US" w:eastAsia="zh-CN"/>
          </w:rPr>
          <w:t xml:space="preserve"> the visited </w:t>
        </w:r>
        <w:proofErr w:type="spellStart"/>
        <w:r>
          <w:rPr>
            <w:rFonts w:ascii="Arial" w:eastAsia="SimSun" w:hAnsi="Arial"/>
            <w:b/>
            <w:sz w:val="20"/>
            <w:szCs w:val="20"/>
            <w:lang w:val="en-US" w:eastAsia="zh-CN"/>
          </w:rPr>
          <w:t>PSCells</w:t>
        </w:r>
        <w:proofErr w:type="spellEnd"/>
        <w:r>
          <w:rPr>
            <w:rFonts w:ascii="Arial" w:eastAsia="SimSun" w:hAnsi="Arial"/>
            <w:b/>
            <w:sz w:val="20"/>
            <w:szCs w:val="20"/>
            <w:lang w:val="en-US" w:eastAsia="zh-CN"/>
          </w:rPr>
          <w:t xml:space="preserve"> while connected to the </w:t>
        </w:r>
        <w:proofErr w:type="spellStart"/>
        <w:r>
          <w:rPr>
            <w:rFonts w:ascii="Arial" w:eastAsia="SimSun" w:hAnsi="Arial"/>
            <w:b/>
            <w:sz w:val="20"/>
            <w:szCs w:val="20"/>
            <w:lang w:val="en-US" w:eastAsia="zh-CN"/>
          </w:rPr>
          <w:t>PCell</w:t>
        </w:r>
        <w:proofErr w:type="spellEnd"/>
        <w:r>
          <w:rPr>
            <w:rFonts w:ascii="Arial" w:eastAsia="SimSun" w:hAnsi="Arial"/>
            <w:b/>
            <w:sz w:val="20"/>
            <w:szCs w:val="20"/>
            <w:lang w:val="en-US" w:eastAsia="zh-CN"/>
          </w:rPr>
          <w:t xml:space="preserve"> X</w:t>
        </w:r>
      </w:ins>
      <w:ins w:id="56" w:author="Rapporteur" w:date="2022-05-12T10:35:00Z">
        <w:r>
          <w:rPr>
            <w:rFonts w:ascii="Arial" w:eastAsia="SimSun" w:hAnsi="Arial"/>
            <w:b/>
            <w:sz w:val="20"/>
            <w:szCs w:val="20"/>
            <w:lang w:val="en-US" w:eastAsia="zh-CN"/>
          </w:rPr>
          <w:t xml:space="preserve">, so that those visited </w:t>
        </w:r>
        <w:proofErr w:type="spellStart"/>
        <w:r>
          <w:rPr>
            <w:rFonts w:ascii="Arial" w:eastAsia="SimSun" w:hAnsi="Arial"/>
            <w:b/>
            <w:sz w:val="20"/>
            <w:szCs w:val="20"/>
            <w:lang w:val="en-US" w:eastAsia="zh-CN"/>
          </w:rPr>
          <w:t>PSCell</w:t>
        </w:r>
      </w:ins>
      <w:ins w:id="57" w:author="Rapporteur" w:date="2022-05-12T10:36:00Z">
        <w:r>
          <w:rPr>
            <w:rFonts w:ascii="Arial" w:eastAsia="SimSun" w:hAnsi="Arial"/>
            <w:b/>
            <w:sz w:val="20"/>
            <w:szCs w:val="20"/>
            <w:lang w:val="en-US" w:eastAsia="zh-CN"/>
          </w:rPr>
          <w:t>s</w:t>
        </w:r>
      </w:ins>
      <w:proofErr w:type="spellEnd"/>
      <w:ins w:id="58" w:author="Rapporteur" w:date="2022-05-12T10:35:00Z">
        <w:r>
          <w:rPr>
            <w:rFonts w:ascii="Arial" w:eastAsia="SimSun" w:hAnsi="Arial"/>
            <w:b/>
            <w:sz w:val="20"/>
            <w:szCs w:val="20"/>
            <w:lang w:val="en-US" w:eastAsia="zh-CN"/>
          </w:rPr>
          <w:t xml:space="preserve"> </w:t>
        </w:r>
      </w:ins>
      <w:ins w:id="59" w:author="Rapporteur" w:date="2022-05-12T10:44:00Z">
        <w:r>
          <w:rPr>
            <w:rFonts w:ascii="Arial" w:eastAsia="SimSun" w:hAnsi="Arial"/>
            <w:b/>
            <w:sz w:val="20"/>
            <w:szCs w:val="20"/>
            <w:lang w:val="en-US" w:eastAsia="zh-CN"/>
          </w:rPr>
          <w:t xml:space="preserve">while connected to the </w:t>
        </w:r>
        <w:proofErr w:type="spellStart"/>
        <w:r>
          <w:rPr>
            <w:rFonts w:ascii="Arial" w:eastAsia="SimSun" w:hAnsi="Arial"/>
            <w:b/>
            <w:sz w:val="20"/>
            <w:szCs w:val="20"/>
            <w:lang w:val="en-US" w:eastAsia="zh-CN"/>
          </w:rPr>
          <w:t>PCell</w:t>
        </w:r>
        <w:proofErr w:type="spellEnd"/>
        <w:r>
          <w:rPr>
            <w:rFonts w:ascii="Arial" w:eastAsia="SimSun" w:hAnsi="Arial"/>
            <w:b/>
            <w:sz w:val="20"/>
            <w:szCs w:val="20"/>
            <w:lang w:val="en-US" w:eastAsia="zh-CN"/>
          </w:rPr>
          <w:t xml:space="preserve"> X </w:t>
        </w:r>
      </w:ins>
      <w:ins w:id="60" w:author="Rapporteur" w:date="2022-05-12T10:35:00Z">
        <w:r>
          <w:rPr>
            <w:rFonts w:ascii="Arial" w:eastAsia="SimSun" w:hAnsi="Arial"/>
            <w:b/>
            <w:sz w:val="20"/>
            <w:szCs w:val="20"/>
            <w:lang w:val="en-US" w:eastAsia="zh-CN"/>
          </w:rPr>
          <w:t xml:space="preserve">can be appended to the MHI when the </w:t>
        </w:r>
      </w:ins>
      <w:proofErr w:type="spellStart"/>
      <w:ins w:id="61" w:author="Rapporteur" w:date="2022-05-12T10:36:00Z">
        <w:r>
          <w:rPr>
            <w:rFonts w:ascii="Arial" w:eastAsia="SimSun" w:hAnsi="Arial"/>
            <w:b/>
            <w:sz w:val="20"/>
            <w:szCs w:val="20"/>
            <w:lang w:val="en-US" w:eastAsia="zh-CN"/>
          </w:rPr>
          <w:t>PCell</w:t>
        </w:r>
        <w:proofErr w:type="spellEnd"/>
        <w:r>
          <w:rPr>
            <w:rFonts w:ascii="Arial" w:eastAsia="SimSun" w:hAnsi="Arial"/>
            <w:b/>
            <w:sz w:val="20"/>
            <w:szCs w:val="20"/>
            <w:lang w:val="en-US" w:eastAsia="zh-CN"/>
          </w:rPr>
          <w:t xml:space="preserve"> X is included</w:t>
        </w:r>
      </w:ins>
      <w:ins w:id="62" w:author="Rapporteur" w:date="2022-05-12T10:33:00Z">
        <w:r>
          <w:rPr>
            <w:rFonts w:ascii="Arial" w:eastAsia="SimSun" w:hAnsi="Arial"/>
            <w:b/>
            <w:sz w:val="20"/>
            <w:szCs w:val="20"/>
            <w:lang w:val="en-US" w:eastAsia="zh-CN"/>
          </w:rPr>
          <w:t>?</w:t>
        </w:r>
      </w:ins>
    </w:p>
    <w:p w14:paraId="46B23534" w14:textId="77777777" w:rsidR="00256476" w:rsidRDefault="00256476">
      <w:pPr>
        <w:pStyle w:val="ListParagraph"/>
        <w:jc w:val="both"/>
        <w:rPr>
          <w:ins w:id="63" w:author="Rapporteur" w:date="2022-05-12T10:33:00Z"/>
          <w:rFonts w:ascii="Arial" w:eastAsia="SimSun" w:hAnsi="Arial"/>
          <w:b/>
          <w:sz w:val="20"/>
          <w:szCs w:val="20"/>
          <w:lang w:val="en-US" w:eastAsia="zh-CN"/>
        </w:rPr>
      </w:pPr>
    </w:p>
    <w:p w14:paraId="46B23535" w14:textId="77777777" w:rsidR="00256476" w:rsidRDefault="00135A29">
      <w:pPr>
        <w:pStyle w:val="ListParagraph"/>
        <w:numPr>
          <w:ilvl w:val="1"/>
          <w:numId w:val="13"/>
        </w:numPr>
        <w:jc w:val="both"/>
        <w:rPr>
          <w:ins w:id="64" w:author="Rapporteur" w:date="2022-05-12T10:30:00Z"/>
          <w:rFonts w:ascii="Arial" w:eastAsia="SimSun" w:hAnsi="Arial"/>
          <w:bCs/>
          <w:sz w:val="20"/>
          <w:szCs w:val="20"/>
          <w:lang w:val="en-US" w:eastAsia="zh-CN"/>
        </w:rPr>
      </w:pPr>
      <w:ins w:id="65" w:author="Rapporteur" w:date="2022-05-12T10:33:00Z">
        <w:r>
          <w:rPr>
            <w:rFonts w:ascii="Arial" w:eastAsia="SimSun" w:hAnsi="Arial"/>
            <w:bCs/>
            <w:sz w:val="20"/>
            <w:szCs w:val="20"/>
            <w:lang w:val="en-US" w:eastAsia="zh-CN"/>
          </w:rPr>
          <w:t xml:space="preserve">Note that it </w:t>
        </w:r>
        <w:r>
          <w:rPr>
            <w:rFonts w:ascii="Arial" w:eastAsia="SimSun" w:hAnsi="Arial"/>
            <w:bCs/>
            <w:sz w:val="20"/>
            <w:szCs w:val="20"/>
            <w:lang w:val="en-US" w:eastAsia="zh-CN"/>
          </w:rPr>
          <w:t>should b</w:t>
        </w:r>
      </w:ins>
      <w:ins w:id="66" w:author="Rapporteur" w:date="2022-05-12T10:34:00Z">
        <w:r>
          <w:rPr>
            <w:rFonts w:ascii="Arial" w:eastAsia="SimSun" w:hAnsi="Arial"/>
            <w:bCs/>
            <w:sz w:val="20"/>
            <w:szCs w:val="20"/>
            <w:lang w:val="en-US" w:eastAsia="zh-CN"/>
          </w:rPr>
          <w:t xml:space="preserve">e avoided that the UE appends directly a visited </w:t>
        </w:r>
        <w:proofErr w:type="spellStart"/>
        <w:r>
          <w:rPr>
            <w:rFonts w:ascii="Arial" w:eastAsia="SimSun" w:hAnsi="Arial"/>
            <w:bCs/>
            <w:sz w:val="20"/>
            <w:szCs w:val="20"/>
            <w:lang w:val="en-US" w:eastAsia="zh-CN"/>
          </w:rPr>
          <w:t>PSCell</w:t>
        </w:r>
        <w:proofErr w:type="spellEnd"/>
        <w:r>
          <w:rPr>
            <w:rFonts w:ascii="Arial" w:eastAsia="SimSun" w:hAnsi="Arial"/>
            <w:bCs/>
            <w:sz w:val="20"/>
            <w:szCs w:val="20"/>
            <w:lang w:val="en-US" w:eastAsia="zh-CN"/>
          </w:rPr>
          <w:t xml:space="preserve"> into the MHI, because </w:t>
        </w:r>
        <w:proofErr w:type="gramStart"/>
        <w:r>
          <w:rPr>
            <w:rFonts w:ascii="Arial" w:eastAsia="SimSun" w:hAnsi="Arial"/>
            <w:bCs/>
            <w:sz w:val="20"/>
            <w:szCs w:val="20"/>
            <w:lang w:val="en-US" w:eastAsia="zh-CN"/>
          </w:rPr>
          <w:t>at the moment</w:t>
        </w:r>
        <w:proofErr w:type="gramEnd"/>
        <w:r>
          <w:rPr>
            <w:rFonts w:ascii="Arial" w:eastAsia="SimSun" w:hAnsi="Arial"/>
            <w:bCs/>
            <w:sz w:val="20"/>
            <w:szCs w:val="20"/>
            <w:lang w:val="en-US" w:eastAsia="zh-CN"/>
          </w:rPr>
          <w:t xml:space="preserve"> of visiting such </w:t>
        </w:r>
        <w:proofErr w:type="spellStart"/>
        <w:r>
          <w:rPr>
            <w:rFonts w:ascii="Arial" w:eastAsia="SimSun" w:hAnsi="Arial"/>
            <w:bCs/>
            <w:sz w:val="20"/>
            <w:szCs w:val="20"/>
            <w:lang w:val="en-US" w:eastAsia="zh-CN"/>
          </w:rPr>
          <w:t>PSCell</w:t>
        </w:r>
        <w:proofErr w:type="spellEnd"/>
        <w:r>
          <w:rPr>
            <w:rFonts w:ascii="Arial" w:eastAsia="SimSun" w:hAnsi="Arial"/>
            <w:bCs/>
            <w:sz w:val="20"/>
            <w:szCs w:val="20"/>
            <w:lang w:val="en-US" w:eastAsia="zh-CN"/>
          </w:rPr>
          <w:t xml:space="preserve">, the MHI does not contain yet the entry corresponding to the current </w:t>
        </w:r>
        <w:proofErr w:type="spellStart"/>
        <w:r>
          <w:rPr>
            <w:rFonts w:ascii="Arial" w:eastAsia="SimSun" w:hAnsi="Arial"/>
            <w:bCs/>
            <w:sz w:val="20"/>
            <w:szCs w:val="20"/>
            <w:lang w:val="en-US" w:eastAsia="zh-CN"/>
          </w:rPr>
          <w:t>PCell</w:t>
        </w:r>
      </w:ins>
      <w:proofErr w:type="spellEnd"/>
      <w:ins w:id="67" w:author="Rapporteur" w:date="2022-05-12T10:30:00Z">
        <w:r>
          <w:rPr>
            <w:rFonts w:ascii="Arial" w:eastAsia="SimSun" w:hAnsi="Arial"/>
            <w:bCs/>
            <w:sz w:val="20"/>
            <w:szCs w:val="20"/>
            <w:lang w:val="en-US" w:eastAsia="zh-CN"/>
          </w:rPr>
          <w:t xml:space="preserve"> </w:t>
        </w:r>
      </w:ins>
      <w:ins w:id="68" w:author="Rapporteur" w:date="2022-05-12T10:45:00Z">
        <w:r>
          <w:rPr>
            <w:rFonts w:ascii="Arial" w:eastAsia="SimSun" w:hAnsi="Arial"/>
            <w:bCs/>
            <w:sz w:val="20"/>
            <w:szCs w:val="20"/>
            <w:lang w:val="en-US" w:eastAsia="zh-CN"/>
          </w:rPr>
          <w:t>X</w:t>
        </w:r>
      </w:ins>
      <w:ins w:id="69" w:author="Rapporteur" w:date="2022-05-12T10:30:00Z">
        <w:r>
          <w:rPr>
            <w:rFonts w:ascii="Arial" w:eastAsia="SimSun" w:hAnsi="Arial"/>
            <w:bCs/>
            <w:sz w:val="20"/>
            <w:szCs w:val="20"/>
            <w:lang w:val="en-US" w:eastAsia="zh-CN"/>
          </w:rPr>
          <w:t xml:space="preserve"> </w:t>
        </w:r>
      </w:ins>
    </w:p>
    <w:p w14:paraId="46B23536" w14:textId="77777777" w:rsidR="00256476" w:rsidRDefault="00256476">
      <w:pPr>
        <w:jc w:val="both"/>
        <w:rPr>
          <w:ins w:id="70" w:author="Rapporteur" w:date="2022-05-12T10:37:00Z"/>
          <w:rFonts w:ascii="Arial" w:eastAsia="SimSun" w:hAnsi="Arial"/>
          <w:bCs/>
          <w:lang w:val="en-US" w:eastAsia="zh-CN"/>
        </w:rPr>
      </w:pPr>
    </w:p>
    <w:tbl>
      <w:tblPr>
        <w:tblStyle w:val="TableGrid"/>
        <w:tblW w:w="10060" w:type="dxa"/>
        <w:tblLook w:val="04A0" w:firstRow="1" w:lastRow="0" w:firstColumn="1" w:lastColumn="0" w:noHBand="0" w:noVBand="1"/>
      </w:tblPr>
      <w:tblGrid>
        <w:gridCol w:w="1413"/>
        <w:gridCol w:w="8647"/>
      </w:tblGrid>
      <w:tr w:rsidR="00256476" w14:paraId="46B23539" w14:textId="77777777">
        <w:trPr>
          <w:trHeight w:val="400"/>
          <w:ins w:id="71" w:author="Rapporteur" w:date="2022-05-12T10:37:00Z"/>
        </w:trPr>
        <w:tc>
          <w:tcPr>
            <w:tcW w:w="1413" w:type="dxa"/>
          </w:tcPr>
          <w:p w14:paraId="46B23537" w14:textId="77777777" w:rsidR="00256476" w:rsidRDefault="00135A29">
            <w:pPr>
              <w:rPr>
                <w:ins w:id="72" w:author="Rapporteur" w:date="2022-05-12T10:37:00Z"/>
                <w:rFonts w:ascii="Arial" w:hAnsi="Arial" w:cs="Arial"/>
                <w:b/>
                <w:sz w:val="20"/>
                <w:szCs w:val="20"/>
                <w:lang w:val="en-US"/>
              </w:rPr>
            </w:pPr>
            <w:ins w:id="73" w:author="Rapporteur" w:date="2022-05-12T10:37:00Z">
              <w:r>
                <w:rPr>
                  <w:rFonts w:ascii="Arial" w:hAnsi="Arial" w:cs="Arial"/>
                  <w:b/>
                  <w:sz w:val="20"/>
                  <w:szCs w:val="20"/>
                  <w:lang w:val="en-US"/>
                </w:rPr>
                <w:t>Company</w:t>
              </w:r>
            </w:ins>
          </w:p>
        </w:tc>
        <w:tc>
          <w:tcPr>
            <w:tcW w:w="8647" w:type="dxa"/>
          </w:tcPr>
          <w:p w14:paraId="46B23538" w14:textId="77777777" w:rsidR="00256476" w:rsidRDefault="00135A29">
            <w:pPr>
              <w:rPr>
                <w:ins w:id="74" w:author="Rapporteur" w:date="2022-05-12T10:37:00Z"/>
                <w:rFonts w:ascii="Arial" w:hAnsi="Arial" w:cs="Arial"/>
                <w:b/>
                <w:sz w:val="20"/>
                <w:szCs w:val="20"/>
                <w:lang w:val="en-US"/>
              </w:rPr>
            </w:pPr>
            <w:ins w:id="75" w:author="Rapporteur" w:date="2022-05-12T10:37:00Z">
              <w:r>
                <w:rPr>
                  <w:rFonts w:ascii="Arial" w:hAnsi="Arial" w:cs="Arial"/>
                  <w:b/>
                  <w:sz w:val="20"/>
                  <w:szCs w:val="20"/>
                  <w:lang w:val="en-US"/>
                </w:rPr>
                <w:t>Comments</w:t>
              </w:r>
            </w:ins>
          </w:p>
        </w:tc>
      </w:tr>
      <w:tr w:rsidR="00256476" w14:paraId="46B2353C" w14:textId="77777777">
        <w:trPr>
          <w:trHeight w:val="415"/>
          <w:ins w:id="76" w:author="Rapporteur" w:date="2022-05-12T10:37:00Z"/>
        </w:trPr>
        <w:tc>
          <w:tcPr>
            <w:tcW w:w="1413" w:type="dxa"/>
          </w:tcPr>
          <w:p w14:paraId="46B2353A" w14:textId="77777777" w:rsidR="00256476" w:rsidRDefault="00135A29">
            <w:pPr>
              <w:rPr>
                <w:ins w:id="77" w:author="Rapporteur" w:date="2022-05-12T10:37:00Z"/>
                <w:rFonts w:ascii="Arial" w:eastAsia="DengXian" w:hAnsi="Arial" w:cs="Arial"/>
                <w:sz w:val="20"/>
                <w:szCs w:val="20"/>
                <w:lang w:val="en-US" w:eastAsia="zh-CN"/>
              </w:rPr>
            </w:pPr>
            <w:r>
              <w:rPr>
                <w:rFonts w:ascii="Arial" w:eastAsia="DengXian" w:hAnsi="Arial" w:cs="Arial"/>
                <w:sz w:val="20"/>
                <w:szCs w:val="20"/>
                <w:lang w:val="en-US" w:eastAsia="zh-CN"/>
              </w:rPr>
              <w:t>Qualcomm</w:t>
            </w:r>
          </w:p>
        </w:tc>
        <w:tc>
          <w:tcPr>
            <w:tcW w:w="8647" w:type="dxa"/>
          </w:tcPr>
          <w:p w14:paraId="46B2353B" w14:textId="77777777" w:rsidR="00256476" w:rsidRDefault="00135A29">
            <w:pPr>
              <w:rPr>
                <w:ins w:id="78" w:author="Rapporteur" w:date="2022-05-12T10:37:00Z"/>
                <w:rFonts w:ascii="Arial" w:eastAsia="DengXian" w:hAnsi="Arial" w:cs="Arial"/>
                <w:sz w:val="20"/>
                <w:szCs w:val="20"/>
                <w:lang w:val="en-US" w:eastAsia="zh-CN"/>
              </w:rPr>
            </w:pPr>
            <w:r>
              <w:rPr>
                <w:rFonts w:ascii="Arial" w:eastAsia="DengXian" w:hAnsi="Arial" w:cs="Arial"/>
                <w:sz w:val="20"/>
                <w:szCs w:val="20"/>
                <w:lang w:val="en-US" w:eastAsia="zh-CN"/>
              </w:rPr>
              <w:t xml:space="preserve">It is up to the UE </w:t>
            </w:r>
            <w:r>
              <w:rPr>
                <w:rFonts w:ascii="Arial" w:eastAsia="DengXian" w:hAnsi="Arial" w:cs="Arial"/>
                <w:sz w:val="20"/>
                <w:szCs w:val="20"/>
                <w:lang w:val="en-US" w:eastAsia="zh-CN"/>
              </w:rPr>
              <w:t xml:space="preserve">implementation, “how UE provide this information”. Standard should dictate what is required. It should not dictate “how UE should implement this”. Off course until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ID and time spent on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is not added, the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X information and time spent infor</w:t>
            </w:r>
            <w:r>
              <w:rPr>
                <w:rFonts w:ascii="Arial" w:eastAsia="DengXian" w:hAnsi="Arial" w:cs="Arial"/>
                <w:sz w:val="20"/>
                <w:szCs w:val="20"/>
                <w:lang w:val="en-US" w:eastAsia="zh-CN"/>
              </w:rPr>
              <w:t>mation is not added to the MHI. UE implementation can handle it properly.</w:t>
            </w:r>
          </w:p>
        </w:tc>
      </w:tr>
      <w:tr w:rsidR="00256476" w14:paraId="46B23542" w14:textId="77777777">
        <w:trPr>
          <w:trHeight w:val="430"/>
          <w:ins w:id="79" w:author="Rapporteur" w:date="2022-05-12T10:37:00Z"/>
        </w:trPr>
        <w:tc>
          <w:tcPr>
            <w:tcW w:w="1413" w:type="dxa"/>
          </w:tcPr>
          <w:p w14:paraId="46B2353D" w14:textId="77777777" w:rsidR="00256476" w:rsidRDefault="00135A29">
            <w:pPr>
              <w:rPr>
                <w:ins w:id="80" w:author="Rapporteur" w:date="2022-05-12T10:37:00Z"/>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8647" w:type="dxa"/>
          </w:tcPr>
          <w:p w14:paraId="46B2353E"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Our suggestion is that:</w:t>
            </w:r>
          </w:p>
          <w:p w14:paraId="46B2353F"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(1) no need to impact the UE variables</w:t>
            </w:r>
          </w:p>
          <w:p w14:paraId="46B23540"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(2) when UE is to add/change/remove the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if the relevant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has been added in the MHI, </w:t>
            </w:r>
            <w:r>
              <w:rPr>
                <w:rFonts w:ascii="Arial" w:eastAsia="DengXian" w:hAnsi="Arial" w:cs="Arial"/>
                <w:sz w:val="20"/>
                <w:szCs w:val="20"/>
                <w:lang w:val="en-US" w:eastAsia="zh-CN"/>
              </w:rPr>
              <w:t xml:space="preserve">the UE just logs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info; else, the UE adds the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info (except for </w:t>
            </w:r>
            <w:proofErr w:type="spellStart"/>
            <w:r>
              <w:rPr>
                <w:rFonts w:ascii="Arial" w:eastAsia="DengXian" w:hAnsi="Arial" w:cs="Arial"/>
                <w:sz w:val="20"/>
                <w:szCs w:val="20"/>
                <w:lang w:val="en-US" w:eastAsia="zh-CN"/>
              </w:rPr>
              <w:t>timeSpent</w:t>
            </w:r>
            <w:proofErr w:type="spellEnd"/>
            <w:r>
              <w:rPr>
                <w:rFonts w:ascii="Arial" w:eastAsia="DengXian" w:hAnsi="Arial" w:cs="Arial"/>
                <w:sz w:val="20"/>
                <w:szCs w:val="20"/>
                <w:lang w:val="en-US" w:eastAsia="zh-CN"/>
              </w:rPr>
              <w:t xml:space="preserve"> info)</w:t>
            </w:r>
          </w:p>
          <w:p w14:paraId="46B23541" w14:textId="77777777" w:rsidR="00256476" w:rsidRDefault="00135A29">
            <w:pPr>
              <w:rPr>
                <w:ins w:id="81" w:author="Rapporteur" w:date="2022-05-12T10:37:00Z"/>
                <w:rFonts w:ascii="Arial" w:eastAsia="DengXian" w:hAnsi="Arial" w:cs="Arial"/>
                <w:sz w:val="20"/>
                <w:szCs w:val="20"/>
                <w:lang w:val="en-US" w:eastAsia="zh-CN"/>
              </w:rPr>
            </w:pPr>
            <w:r>
              <w:rPr>
                <w:rFonts w:ascii="Arial" w:eastAsia="DengXian" w:hAnsi="Arial" w:cs="Arial"/>
                <w:sz w:val="20"/>
                <w:szCs w:val="20"/>
                <w:lang w:val="en-US" w:eastAsia="zh-CN"/>
              </w:rPr>
              <w:t xml:space="preserve">(3) for legacy </w:t>
            </w:r>
            <w:proofErr w:type="spellStart"/>
            <w:r>
              <w:rPr>
                <w:rFonts w:ascii="Arial" w:eastAsia="DengXian" w:hAnsi="Arial" w:cs="Arial"/>
                <w:sz w:val="20"/>
                <w:szCs w:val="20"/>
                <w:lang w:val="en-US" w:eastAsia="zh-CN"/>
              </w:rPr>
              <w:t>behaviours</w:t>
            </w:r>
            <w:proofErr w:type="spellEnd"/>
            <w:r>
              <w:rPr>
                <w:rFonts w:ascii="Arial" w:eastAsia="DengXian" w:hAnsi="Arial" w:cs="Arial"/>
                <w:sz w:val="20"/>
                <w:szCs w:val="20"/>
                <w:lang w:val="en-US" w:eastAsia="zh-CN"/>
              </w:rPr>
              <w:t xml:space="preserve"> of logging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it should be updated like: if the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info has been added in the MHI, the UE only adds </w:t>
            </w:r>
            <w:proofErr w:type="spellStart"/>
            <w:r>
              <w:rPr>
                <w:rFonts w:ascii="Arial" w:eastAsia="DengXian" w:hAnsi="Arial" w:cs="Arial"/>
                <w:sz w:val="20"/>
                <w:szCs w:val="20"/>
                <w:lang w:val="en-US" w:eastAsia="zh-CN"/>
              </w:rPr>
              <w:t>timeSpent</w:t>
            </w:r>
            <w:proofErr w:type="spellEnd"/>
            <w:r>
              <w:rPr>
                <w:rFonts w:ascii="Arial" w:eastAsia="DengXian" w:hAnsi="Arial" w:cs="Arial"/>
                <w:sz w:val="20"/>
                <w:szCs w:val="20"/>
                <w:lang w:val="en-US" w:eastAsia="zh-CN"/>
              </w:rPr>
              <w:t xml:space="preserve"> info, otherwise, the l</w:t>
            </w:r>
            <w:r>
              <w:rPr>
                <w:rFonts w:ascii="Arial" w:eastAsia="DengXian" w:hAnsi="Arial" w:cs="Arial"/>
                <w:sz w:val="20"/>
                <w:szCs w:val="20"/>
                <w:lang w:val="en-US" w:eastAsia="zh-CN"/>
              </w:rPr>
              <w:t xml:space="preserve">egacy UE </w:t>
            </w:r>
            <w:proofErr w:type="spellStart"/>
            <w:r>
              <w:rPr>
                <w:rFonts w:ascii="Arial" w:eastAsia="DengXian" w:hAnsi="Arial" w:cs="Arial"/>
                <w:sz w:val="20"/>
                <w:szCs w:val="20"/>
                <w:lang w:val="en-US" w:eastAsia="zh-CN"/>
              </w:rPr>
              <w:t>behaviours</w:t>
            </w:r>
            <w:proofErr w:type="spellEnd"/>
            <w:r>
              <w:rPr>
                <w:rFonts w:ascii="Arial" w:eastAsia="DengXian" w:hAnsi="Arial" w:cs="Arial"/>
                <w:sz w:val="20"/>
                <w:szCs w:val="20"/>
                <w:lang w:val="en-US" w:eastAsia="zh-CN"/>
              </w:rPr>
              <w:t xml:space="preserve"> are applied</w:t>
            </w:r>
          </w:p>
        </w:tc>
      </w:tr>
      <w:tr w:rsidR="00256476" w14:paraId="46B23546" w14:textId="77777777">
        <w:trPr>
          <w:trHeight w:val="415"/>
          <w:ins w:id="82" w:author="Rapporteur" w:date="2022-05-12T10:37:00Z"/>
        </w:trPr>
        <w:tc>
          <w:tcPr>
            <w:tcW w:w="1413" w:type="dxa"/>
          </w:tcPr>
          <w:p w14:paraId="46B23543" w14:textId="77777777" w:rsidR="00256476" w:rsidRDefault="00135A29">
            <w:pPr>
              <w:jc w:val="center"/>
              <w:rPr>
                <w:ins w:id="83" w:author="Rapporteur" w:date="2022-05-12T10:37:00Z"/>
                <w:rFonts w:ascii="Arial" w:hAnsi="Arial" w:cs="Arial"/>
                <w:sz w:val="20"/>
                <w:szCs w:val="20"/>
                <w:lang w:val="en-US"/>
              </w:rPr>
            </w:pPr>
            <w:r>
              <w:rPr>
                <w:rFonts w:ascii="Arial" w:eastAsia="DengXian" w:hAnsi="Arial" w:cs="Arial"/>
                <w:sz w:val="20"/>
                <w:szCs w:val="20"/>
                <w:lang w:val="en-US" w:eastAsia="zh-CN"/>
              </w:rPr>
              <w:t>Nokia</w:t>
            </w:r>
          </w:p>
        </w:tc>
        <w:tc>
          <w:tcPr>
            <w:tcW w:w="8647" w:type="dxa"/>
          </w:tcPr>
          <w:p w14:paraId="46B23544"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As proposed in Q1 a proper recording would be once the UE “opens” the entry for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whenever being in </w:t>
            </w:r>
            <w:proofErr w:type="spellStart"/>
            <w:r>
              <w:rPr>
                <w:rFonts w:ascii="Arial" w:eastAsia="DengXian" w:hAnsi="Arial" w:cs="Arial"/>
                <w:sz w:val="20"/>
                <w:szCs w:val="20"/>
                <w:lang w:val="en-US" w:eastAsia="zh-CN"/>
              </w:rPr>
              <w:t>RRC_Connected</w:t>
            </w:r>
            <w:proofErr w:type="spellEnd"/>
            <w:r>
              <w:rPr>
                <w:rFonts w:ascii="Arial" w:eastAsia="DengXian" w:hAnsi="Arial" w:cs="Arial"/>
                <w:sz w:val="20"/>
                <w:szCs w:val="20"/>
                <w:lang w:val="en-US" w:eastAsia="zh-CN"/>
              </w:rPr>
              <w:t xml:space="preserve">, for the associated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Upon releasing the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or changing it should “close” the entry.</w:t>
            </w:r>
          </w:p>
          <w:p w14:paraId="46B23545" w14:textId="77777777" w:rsidR="00256476" w:rsidRDefault="00135A29">
            <w:pPr>
              <w:rPr>
                <w:ins w:id="84" w:author="Rapporteur" w:date="2022-05-12T10:37:00Z"/>
                <w:rFonts w:ascii="Arial" w:hAnsi="Arial" w:cs="Arial"/>
                <w:sz w:val="20"/>
                <w:szCs w:val="20"/>
                <w:lang w:val="en-US"/>
              </w:rPr>
            </w:pPr>
            <w:r>
              <w:rPr>
                <w:rFonts w:ascii="Arial" w:eastAsia="DengXian" w:hAnsi="Arial" w:cs="Arial"/>
                <w:sz w:val="20"/>
                <w:szCs w:val="20"/>
                <w:lang w:val="en-US" w:eastAsia="zh-CN"/>
              </w:rPr>
              <w:lastRenderedPageBreak/>
              <w:t>In ca</w:t>
            </w:r>
            <w:r>
              <w:rPr>
                <w:rFonts w:ascii="Arial" w:eastAsia="DengXian" w:hAnsi="Arial" w:cs="Arial"/>
                <w:sz w:val="20"/>
                <w:szCs w:val="20"/>
                <w:lang w:val="en-US" w:eastAsia="zh-CN"/>
              </w:rPr>
              <w:t xml:space="preserve">se, there is no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addition in the meantime, the entry for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w:t>
            </w:r>
            <w:proofErr w:type="spellStart"/>
            <w:r>
              <w:rPr>
                <w:rFonts w:ascii="Arial" w:eastAsia="DengXian" w:hAnsi="Arial" w:cs="Arial"/>
                <w:sz w:val="20"/>
                <w:szCs w:val="20"/>
                <w:lang w:val="en-US" w:eastAsia="zh-CN"/>
              </w:rPr>
              <w:t>timeSpent</w:t>
            </w:r>
            <w:proofErr w:type="spellEnd"/>
            <w:r>
              <w:rPr>
                <w:rFonts w:ascii="Arial" w:eastAsia="DengXian" w:hAnsi="Arial" w:cs="Arial"/>
                <w:sz w:val="20"/>
                <w:szCs w:val="20"/>
                <w:lang w:val="en-US" w:eastAsia="zh-CN"/>
              </w:rPr>
              <w:t xml:space="preserve"> would remain empty – indicating no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Otherwise, upon addition of any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the entries for time and cell id would be filled accordingly.</w:t>
            </w:r>
          </w:p>
        </w:tc>
      </w:tr>
      <w:tr w:rsidR="00256476" w14:paraId="46B23549" w14:textId="77777777">
        <w:trPr>
          <w:trHeight w:val="430"/>
          <w:ins w:id="85" w:author="Rapporteur" w:date="2022-05-12T10:37:00Z"/>
        </w:trPr>
        <w:tc>
          <w:tcPr>
            <w:tcW w:w="1413" w:type="dxa"/>
          </w:tcPr>
          <w:p w14:paraId="46B23547" w14:textId="77777777" w:rsidR="00256476" w:rsidRDefault="00256476">
            <w:pPr>
              <w:rPr>
                <w:ins w:id="86" w:author="Rapporteur" w:date="2022-05-12T10:37:00Z"/>
                <w:rFonts w:ascii="Arial" w:eastAsia="DengXian" w:hAnsi="Arial" w:cs="Arial"/>
                <w:sz w:val="20"/>
                <w:szCs w:val="20"/>
                <w:lang w:val="en-US" w:eastAsia="zh-CN"/>
              </w:rPr>
            </w:pPr>
          </w:p>
        </w:tc>
        <w:tc>
          <w:tcPr>
            <w:tcW w:w="8647" w:type="dxa"/>
          </w:tcPr>
          <w:p w14:paraId="46B23548" w14:textId="77777777" w:rsidR="00256476" w:rsidRDefault="00256476">
            <w:pPr>
              <w:rPr>
                <w:ins w:id="87" w:author="Rapporteur" w:date="2022-05-12T10:37:00Z"/>
                <w:rFonts w:ascii="Arial" w:eastAsia="DengXian" w:hAnsi="Arial" w:cs="Arial"/>
                <w:sz w:val="20"/>
                <w:szCs w:val="20"/>
                <w:lang w:val="en-US" w:eastAsia="zh-CN"/>
              </w:rPr>
            </w:pPr>
          </w:p>
        </w:tc>
      </w:tr>
      <w:tr w:rsidR="00256476" w14:paraId="46B2354C" w14:textId="77777777">
        <w:trPr>
          <w:trHeight w:val="415"/>
          <w:ins w:id="88" w:author="Rapporteur" w:date="2022-05-12T10:37:00Z"/>
        </w:trPr>
        <w:tc>
          <w:tcPr>
            <w:tcW w:w="1413" w:type="dxa"/>
          </w:tcPr>
          <w:p w14:paraId="46B2354A" w14:textId="77777777" w:rsidR="00256476" w:rsidRDefault="00256476">
            <w:pPr>
              <w:rPr>
                <w:ins w:id="89" w:author="Rapporteur" w:date="2022-05-12T10:37:00Z"/>
                <w:rFonts w:ascii="Arial" w:eastAsia="DengXian" w:hAnsi="Arial" w:cs="Arial"/>
                <w:sz w:val="20"/>
                <w:szCs w:val="20"/>
                <w:lang w:val="en-US" w:eastAsia="zh-CN"/>
              </w:rPr>
            </w:pPr>
          </w:p>
        </w:tc>
        <w:tc>
          <w:tcPr>
            <w:tcW w:w="8647" w:type="dxa"/>
          </w:tcPr>
          <w:p w14:paraId="46B2354B" w14:textId="77777777" w:rsidR="00256476" w:rsidRDefault="00256476">
            <w:pPr>
              <w:rPr>
                <w:ins w:id="90" w:author="Rapporteur" w:date="2022-05-12T10:37:00Z"/>
                <w:rFonts w:ascii="Arial" w:hAnsi="Arial" w:cs="Arial"/>
                <w:sz w:val="20"/>
                <w:szCs w:val="20"/>
                <w:lang w:val="en-US"/>
              </w:rPr>
            </w:pPr>
          </w:p>
        </w:tc>
      </w:tr>
      <w:tr w:rsidR="00256476" w14:paraId="46B2354F" w14:textId="77777777">
        <w:trPr>
          <w:trHeight w:val="415"/>
          <w:ins w:id="91" w:author="Rapporteur" w:date="2022-05-12T10:37:00Z"/>
        </w:trPr>
        <w:tc>
          <w:tcPr>
            <w:tcW w:w="1413" w:type="dxa"/>
          </w:tcPr>
          <w:p w14:paraId="46B2354D" w14:textId="77777777" w:rsidR="00256476" w:rsidRDefault="00256476">
            <w:pPr>
              <w:rPr>
                <w:ins w:id="92" w:author="Rapporteur" w:date="2022-05-12T10:37:00Z"/>
                <w:rFonts w:ascii="Arial" w:eastAsia="DengXian" w:hAnsi="Arial" w:cs="Arial"/>
                <w:sz w:val="20"/>
                <w:szCs w:val="20"/>
                <w:lang w:val="en-US" w:eastAsia="zh-CN"/>
              </w:rPr>
            </w:pPr>
          </w:p>
        </w:tc>
        <w:tc>
          <w:tcPr>
            <w:tcW w:w="8647" w:type="dxa"/>
          </w:tcPr>
          <w:p w14:paraId="46B2354E" w14:textId="77777777" w:rsidR="00256476" w:rsidRDefault="00256476">
            <w:pPr>
              <w:rPr>
                <w:ins w:id="93" w:author="Rapporteur" w:date="2022-05-12T10:37:00Z"/>
                <w:rFonts w:ascii="Arial" w:hAnsi="Arial" w:cs="Arial"/>
                <w:sz w:val="20"/>
                <w:szCs w:val="20"/>
                <w:lang w:val="en-US"/>
              </w:rPr>
            </w:pPr>
          </w:p>
        </w:tc>
      </w:tr>
      <w:tr w:rsidR="00256476" w14:paraId="46B23552" w14:textId="77777777">
        <w:trPr>
          <w:trHeight w:val="415"/>
          <w:ins w:id="94" w:author="Rapporteur" w:date="2022-05-12T10:37:00Z"/>
        </w:trPr>
        <w:tc>
          <w:tcPr>
            <w:tcW w:w="1413" w:type="dxa"/>
          </w:tcPr>
          <w:p w14:paraId="46B23550" w14:textId="77777777" w:rsidR="00256476" w:rsidRDefault="00256476">
            <w:pPr>
              <w:rPr>
                <w:ins w:id="95" w:author="Rapporteur" w:date="2022-05-12T10:37:00Z"/>
                <w:rFonts w:ascii="Arial" w:eastAsia="DengXian" w:hAnsi="Arial" w:cs="Arial"/>
                <w:sz w:val="20"/>
                <w:szCs w:val="20"/>
                <w:lang w:val="en-US" w:eastAsia="zh-CN"/>
              </w:rPr>
            </w:pPr>
          </w:p>
        </w:tc>
        <w:tc>
          <w:tcPr>
            <w:tcW w:w="8647" w:type="dxa"/>
          </w:tcPr>
          <w:p w14:paraId="46B23551" w14:textId="77777777" w:rsidR="00256476" w:rsidRDefault="00256476">
            <w:pPr>
              <w:rPr>
                <w:ins w:id="96" w:author="Rapporteur" w:date="2022-05-12T10:37:00Z"/>
                <w:rFonts w:ascii="Arial" w:eastAsia="DengXian" w:hAnsi="Arial" w:cs="Arial"/>
                <w:sz w:val="20"/>
                <w:szCs w:val="20"/>
                <w:lang w:val="en-US" w:eastAsia="zh-CN"/>
              </w:rPr>
            </w:pPr>
          </w:p>
        </w:tc>
      </w:tr>
      <w:tr w:rsidR="00256476" w14:paraId="46B23555" w14:textId="77777777">
        <w:trPr>
          <w:trHeight w:val="415"/>
          <w:ins w:id="97" w:author="Rapporteur" w:date="2022-05-12T10:37:00Z"/>
        </w:trPr>
        <w:tc>
          <w:tcPr>
            <w:tcW w:w="1413" w:type="dxa"/>
          </w:tcPr>
          <w:p w14:paraId="46B23553" w14:textId="77777777" w:rsidR="00256476" w:rsidRDefault="00256476">
            <w:pPr>
              <w:rPr>
                <w:ins w:id="98" w:author="Rapporteur" w:date="2022-05-12T10:37:00Z"/>
                <w:rFonts w:ascii="Arial" w:hAnsi="Arial" w:cs="Arial"/>
                <w:sz w:val="20"/>
                <w:szCs w:val="20"/>
                <w:lang w:val="en-US"/>
              </w:rPr>
            </w:pPr>
          </w:p>
        </w:tc>
        <w:tc>
          <w:tcPr>
            <w:tcW w:w="8647" w:type="dxa"/>
          </w:tcPr>
          <w:p w14:paraId="46B23554" w14:textId="77777777" w:rsidR="00256476" w:rsidRDefault="00256476">
            <w:pPr>
              <w:rPr>
                <w:ins w:id="99" w:author="Rapporteur" w:date="2022-05-12T10:37:00Z"/>
                <w:rFonts w:ascii="Arial" w:hAnsi="Arial" w:cs="Arial"/>
                <w:sz w:val="20"/>
                <w:szCs w:val="20"/>
                <w:lang w:val="en-US"/>
              </w:rPr>
            </w:pPr>
          </w:p>
        </w:tc>
      </w:tr>
      <w:tr w:rsidR="00256476" w14:paraId="46B23558" w14:textId="77777777">
        <w:trPr>
          <w:trHeight w:val="415"/>
          <w:ins w:id="100" w:author="Rapporteur" w:date="2022-05-12T10:37:00Z"/>
        </w:trPr>
        <w:tc>
          <w:tcPr>
            <w:tcW w:w="1413" w:type="dxa"/>
          </w:tcPr>
          <w:p w14:paraId="46B23556" w14:textId="77777777" w:rsidR="00256476" w:rsidRDefault="00256476">
            <w:pPr>
              <w:rPr>
                <w:ins w:id="101" w:author="Rapporteur" w:date="2022-05-12T10:37:00Z"/>
                <w:rFonts w:ascii="Arial" w:eastAsia="DengXian" w:hAnsi="Arial" w:cs="Arial"/>
                <w:sz w:val="20"/>
                <w:szCs w:val="20"/>
                <w:lang w:val="en-US" w:eastAsia="zh-CN"/>
              </w:rPr>
            </w:pPr>
          </w:p>
        </w:tc>
        <w:tc>
          <w:tcPr>
            <w:tcW w:w="8647" w:type="dxa"/>
          </w:tcPr>
          <w:p w14:paraId="46B23557" w14:textId="77777777" w:rsidR="00256476" w:rsidRDefault="00256476">
            <w:pPr>
              <w:rPr>
                <w:ins w:id="102" w:author="Rapporteur" w:date="2022-05-12T10:37:00Z"/>
                <w:rFonts w:ascii="Arial" w:eastAsia="DengXian" w:hAnsi="Arial" w:cs="Arial"/>
                <w:sz w:val="20"/>
                <w:szCs w:val="20"/>
                <w:lang w:val="en-US" w:eastAsia="zh-CN"/>
              </w:rPr>
            </w:pPr>
          </w:p>
        </w:tc>
      </w:tr>
      <w:tr w:rsidR="00256476" w14:paraId="46B2355B" w14:textId="77777777">
        <w:trPr>
          <w:trHeight w:val="415"/>
          <w:ins w:id="103" w:author="Rapporteur" w:date="2022-05-12T10:37:00Z"/>
        </w:trPr>
        <w:tc>
          <w:tcPr>
            <w:tcW w:w="1413" w:type="dxa"/>
          </w:tcPr>
          <w:p w14:paraId="46B23559" w14:textId="77777777" w:rsidR="00256476" w:rsidRDefault="00256476">
            <w:pPr>
              <w:rPr>
                <w:ins w:id="104" w:author="Rapporteur" w:date="2022-05-12T10:37:00Z"/>
                <w:rFonts w:ascii="Arial" w:eastAsia="Malgun Gothic" w:hAnsi="Arial" w:cs="Arial"/>
                <w:sz w:val="20"/>
                <w:szCs w:val="20"/>
                <w:lang w:val="en-US" w:eastAsia="ko-KR"/>
              </w:rPr>
            </w:pPr>
          </w:p>
        </w:tc>
        <w:tc>
          <w:tcPr>
            <w:tcW w:w="8647" w:type="dxa"/>
          </w:tcPr>
          <w:p w14:paraId="46B2355A" w14:textId="77777777" w:rsidR="00256476" w:rsidRDefault="00256476">
            <w:pPr>
              <w:rPr>
                <w:ins w:id="105" w:author="Rapporteur" w:date="2022-05-12T10:37:00Z"/>
                <w:rFonts w:ascii="Arial" w:hAnsi="Arial" w:cs="Arial"/>
                <w:sz w:val="20"/>
                <w:szCs w:val="20"/>
                <w:lang w:val="en-US"/>
              </w:rPr>
            </w:pPr>
          </w:p>
        </w:tc>
      </w:tr>
      <w:tr w:rsidR="00256476" w14:paraId="46B2355E" w14:textId="77777777">
        <w:trPr>
          <w:trHeight w:val="415"/>
          <w:ins w:id="106" w:author="Rapporteur" w:date="2022-05-12T10:37:00Z"/>
        </w:trPr>
        <w:tc>
          <w:tcPr>
            <w:tcW w:w="1413" w:type="dxa"/>
          </w:tcPr>
          <w:p w14:paraId="46B2355C" w14:textId="77777777" w:rsidR="00256476" w:rsidRDefault="00256476">
            <w:pPr>
              <w:rPr>
                <w:ins w:id="107" w:author="Rapporteur" w:date="2022-05-12T10:37:00Z"/>
                <w:rFonts w:ascii="Arial" w:hAnsi="Arial" w:cs="Arial"/>
                <w:sz w:val="20"/>
                <w:szCs w:val="20"/>
                <w:lang w:val="en-US" w:eastAsia="ko-KR"/>
              </w:rPr>
            </w:pPr>
          </w:p>
        </w:tc>
        <w:tc>
          <w:tcPr>
            <w:tcW w:w="8647" w:type="dxa"/>
          </w:tcPr>
          <w:p w14:paraId="46B2355D" w14:textId="77777777" w:rsidR="00256476" w:rsidRDefault="00256476">
            <w:pPr>
              <w:rPr>
                <w:ins w:id="108" w:author="Rapporteur" w:date="2022-05-12T10:37:00Z"/>
                <w:rFonts w:ascii="Arial" w:hAnsi="Arial" w:cs="Arial"/>
                <w:sz w:val="20"/>
                <w:szCs w:val="20"/>
                <w:highlight w:val="yellow"/>
                <w:lang w:val="en-US" w:eastAsia="zh-CN"/>
              </w:rPr>
            </w:pPr>
          </w:p>
        </w:tc>
      </w:tr>
      <w:tr w:rsidR="00256476" w14:paraId="46B23561" w14:textId="77777777">
        <w:trPr>
          <w:trHeight w:val="415"/>
          <w:ins w:id="109" w:author="Rapporteur" w:date="2022-05-12T10:37:00Z"/>
        </w:trPr>
        <w:tc>
          <w:tcPr>
            <w:tcW w:w="1413" w:type="dxa"/>
          </w:tcPr>
          <w:p w14:paraId="46B2355F" w14:textId="77777777" w:rsidR="00256476" w:rsidRDefault="00256476">
            <w:pPr>
              <w:rPr>
                <w:ins w:id="110" w:author="Rapporteur" w:date="2022-05-12T10:37:00Z"/>
                <w:rFonts w:ascii="Arial" w:hAnsi="Arial" w:cs="Arial"/>
                <w:sz w:val="20"/>
                <w:szCs w:val="20"/>
                <w:lang w:val="en-US" w:eastAsia="zh-CN"/>
              </w:rPr>
            </w:pPr>
          </w:p>
        </w:tc>
        <w:tc>
          <w:tcPr>
            <w:tcW w:w="8647" w:type="dxa"/>
          </w:tcPr>
          <w:p w14:paraId="46B23560" w14:textId="77777777" w:rsidR="00256476" w:rsidRDefault="00256476">
            <w:pPr>
              <w:rPr>
                <w:ins w:id="111" w:author="Rapporteur" w:date="2022-05-12T10:37:00Z"/>
                <w:rFonts w:ascii="Arial" w:hAnsi="Arial" w:cs="Arial"/>
                <w:sz w:val="20"/>
                <w:szCs w:val="20"/>
                <w:lang w:val="en-US" w:eastAsia="zh-CN"/>
              </w:rPr>
            </w:pPr>
          </w:p>
        </w:tc>
      </w:tr>
    </w:tbl>
    <w:p w14:paraId="46B23562" w14:textId="77777777" w:rsidR="00256476" w:rsidRDefault="00256476">
      <w:pPr>
        <w:pStyle w:val="ListParagraph"/>
        <w:ind w:left="1440"/>
        <w:jc w:val="both"/>
        <w:rPr>
          <w:ins w:id="112" w:author="Rapporteur" w:date="2022-05-12T10:30:00Z"/>
          <w:rFonts w:ascii="Times New Roman" w:eastAsia="Batang" w:hAnsi="Times New Roman"/>
          <w:sz w:val="20"/>
          <w:szCs w:val="20"/>
          <w:lang w:val="en-US" w:eastAsia="zh-CN"/>
        </w:rPr>
      </w:pPr>
    </w:p>
    <w:p w14:paraId="1FDF5931" w14:textId="1E716AF6" w:rsidR="00132219" w:rsidRPr="00132219" w:rsidRDefault="00132219" w:rsidP="007E5102">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079D36E3" w14:textId="49D378A5" w:rsidR="00132219" w:rsidRDefault="007E5102" w:rsidP="007E5102">
      <w:pPr>
        <w:rPr>
          <w:rFonts w:asciiTheme="minorHAnsi" w:hAnsiTheme="minorHAnsi" w:cstheme="minorHAnsi"/>
        </w:rPr>
      </w:pPr>
      <w:r>
        <w:rPr>
          <w:rFonts w:asciiTheme="minorHAnsi" w:hAnsiTheme="minorHAnsi" w:cstheme="minorHAnsi"/>
        </w:rPr>
        <w:t xml:space="preserve">In Q2 companies agree that the </w:t>
      </w:r>
      <w:proofErr w:type="spellStart"/>
      <w:r>
        <w:rPr>
          <w:rFonts w:asciiTheme="minorHAnsi" w:hAnsiTheme="minorHAnsi" w:cstheme="minorHAnsi"/>
        </w:rPr>
        <w:t>PSCells</w:t>
      </w:r>
      <w:proofErr w:type="spellEnd"/>
      <w:r>
        <w:rPr>
          <w:rFonts w:asciiTheme="minorHAnsi" w:hAnsiTheme="minorHAnsi" w:cstheme="minorHAnsi"/>
        </w:rPr>
        <w:t xml:space="preserve"> should be added into the MHI, at </w:t>
      </w:r>
      <w:proofErr w:type="spellStart"/>
      <w:r>
        <w:rPr>
          <w:rFonts w:asciiTheme="minorHAnsi" w:hAnsiTheme="minorHAnsi" w:cstheme="minorHAnsi"/>
        </w:rPr>
        <w:t>PCell</w:t>
      </w:r>
      <w:proofErr w:type="spellEnd"/>
      <w:r>
        <w:rPr>
          <w:rFonts w:asciiTheme="minorHAnsi" w:hAnsiTheme="minorHAnsi" w:cstheme="minorHAnsi"/>
        </w:rPr>
        <w:t xml:space="preserve"> change. Hence there should be a way for the UE to store the info (cell IDs, </w:t>
      </w:r>
      <w:proofErr w:type="spellStart"/>
      <w:r>
        <w:rPr>
          <w:rFonts w:asciiTheme="minorHAnsi" w:hAnsiTheme="minorHAnsi" w:cstheme="minorHAnsi"/>
        </w:rPr>
        <w:t>timeSpent</w:t>
      </w:r>
      <w:proofErr w:type="spellEnd"/>
      <w:r>
        <w:rPr>
          <w:rFonts w:asciiTheme="minorHAnsi" w:hAnsiTheme="minorHAnsi" w:cstheme="minorHAnsi"/>
        </w:rPr>
        <w:t xml:space="preserve">) associated to the </w:t>
      </w:r>
      <w:proofErr w:type="spellStart"/>
      <w:r>
        <w:rPr>
          <w:rFonts w:asciiTheme="minorHAnsi" w:hAnsiTheme="minorHAnsi" w:cstheme="minorHAnsi"/>
        </w:rPr>
        <w:t>PSCells</w:t>
      </w:r>
      <w:proofErr w:type="spellEnd"/>
      <w:r>
        <w:rPr>
          <w:rFonts w:asciiTheme="minorHAnsi" w:hAnsiTheme="minorHAnsi" w:cstheme="minorHAnsi"/>
        </w:rPr>
        <w:t xml:space="preserve"> visited while the UE is connected to a certain </w:t>
      </w:r>
      <w:proofErr w:type="spellStart"/>
      <w:r>
        <w:rPr>
          <w:rFonts w:asciiTheme="minorHAnsi" w:hAnsiTheme="minorHAnsi" w:cstheme="minorHAnsi"/>
        </w:rPr>
        <w:t>PCell</w:t>
      </w:r>
      <w:proofErr w:type="spellEnd"/>
      <w:r>
        <w:rPr>
          <w:rFonts w:asciiTheme="minorHAnsi" w:hAnsiTheme="minorHAnsi" w:cstheme="minorHAnsi"/>
        </w:rPr>
        <w:t xml:space="preserve">. Those </w:t>
      </w:r>
      <w:proofErr w:type="spellStart"/>
      <w:r>
        <w:rPr>
          <w:rFonts w:asciiTheme="minorHAnsi" w:hAnsiTheme="minorHAnsi" w:cstheme="minorHAnsi"/>
        </w:rPr>
        <w:t>PSCell</w:t>
      </w:r>
      <w:proofErr w:type="spellEnd"/>
      <w:r>
        <w:rPr>
          <w:rFonts w:asciiTheme="minorHAnsi" w:hAnsiTheme="minorHAnsi" w:cstheme="minorHAnsi"/>
        </w:rPr>
        <w:t xml:space="preserve"> cannot be added directly into the MHI, because the visited </w:t>
      </w:r>
      <w:proofErr w:type="spellStart"/>
      <w:r>
        <w:rPr>
          <w:rFonts w:asciiTheme="minorHAnsi" w:hAnsiTheme="minorHAnsi" w:cstheme="minorHAnsi"/>
        </w:rPr>
        <w:t>PCell</w:t>
      </w:r>
      <w:proofErr w:type="spellEnd"/>
      <w:r>
        <w:rPr>
          <w:rFonts w:asciiTheme="minorHAnsi" w:hAnsiTheme="minorHAnsi" w:cstheme="minorHAnsi"/>
        </w:rPr>
        <w:t xml:space="preserve"> has not been added yet. Rapporteur suggests further discussing how to properly capture/store the visited </w:t>
      </w:r>
      <w:proofErr w:type="spellStart"/>
      <w:r>
        <w:rPr>
          <w:rFonts w:asciiTheme="minorHAnsi" w:hAnsiTheme="minorHAnsi" w:cstheme="minorHAnsi"/>
        </w:rPr>
        <w:t>PSCell</w:t>
      </w:r>
      <w:proofErr w:type="spellEnd"/>
      <w:r>
        <w:rPr>
          <w:rFonts w:asciiTheme="minorHAnsi" w:hAnsiTheme="minorHAnsi" w:cstheme="minorHAnsi"/>
        </w:rPr>
        <w:t xml:space="preserve"> before adding them into MHI, once the </w:t>
      </w:r>
      <w:proofErr w:type="spellStart"/>
      <w:r>
        <w:rPr>
          <w:rFonts w:asciiTheme="minorHAnsi" w:hAnsiTheme="minorHAnsi" w:cstheme="minorHAnsi"/>
        </w:rPr>
        <w:t>PCell</w:t>
      </w:r>
      <w:proofErr w:type="spellEnd"/>
      <w:r>
        <w:rPr>
          <w:rFonts w:asciiTheme="minorHAnsi" w:hAnsiTheme="minorHAnsi" w:cstheme="minorHAnsi"/>
        </w:rPr>
        <w:t xml:space="preserve"> is added into the MHI. </w:t>
      </w:r>
      <w:r w:rsidR="00BF521D">
        <w:rPr>
          <w:rFonts w:asciiTheme="minorHAnsi" w:hAnsiTheme="minorHAnsi" w:cstheme="minorHAnsi"/>
        </w:rPr>
        <w:br/>
      </w:r>
      <w:r>
        <w:rPr>
          <w:rFonts w:asciiTheme="minorHAnsi" w:hAnsiTheme="minorHAnsi" w:cstheme="minorHAnsi"/>
        </w:rPr>
        <w:t>Regarding Nokia´s comment, it is not clear where “</w:t>
      </w:r>
      <w:r w:rsidRPr="007E5102">
        <w:rPr>
          <w:rFonts w:asciiTheme="minorHAnsi" w:hAnsiTheme="minorHAnsi" w:cstheme="minorHAnsi"/>
        </w:rPr>
        <w:t xml:space="preserve">the UE “opens” the entry for </w:t>
      </w:r>
      <w:proofErr w:type="spellStart"/>
      <w:r w:rsidRPr="007E5102">
        <w:rPr>
          <w:rFonts w:asciiTheme="minorHAnsi" w:hAnsiTheme="minorHAnsi" w:cstheme="minorHAnsi"/>
        </w:rPr>
        <w:t>PSCell</w:t>
      </w:r>
      <w:proofErr w:type="spellEnd"/>
      <w:r>
        <w:rPr>
          <w:rFonts w:asciiTheme="minorHAnsi" w:hAnsiTheme="minorHAnsi" w:cstheme="minorHAnsi"/>
        </w:rPr>
        <w:t xml:space="preserve">”. The </w:t>
      </w:r>
      <w:proofErr w:type="spellStart"/>
      <w:r>
        <w:rPr>
          <w:rFonts w:asciiTheme="minorHAnsi" w:hAnsiTheme="minorHAnsi" w:cstheme="minorHAnsi"/>
        </w:rPr>
        <w:t>PCell</w:t>
      </w:r>
      <w:proofErr w:type="spellEnd"/>
      <w:r>
        <w:rPr>
          <w:rFonts w:asciiTheme="minorHAnsi" w:hAnsiTheme="minorHAnsi" w:cstheme="minorHAnsi"/>
        </w:rPr>
        <w:t xml:space="preserve"> in which the UE is currently connected is not present yet in the MHI, since that will be added only at </w:t>
      </w:r>
      <w:proofErr w:type="spellStart"/>
      <w:r>
        <w:rPr>
          <w:rFonts w:asciiTheme="minorHAnsi" w:hAnsiTheme="minorHAnsi" w:cstheme="minorHAnsi"/>
        </w:rPr>
        <w:t>PCell</w:t>
      </w:r>
      <w:proofErr w:type="spellEnd"/>
      <w:r>
        <w:rPr>
          <w:rFonts w:asciiTheme="minorHAnsi" w:hAnsiTheme="minorHAnsi" w:cstheme="minorHAnsi"/>
        </w:rPr>
        <w:t xml:space="preserve"> change. Hence this entry cannot be certainly opened into the current MHI, since the current </w:t>
      </w:r>
      <w:proofErr w:type="spellStart"/>
      <w:r>
        <w:rPr>
          <w:rFonts w:asciiTheme="minorHAnsi" w:hAnsiTheme="minorHAnsi" w:cstheme="minorHAnsi"/>
        </w:rPr>
        <w:t>PCell</w:t>
      </w:r>
      <w:proofErr w:type="spellEnd"/>
      <w:r>
        <w:rPr>
          <w:rFonts w:asciiTheme="minorHAnsi" w:hAnsiTheme="minorHAnsi" w:cstheme="minorHAnsi"/>
        </w:rPr>
        <w:t xml:space="preserve"> is not there yet. Hence, also Nokia approach implies the introduction of variable where the UE stores the visited </w:t>
      </w:r>
      <w:proofErr w:type="spellStart"/>
      <w:r>
        <w:rPr>
          <w:rFonts w:asciiTheme="minorHAnsi" w:hAnsiTheme="minorHAnsi" w:cstheme="minorHAnsi"/>
        </w:rPr>
        <w:t>PSCells</w:t>
      </w:r>
      <w:proofErr w:type="spellEnd"/>
      <w:r>
        <w:rPr>
          <w:rFonts w:asciiTheme="minorHAnsi" w:hAnsiTheme="minorHAnsi" w:cstheme="minorHAnsi"/>
        </w:rPr>
        <w:t xml:space="preserve">. Alternative is that the UE when it opens the entry for the </w:t>
      </w:r>
      <w:proofErr w:type="spellStart"/>
      <w:r>
        <w:rPr>
          <w:rFonts w:asciiTheme="minorHAnsi" w:hAnsiTheme="minorHAnsi" w:cstheme="minorHAnsi"/>
        </w:rPr>
        <w:t>PSCell</w:t>
      </w:r>
      <w:proofErr w:type="spellEnd"/>
      <w:r>
        <w:rPr>
          <w:rFonts w:asciiTheme="minorHAnsi" w:hAnsiTheme="minorHAnsi" w:cstheme="minorHAnsi"/>
        </w:rPr>
        <w:t xml:space="preserve"> also opens an entry for the current </w:t>
      </w:r>
      <w:proofErr w:type="spellStart"/>
      <w:r>
        <w:rPr>
          <w:rFonts w:asciiTheme="minorHAnsi" w:hAnsiTheme="minorHAnsi" w:cstheme="minorHAnsi"/>
        </w:rPr>
        <w:t>PCell</w:t>
      </w:r>
      <w:proofErr w:type="spellEnd"/>
      <w:r>
        <w:rPr>
          <w:rFonts w:asciiTheme="minorHAnsi" w:hAnsiTheme="minorHAnsi" w:cstheme="minorHAnsi"/>
        </w:rPr>
        <w:t>. The latter approach would however violate the legacy.</w:t>
      </w:r>
      <w:r w:rsidR="00BF521D">
        <w:rPr>
          <w:rFonts w:asciiTheme="minorHAnsi" w:hAnsiTheme="minorHAnsi" w:cstheme="minorHAnsi"/>
        </w:rPr>
        <w:br/>
        <w:t xml:space="preserve">Regarding Huawei´s comment 2) and 3), Rapporteur notes that when the UE adds/changes/removes the </w:t>
      </w:r>
      <w:proofErr w:type="spellStart"/>
      <w:r w:rsidR="00BF521D">
        <w:rPr>
          <w:rFonts w:asciiTheme="minorHAnsi" w:hAnsiTheme="minorHAnsi" w:cstheme="minorHAnsi"/>
        </w:rPr>
        <w:t>PSCell</w:t>
      </w:r>
      <w:proofErr w:type="spellEnd"/>
      <w:r w:rsidR="00BF521D">
        <w:rPr>
          <w:rFonts w:asciiTheme="minorHAnsi" w:hAnsiTheme="minorHAnsi" w:cstheme="minorHAnsi"/>
        </w:rPr>
        <w:t xml:space="preserve">, the corresponding </w:t>
      </w:r>
      <w:proofErr w:type="spellStart"/>
      <w:r w:rsidR="00BF521D">
        <w:rPr>
          <w:rFonts w:asciiTheme="minorHAnsi" w:hAnsiTheme="minorHAnsi" w:cstheme="minorHAnsi"/>
        </w:rPr>
        <w:t>PCell</w:t>
      </w:r>
      <w:proofErr w:type="spellEnd"/>
      <w:r w:rsidR="00BF521D">
        <w:rPr>
          <w:rFonts w:asciiTheme="minorHAnsi" w:hAnsiTheme="minorHAnsi" w:cstheme="minorHAnsi"/>
        </w:rPr>
        <w:t xml:space="preserve"> has not been added yet into the MHI. Hence the information associated to the visited </w:t>
      </w:r>
      <w:proofErr w:type="spellStart"/>
      <w:r w:rsidR="00BF521D">
        <w:rPr>
          <w:rFonts w:asciiTheme="minorHAnsi" w:hAnsiTheme="minorHAnsi" w:cstheme="minorHAnsi"/>
        </w:rPr>
        <w:t>PSCell</w:t>
      </w:r>
      <w:proofErr w:type="spellEnd"/>
      <w:r w:rsidR="00BF521D">
        <w:rPr>
          <w:rFonts w:asciiTheme="minorHAnsi" w:hAnsiTheme="minorHAnsi" w:cstheme="minorHAnsi"/>
        </w:rPr>
        <w:t xml:space="preserve"> cannot be added directly into the MHI, otherwise it would be added an entry in the wrong </w:t>
      </w:r>
      <w:proofErr w:type="spellStart"/>
      <w:r w:rsidR="00BF521D">
        <w:rPr>
          <w:rFonts w:asciiTheme="minorHAnsi" w:hAnsiTheme="minorHAnsi" w:cstheme="minorHAnsi"/>
        </w:rPr>
        <w:t>PCell</w:t>
      </w:r>
      <w:proofErr w:type="spellEnd"/>
      <w:r w:rsidR="00BF521D">
        <w:rPr>
          <w:rFonts w:asciiTheme="minorHAnsi" w:hAnsiTheme="minorHAnsi" w:cstheme="minorHAnsi"/>
        </w:rPr>
        <w:t xml:space="preserve">. If we want to keep the legacy approach the visited </w:t>
      </w:r>
      <w:proofErr w:type="spellStart"/>
      <w:r w:rsidR="00BF521D">
        <w:rPr>
          <w:rFonts w:asciiTheme="minorHAnsi" w:hAnsiTheme="minorHAnsi" w:cstheme="minorHAnsi"/>
        </w:rPr>
        <w:t>PSCell</w:t>
      </w:r>
      <w:proofErr w:type="spellEnd"/>
      <w:r w:rsidR="00BF521D">
        <w:rPr>
          <w:rFonts w:asciiTheme="minorHAnsi" w:hAnsiTheme="minorHAnsi" w:cstheme="minorHAnsi"/>
        </w:rPr>
        <w:t xml:space="preserve"> can be added into the MHI only when the current </w:t>
      </w:r>
      <w:proofErr w:type="spellStart"/>
      <w:r w:rsidR="00BF521D">
        <w:rPr>
          <w:rFonts w:asciiTheme="minorHAnsi" w:hAnsiTheme="minorHAnsi" w:cstheme="minorHAnsi"/>
        </w:rPr>
        <w:t>PCell</w:t>
      </w:r>
      <w:proofErr w:type="spellEnd"/>
      <w:r w:rsidR="00BF521D">
        <w:rPr>
          <w:rFonts w:asciiTheme="minorHAnsi" w:hAnsiTheme="minorHAnsi" w:cstheme="minorHAnsi"/>
        </w:rPr>
        <w:t xml:space="preserve"> is added into the MHI, </w:t>
      </w:r>
      <w:proofErr w:type="gramStart"/>
      <w:r w:rsidR="00BF521D">
        <w:rPr>
          <w:rFonts w:asciiTheme="minorHAnsi" w:hAnsiTheme="minorHAnsi" w:cstheme="minorHAnsi"/>
        </w:rPr>
        <w:t>i.e.</w:t>
      </w:r>
      <w:proofErr w:type="gramEnd"/>
      <w:r w:rsidR="00BF521D">
        <w:rPr>
          <w:rFonts w:asciiTheme="minorHAnsi" w:hAnsiTheme="minorHAnsi" w:cstheme="minorHAnsi"/>
        </w:rPr>
        <w:t xml:space="preserve"> at </w:t>
      </w:r>
      <w:proofErr w:type="spellStart"/>
      <w:r w:rsidR="00BF521D">
        <w:rPr>
          <w:rFonts w:asciiTheme="minorHAnsi" w:hAnsiTheme="minorHAnsi" w:cstheme="minorHAnsi"/>
        </w:rPr>
        <w:t>PCell</w:t>
      </w:r>
      <w:proofErr w:type="spellEnd"/>
      <w:r w:rsidR="00BF521D">
        <w:rPr>
          <w:rFonts w:asciiTheme="minorHAnsi" w:hAnsiTheme="minorHAnsi" w:cstheme="minorHAnsi"/>
        </w:rPr>
        <w:t xml:space="preserve"> change</w:t>
      </w:r>
      <w:r w:rsidR="00132219">
        <w:rPr>
          <w:rFonts w:asciiTheme="minorHAnsi" w:hAnsiTheme="minorHAnsi" w:cstheme="minorHAnsi"/>
        </w:rPr>
        <w:t>.</w:t>
      </w:r>
      <w:r w:rsidR="00132219">
        <w:rPr>
          <w:rFonts w:asciiTheme="minorHAnsi" w:hAnsiTheme="minorHAnsi" w:cstheme="minorHAnsi"/>
        </w:rPr>
        <w:br/>
        <w:t xml:space="preserve">Other companies suggests leaving everything to UE implementation. Rapporteur wonders how/where to capture/log in the spec all the information associated to the visited </w:t>
      </w:r>
      <w:proofErr w:type="spellStart"/>
      <w:r w:rsidR="00132219">
        <w:rPr>
          <w:rFonts w:asciiTheme="minorHAnsi" w:hAnsiTheme="minorHAnsi" w:cstheme="minorHAnsi"/>
        </w:rPr>
        <w:t>PSCells</w:t>
      </w:r>
      <w:proofErr w:type="spellEnd"/>
      <w:r w:rsidR="00132219">
        <w:rPr>
          <w:rFonts w:asciiTheme="minorHAnsi" w:hAnsiTheme="minorHAnsi" w:cstheme="minorHAnsi"/>
        </w:rPr>
        <w:t xml:space="preserve">. Considering that the UE might visit multiple </w:t>
      </w:r>
      <w:proofErr w:type="spellStart"/>
      <w:r w:rsidR="00132219">
        <w:rPr>
          <w:rFonts w:asciiTheme="minorHAnsi" w:hAnsiTheme="minorHAnsi" w:cstheme="minorHAnsi"/>
        </w:rPr>
        <w:t>PSCells</w:t>
      </w:r>
      <w:proofErr w:type="spellEnd"/>
      <w:r w:rsidR="00132219">
        <w:rPr>
          <w:rFonts w:asciiTheme="minorHAnsi" w:hAnsiTheme="minorHAnsi" w:cstheme="minorHAnsi"/>
        </w:rPr>
        <w:t xml:space="preserve"> while connected to a certain </w:t>
      </w:r>
      <w:proofErr w:type="spellStart"/>
      <w:r w:rsidR="00132219">
        <w:rPr>
          <w:rFonts w:asciiTheme="minorHAnsi" w:hAnsiTheme="minorHAnsi" w:cstheme="minorHAnsi"/>
        </w:rPr>
        <w:t>PCell</w:t>
      </w:r>
      <w:proofErr w:type="spellEnd"/>
      <w:r w:rsidR="00132219">
        <w:rPr>
          <w:rFonts w:asciiTheme="minorHAnsi" w:hAnsiTheme="minorHAnsi" w:cstheme="minorHAnsi"/>
        </w:rPr>
        <w:t xml:space="preserve">, there should be a way in the spec to represent/capture all the information associated to the visited </w:t>
      </w:r>
      <w:proofErr w:type="spellStart"/>
      <w:r w:rsidR="00132219">
        <w:rPr>
          <w:rFonts w:asciiTheme="minorHAnsi" w:hAnsiTheme="minorHAnsi" w:cstheme="minorHAnsi"/>
        </w:rPr>
        <w:t>PSCells</w:t>
      </w:r>
      <w:proofErr w:type="spellEnd"/>
      <w:r w:rsidR="00132219">
        <w:rPr>
          <w:rFonts w:asciiTheme="minorHAnsi" w:hAnsiTheme="minorHAnsi" w:cstheme="minorHAnsi"/>
        </w:rPr>
        <w:t>.</w:t>
      </w:r>
    </w:p>
    <w:p w14:paraId="0931FF74" w14:textId="1B2ABAA4" w:rsidR="007E5102" w:rsidRDefault="007E5102" w:rsidP="00BF521D">
      <w:pPr>
        <w:pStyle w:val="Proposal"/>
      </w:pPr>
      <w:r>
        <w:t xml:space="preserve">RAN2 to discuss how to capture/store the information associated to the </w:t>
      </w:r>
      <w:proofErr w:type="spellStart"/>
      <w:r>
        <w:t>PSCells</w:t>
      </w:r>
      <w:proofErr w:type="spellEnd"/>
      <w:r>
        <w:t xml:space="preserve"> visited while connected to a certain </w:t>
      </w:r>
      <w:proofErr w:type="spellStart"/>
      <w:r>
        <w:t>PCell</w:t>
      </w:r>
      <w:proofErr w:type="spellEnd"/>
      <w:r>
        <w:t xml:space="preserve"> X, given that the </w:t>
      </w:r>
      <w:proofErr w:type="spellStart"/>
      <w:r>
        <w:t>PCell</w:t>
      </w:r>
      <w:proofErr w:type="spellEnd"/>
      <w:r>
        <w:t xml:space="preserve"> X is added into the MHI only at change of </w:t>
      </w:r>
      <w:proofErr w:type="spellStart"/>
      <w:r>
        <w:t>PCell</w:t>
      </w:r>
      <w:proofErr w:type="spellEnd"/>
      <w:r>
        <w:t xml:space="preserve"> X. Following approaches were mentioned in email discussion:</w:t>
      </w:r>
    </w:p>
    <w:p w14:paraId="56C58DCB" w14:textId="3EC0C3A4" w:rsidR="00BF521D" w:rsidRPr="00BF521D" w:rsidRDefault="00BF521D" w:rsidP="00A70554">
      <w:pPr>
        <w:pStyle w:val="Proposal"/>
        <w:numPr>
          <w:ilvl w:val="1"/>
          <w:numId w:val="31"/>
        </w:numPr>
      </w:pPr>
      <w:r>
        <w:rPr>
          <w:rFonts w:eastAsia="SimSun"/>
          <w:lang w:val="en-US"/>
        </w:rPr>
        <w:t xml:space="preserve">Add variable that stores all the </w:t>
      </w:r>
      <w:proofErr w:type="spellStart"/>
      <w:r>
        <w:rPr>
          <w:rFonts w:eastAsia="SimSun"/>
          <w:lang w:val="en-US"/>
        </w:rPr>
        <w:t>PSCells</w:t>
      </w:r>
      <w:proofErr w:type="spellEnd"/>
      <w:r>
        <w:rPr>
          <w:rFonts w:eastAsia="SimSun"/>
          <w:lang w:val="en-US"/>
        </w:rPr>
        <w:t xml:space="preserve"> visited while connected to </w:t>
      </w:r>
      <w:proofErr w:type="spellStart"/>
      <w:r>
        <w:rPr>
          <w:rFonts w:eastAsia="SimSun"/>
          <w:lang w:val="en-US"/>
        </w:rPr>
        <w:t>PCell</w:t>
      </w:r>
      <w:proofErr w:type="spellEnd"/>
      <w:r>
        <w:rPr>
          <w:rFonts w:eastAsia="SimSun"/>
          <w:lang w:val="en-US"/>
        </w:rPr>
        <w:t xml:space="preserve"> X. Such visited </w:t>
      </w:r>
      <w:proofErr w:type="spellStart"/>
      <w:r>
        <w:rPr>
          <w:rFonts w:eastAsia="SimSun"/>
          <w:lang w:val="en-US"/>
        </w:rPr>
        <w:t>PSCell</w:t>
      </w:r>
      <w:proofErr w:type="spellEnd"/>
      <w:r>
        <w:rPr>
          <w:rFonts w:eastAsia="SimSun"/>
          <w:lang w:val="en-US"/>
        </w:rPr>
        <w:t xml:space="preserve"> are added into the MHI, when then </w:t>
      </w:r>
      <w:proofErr w:type="spellStart"/>
      <w:r>
        <w:rPr>
          <w:rFonts w:eastAsia="SimSun"/>
          <w:lang w:val="en-US"/>
        </w:rPr>
        <w:t>PCell</w:t>
      </w:r>
      <w:proofErr w:type="spellEnd"/>
      <w:r>
        <w:rPr>
          <w:rFonts w:eastAsia="SimSun"/>
          <w:lang w:val="en-US"/>
        </w:rPr>
        <w:t xml:space="preserve"> X is added into the MHI, </w:t>
      </w:r>
      <w:proofErr w:type="gramStart"/>
      <w:r>
        <w:rPr>
          <w:rFonts w:eastAsia="SimSun"/>
          <w:lang w:val="en-US"/>
        </w:rPr>
        <w:t>e.g.</w:t>
      </w:r>
      <w:proofErr w:type="gramEnd"/>
      <w:r>
        <w:rPr>
          <w:rFonts w:eastAsia="SimSun"/>
          <w:lang w:val="en-US"/>
        </w:rPr>
        <w:t xml:space="preserve"> at </w:t>
      </w:r>
      <w:proofErr w:type="spellStart"/>
      <w:r>
        <w:rPr>
          <w:rFonts w:eastAsia="SimSun"/>
          <w:lang w:val="en-US"/>
        </w:rPr>
        <w:t>PCell</w:t>
      </w:r>
      <w:proofErr w:type="spellEnd"/>
      <w:r>
        <w:rPr>
          <w:rFonts w:eastAsia="SimSun"/>
          <w:lang w:val="en-US"/>
        </w:rPr>
        <w:t xml:space="preserve"> X change</w:t>
      </w:r>
    </w:p>
    <w:p w14:paraId="1B6F51D7" w14:textId="277C3671" w:rsidR="00BF521D" w:rsidRPr="00BF521D" w:rsidRDefault="00BF521D" w:rsidP="00A70554">
      <w:pPr>
        <w:pStyle w:val="Proposal"/>
        <w:numPr>
          <w:ilvl w:val="1"/>
          <w:numId w:val="31"/>
        </w:numPr>
      </w:pPr>
      <w:r>
        <w:rPr>
          <w:rFonts w:eastAsia="SimSun"/>
          <w:lang w:val="en-US"/>
        </w:rPr>
        <w:t xml:space="preserve">UE implementation. To be discussed how/where information associated to the visited </w:t>
      </w:r>
      <w:proofErr w:type="spellStart"/>
      <w:r>
        <w:rPr>
          <w:rFonts w:eastAsia="SimSun"/>
          <w:lang w:val="en-US"/>
        </w:rPr>
        <w:t>PSCells</w:t>
      </w:r>
      <w:proofErr w:type="spellEnd"/>
      <w:r>
        <w:rPr>
          <w:rFonts w:eastAsia="SimSun"/>
          <w:lang w:val="en-US"/>
        </w:rPr>
        <w:t xml:space="preserve"> </w:t>
      </w:r>
      <w:r w:rsidR="001C5B6C">
        <w:rPr>
          <w:rFonts w:eastAsia="SimSun"/>
          <w:lang w:val="en-US"/>
        </w:rPr>
        <w:t>[</w:t>
      </w:r>
      <w:r w:rsidR="00FB54BE">
        <w:rPr>
          <w:rFonts w:eastAsia="SimSun"/>
          <w:lang w:val="en-US"/>
        </w:rPr>
        <w:t>ensuring the chronological orde</w:t>
      </w:r>
      <w:r w:rsidR="001C5B6C">
        <w:rPr>
          <w:rFonts w:eastAsia="SimSun"/>
          <w:lang w:val="en-US"/>
        </w:rPr>
        <w:t>r]</w:t>
      </w:r>
      <w:r w:rsidR="00BD0CA5">
        <w:rPr>
          <w:rFonts w:eastAsia="SimSun"/>
          <w:lang w:val="en-US"/>
        </w:rPr>
        <w:t xml:space="preserve"> </w:t>
      </w:r>
      <w:r>
        <w:rPr>
          <w:rFonts w:eastAsia="SimSun"/>
          <w:lang w:val="en-US"/>
        </w:rPr>
        <w:t xml:space="preserve">should be captured in the spec </w:t>
      </w:r>
    </w:p>
    <w:p w14:paraId="46B23563" w14:textId="08AB7B37" w:rsidR="00256476" w:rsidRPr="00DA2C7F" w:rsidRDefault="00BF521D" w:rsidP="00C91DF7">
      <w:pPr>
        <w:pStyle w:val="Proposal"/>
        <w:numPr>
          <w:ilvl w:val="1"/>
          <w:numId w:val="31"/>
        </w:numPr>
        <w:rPr>
          <w:rFonts w:asciiTheme="minorHAnsi" w:hAnsiTheme="minorHAnsi" w:cstheme="minorHAnsi"/>
          <w:sz w:val="22"/>
          <w:szCs w:val="22"/>
        </w:rPr>
      </w:pPr>
      <w:r w:rsidRPr="00DA2C7F">
        <w:rPr>
          <w:rFonts w:eastAsia="SimSun"/>
          <w:lang w:val="en-US"/>
        </w:rPr>
        <w:t xml:space="preserve">A visited </w:t>
      </w:r>
      <w:proofErr w:type="spellStart"/>
      <w:r w:rsidRPr="00DA2C7F">
        <w:rPr>
          <w:rFonts w:eastAsia="SimSun"/>
          <w:lang w:val="en-US"/>
        </w:rPr>
        <w:t>PSCell</w:t>
      </w:r>
      <w:proofErr w:type="spellEnd"/>
      <w:r w:rsidRPr="00DA2C7F">
        <w:rPr>
          <w:rFonts w:eastAsia="SimSun"/>
          <w:lang w:val="en-US"/>
        </w:rPr>
        <w:t xml:space="preserve"> is added immediately into the MHI when it is entered. This implies that a new entry also for the </w:t>
      </w:r>
      <w:proofErr w:type="spellStart"/>
      <w:r w:rsidRPr="00DA2C7F">
        <w:rPr>
          <w:rFonts w:eastAsia="SimSun"/>
          <w:lang w:val="en-US"/>
        </w:rPr>
        <w:t>PCell</w:t>
      </w:r>
      <w:proofErr w:type="spellEnd"/>
      <w:r w:rsidRPr="00DA2C7F">
        <w:rPr>
          <w:rFonts w:eastAsia="SimSun"/>
          <w:lang w:val="en-US"/>
        </w:rPr>
        <w:t xml:space="preserve"> should be added into the MHI when the UE enters such </w:t>
      </w:r>
      <w:proofErr w:type="spellStart"/>
      <w:r w:rsidRPr="00DA2C7F">
        <w:rPr>
          <w:rFonts w:eastAsia="SimSun"/>
          <w:lang w:val="en-US"/>
        </w:rPr>
        <w:t>PCell</w:t>
      </w:r>
      <w:proofErr w:type="spellEnd"/>
      <w:r w:rsidRPr="00DA2C7F">
        <w:rPr>
          <w:rFonts w:eastAsia="SimSun"/>
          <w:lang w:val="en-US"/>
        </w:rPr>
        <w:t xml:space="preserve">. (To discuss backward compatibility issues, since in current spec, the UE includes the </w:t>
      </w:r>
      <w:proofErr w:type="spellStart"/>
      <w:r w:rsidRPr="00DA2C7F">
        <w:rPr>
          <w:rFonts w:eastAsia="SimSun"/>
          <w:lang w:val="en-US"/>
        </w:rPr>
        <w:t>PCell</w:t>
      </w:r>
      <w:proofErr w:type="spellEnd"/>
      <w:r w:rsidRPr="00DA2C7F">
        <w:rPr>
          <w:rFonts w:eastAsia="SimSun"/>
          <w:lang w:val="en-US"/>
        </w:rPr>
        <w:t xml:space="preserve"> into the MHI</w:t>
      </w:r>
      <w:r w:rsidR="007352CD" w:rsidRPr="00DA2C7F">
        <w:rPr>
          <w:rFonts w:eastAsia="SimSun"/>
          <w:lang w:val="en-US"/>
        </w:rPr>
        <w:t xml:space="preserve"> at </w:t>
      </w:r>
      <w:proofErr w:type="spellStart"/>
      <w:r w:rsidR="007352CD" w:rsidRPr="00DA2C7F">
        <w:rPr>
          <w:rFonts w:eastAsia="SimSun"/>
          <w:lang w:val="en-US"/>
        </w:rPr>
        <w:t>PCell</w:t>
      </w:r>
      <w:proofErr w:type="spellEnd"/>
      <w:r w:rsidR="007352CD" w:rsidRPr="00DA2C7F">
        <w:rPr>
          <w:rFonts w:eastAsia="SimSun"/>
          <w:lang w:val="en-US"/>
        </w:rPr>
        <w:t xml:space="preserve"> change</w:t>
      </w:r>
      <w:r w:rsidRPr="00DA2C7F">
        <w:rPr>
          <w:rFonts w:eastAsia="SimSun"/>
          <w:lang w:val="en-US"/>
        </w:rPr>
        <w:t>)</w:t>
      </w:r>
      <w:r w:rsidR="007352CD" w:rsidRPr="00DA2C7F">
        <w:rPr>
          <w:rFonts w:eastAsia="SimSun"/>
          <w:lang w:val="en-US"/>
        </w:rPr>
        <w:t>.</w:t>
      </w:r>
      <w:r w:rsidR="005D603C" w:rsidRPr="00DA2C7F">
        <w:rPr>
          <w:rFonts w:eastAsia="SimSun"/>
          <w:lang w:val="en-US"/>
        </w:rPr>
        <w:t xml:space="preserve"> </w:t>
      </w:r>
    </w:p>
    <w:p w14:paraId="46B23564"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lastRenderedPageBreak/>
        <w:t>I</w:t>
      </w:r>
      <w:r>
        <w:rPr>
          <w:rFonts w:asciiTheme="minorHAnsi" w:hAnsiTheme="minorHAnsi" w:cstheme="minorHAnsi"/>
          <w:sz w:val="22"/>
          <w:szCs w:val="22"/>
        </w:rPr>
        <w:t>f the outcome of Q2 is “</w:t>
      </w:r>
      <w:r>
        <w:rPr>
          <w:rFonts w:asciiTheme="minorHAnsi" w:hAnsiTheme="minorHAnsi" w:cstheme="minorHAnsi"/>
          <w:sz w:val="22"/>
          <w:szCs w:val="22"/>
          <w:u w:val="single"/>
        </w:rPr>
        <w:t>disagree</w:t>
      </w:r>
      <w:r>
        <w:rPr>
          <w:rFonts w:asciiTheme="minorHAnsi" w:hAnsiTheme="minorHAnsi" w:cstheme="minorHAnsi"/>
          <w:sz w:val="22"/>
          <w:szCs w:val="22"/>
        </w:rPr>
        <w:t xml:space="preserve">”, the alternative is to modify the legacy approach of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MHI handling. In </w:t>
      </w:r>
      <w:r>
        <w:rPr>
          <w:rFonts w:asciiTheme="minorHAnsi" w:hAnsiTheme="minorHAnsi" w:cstheme="minorHAnsi" w:hint="eastAsia"/>
          <w:sz w:val="22"/>
          <w:szCs w:val="22"/>
        </w:rPr>
        <w:t>R</w:t>
      </w:r>
      <w:r>
        <w:rPr>
          <w:rFonts w:asciiTheme="minorHAnsi" w:hAnsiTheme="minorHAnsi" w:cstheme="minorHAnsi"/>
          <w:sz w:val="22"/>
          <w:szCs w:val="22"/>
        </w:rPr>
        <w:t>2</w:t>
      </w:r>
      <w:r>
        <w:rPr>
          <w:rFonts w:asciiTheme="minorHAnsi" w:hAnsiTheme="minorHAnsi" w:cstheme="minorHAnsi" w:hint="eastAsia"/>
          <w:sz w:val="22"/>
          <w:szCs w:val="22"/>
        </w:rPr>
        <w:t>-</w:t>
      </w:r>
      <w:r>
        <w:rPr>
          <w:rFonts w:asciiTheme="minorHAnsi" w:hAnsiTheme="minorHAnsi" w:cstheme="minorHAnsi"/>
          <w:sz w:val="22"/>
          <w:szCs w:val="22"/>
        </w:rPr>
        <w:t xml:space="preserve">2204878, it is proposed that a </w:t>
      </w:r>
      <w:proofErr w:type="spellStart"/>
      <w:r>
        <w:rPr>
          <w:rFonts w:asciiTheme="minorHAnsi" w:hAnsiTheme="minorHAnsi" w:cstheme="minorHAnsi"/>
          <w:sz w:val="22"/>
          <w:szCs w:val="22"/>
        </w:rPr>
        <w:t>PSCell</w:t>
      </w:r>
      <w:proofErr w:type="spellEnd"/>
      <w:r>
        <w:rPr>
          <w:rFonts w:asciiTheme="minorHAnsi" w:hAnsiTheme="minorHAnsi" w:cstheme="minorHAnsi"/>
          <w:sz w:val="22"/>
          <w:szCs w:val="22"/>
        </w:rPr>
        <w:t xml:space="preserve"> entry should be added into the nested structure as soon as the UE enters the </w:t>
      </w:r>
      <w:proofErr w:type="spellStart"/>
      <w:r>
        <w:rPr>
          <w:rFonts w:asciiTheme="minorHAnsi" w:hAnsiTheme="minorHAnsi" w:cstheme="minorHAnsi"/>
          <w:sz w:val="22"/>
          <w:szCs w:val="22"/>
        </w:rPr>
        <w:t>PSCell</w:t>
      </w:r>
      <w:proofErr w:type="spellEnd"/>
      <w:r>
        <w:rPr>
          <w:rFonts w:asciiTheme="minorHAnsi" w:hAnsiTheme="minorHAnsi" w:cstheme="minorHAnsi"/>
          <w:sz w:val="22"/>
          <w:szCs w:val="22"/>
        </w:rPr>
        <w:t xml:space="preserve"> A while connected to</w:t>
      </w:r>
      <w:r>
        <w:rPr>
          <w:rFonts w:asciiTheme="minorHAnsi" w:hAnsiTheme="minorHAnsi" w:cstheme="minorHAnsi"/>
          <w:sz w:val="22"/>
          <w:szCs w:val="22"/>
        </w:rPr>
        <w:t xml:space="preserv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and this entry should then be modified with the </w:t>
      </w:r>
      <w:proofErr w:type="spellStart"/>
      <w:r>
        <w:rPr>
          <w:rFonts w:asciiTheme="minorHAnsi" w:hAnsiTheme="minorHAnsi" w:cstheme="minorHAnsi"/>
          <w:sz w:val="22"/>
          <w:szCs w:val="22"/>
        </w:rPr>
        <w:t>timeSpent</w:t>
      </w:r>
      <w:proofErr w:type="spellEnd"/>
      <w:r>
        <w:rPr>
          <w:rFonts w:asciiTheme="minorHAnsi" w:hAnsiTheme="minorHAnsi" w:cstheme="minorHAnsi"/>
          <w:sz w:val="22"/>
          <w:szCs w:val="22"/>
        </w:rPr>
        <w:t xml:space="preserve"> when the UE exits the </w:t>
      </w:r>
      <w:proofErr w:type="spellStart"/>
      <w:r>
        <w:rPr>
          <w:rFonts w:asciiTheme="minorHAnsi" w:hAnsiTheme="minorHAnsi" w:cstheme="minorHAnsi"/>
          <w:sz w:val="22"/>
          <w:szCs w:val="22"/>
        </w:rPr>
        <w:t>PSCell</w:t>
      </w:r>
      <w:proofErr w:type="spellEnd"/>
      <w:r>
        <w:rPr>
          <w:rFonts w:asciiTheme="minorHAnsi" w:hAnsiTheme="minorHAnsi" w:cstheme="minorHAnsi"/>
          <w:sz w:val="22"/>
          <w:szCs w:val="22"/>
        </w:rPr>
        <w:t xml:space="preserve"> A. However, Rapporteur notes that according to the current legacy approach when the UE enters the said </w:t>
      </w:r>
      <w:proofErr w:type="spellStart"/>
      <w:r>
        <w:rPr>
          <w:rFonts w:asciiTheme="minorHAnsi" w:hAnsiTheme="minorHAnsi" w:cstheme="minorHAnsi"/>
          <w:sz w:val="22"/>
          <w:szCs w:val="22"/>
        </w:rPr>
        <w:t>PSCell</w:t>
      </w:r>
      <w:proofErr w:type="spellEnd"/>
      <w:r>
        <w:rPr>
          <w:rFonts w:asciiTheme="minorHAnsi" w:hAnsiTheme="minorHAnsi" w:cstheme="minorHAnsi"/>
          <w:sz w:val="22"/>
          <w:szCs w:val="22"/>
        </w:rPr>
        <w:t xml:space="preserve"> A the MHI does not contain yet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becau</w:t>
      </w:r>
      <w:r>
        <w:rPr>
          <w:rFonts w:asciiTheme="minorHAnsi" w:hAnsiTheme="minorHAnsi" w:cstheme="minorHAnsi"/>
          <w:sz w:val="22"/>
          <w:szCs w:val="22"/>
        </w:rPr>
        <w:t xml:space="preserve">se that is added when the UE transits from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to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Y.</w:t>
      </w:r>
    </w:p>
    <w:p w14:paraId="46B23565"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 xml:space="preserve">Hence in order to realize this approach it is needed that when changing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the UE would need to add in the MHI the previous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information (as in Rel.16) and a new entry for the new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which is just entered, i.e. when the UE transits from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to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Y, the UE includes in the MHI the information of the previous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X (as in legacy) and an entry for the new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Y which is left empty until the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Y is changed. </w:t>
      </w:r>
      <w:r>
        <w:rPr>
          <w:rFonts w:asciiTheme="minorHAnsi" w:hAnsiTheme="minorHAnsi" w:cstheme="minorHAnsi"/>
          <w:sz w:val="22"/>
          <w:szCs w:val="22"/>
        </w:rPr>
        <w:br/>
        <w:t>Rapporteur</w:t>
      </w:r>
      <w:r>
        <w:rPr>
          <w:rFonts w:asciiTheme="minorHAnsi" w:hAnsiTheme="minorHAnsi" w:cstheme="minorHAnsi"/>
          <w:sz w:val="22"/>
          <w:szCs w:val="22"/>
        </w:rPr>
        <w:t xml:space="preserve">’s main concern is that this design changes the legacy principle, and the legacy handling of </w:t>
      </w:r>
      <w:proofErr w:type="spellStart"/>
      <w:r>
        <w:rPr>
          <w:rFonts w:asciiTheme="minorHAnsi" w:hAnsiTheme="minorHAnsi" w:cstheme="minorHAnsi"/>
          <w:sz w:val="22"/>
          <w:szCs w:val="22"/>
        </w:rPr>
        <w:t>PCell</w:t>
      </w:r>
      <w:proofErr w:type="spellEnd"/>
      <w:r>
        <w:rPr>
          <w:rFonts w:asciiTheme="minorHAnsi" w:hAnsiTheme="minorHAnsi" w:cstheme="minorHAnsi"/>
          <w:sz w:val="22"/>
          <w:szCs w:val="22"/>
        </w:rPr>
        <w:t xml:space="preserve"> MHI may be affected both from specification point of view, and UE implementation. Rapporteur also notes that this change might also be not backward compatibl</w:t>
      </w:r>
      <w:r>
        <w:rPr>
          <w:rFonts w:asciiTheme="minorHAnsi" w:hAnsiTheme="minorHAnsi" w:cstheme="minorHAnsi"/>
          <w:sz w:val="22"/>
          <w:szCs w:val="22"/>
        </w:rPr>
        <w:t>e.</w:t>
      </w:r>
    </w:p>
    <w:p w14:paraId="46B23566" w14:textId="77777777" w:rsidR="00256476" w:rsidRDefault="00135A29">
      <w:pPr>
        <w:pStyle w:val="ListParagraph"/>
        <w:numPr>
          <w:ilvl w:val="0"/>
          <w:numId w:val="13"/>
        </w:numPr>
        <w:jc w:val="both"/>
        <w:rPr>
          <w:rFonts w:ascii="Arial" w:eastAsia="SimSun" w:hAnsi="Arial"/>
          <w:b/>
          <w:bCs/>
          <w:sz w:val="20"/>
          <w:szCs w:val="20"/>
          <w:lang w:val="en-US" w:eastAsia="zh-CN"/>
        </w:rPr>
      </w:pPr>
      <w:r>
        <w:rPr>
          <w:rFonts w:ascii="Arial" w:eastAsia="SimSun" w:hAnsi="Arial"/>
          <w:b/>
          <w:bCs/>
          <w:sz w:val="20"/>
          <w:szCs w:val="20"/>
          <w:lang w:val="en-US" w:eastAsia="zh-CN"/>
        </w:rPr>
        <w:t xml:space="preserve">Q4: If the outcome of Q2 is “disagree”, do you agree to the legacy </w:t>
      </w:r>
      <w:proofErr w:type="spellStart"/>
      <w:r>
        <w:rPr>
          <w:rFonts w:ascii="Arial" w:eastAsia="SimSun" w:hAnsi="Arial"/>
          <w:b/>
          <w:bCs/>
          <w:sz w:val="20"/>
          <w:szCs w:val="20"/>
          <w:lang w:val="en-US" w:eastAsia="zh-CN"/>
        </w:rPr>
        <w:t>PCell</w:t>
      </w:r>
      <w:proofErr w:type="spellEnd"/>
      <w:r>
        <w:rPr>
          <w:rFonts w:ascii="Arial" w:eastAsia="SimSun" w:hAnsi="Arial"/>
          <w:b/>
          <w:bCs/>
          <w:sz w:val="20"/>
          <w:szCs w:val="20"/>
          <w:lang w:val="en-US" w:eastAsia="zh-CN"/>
        </w:rPr>
        <w:t xml:space="preserve"> MHI handling should be changed? </w:t>
      </w:r>
      <w:r>
        <w:rPr>
          <w:rFonts w:ascii="Arial" w:eastAsia="SimSun" w:hAnsi="Arial"/>
          <w:b/>
          <w:bCs/>
          <w:sz w:val="20"/>
          <w:szCs w:val="20"/>
          <w:lang w:val="en-US" w:eastAsia="zh-CN"/>
        </w:rPr>
        <w:br/>
      </w:r>
    </w:p>
    <w:p w14:paraId="46B23567" w14:textId="77777777" w:rsidR="00256476" w:rsidRDefault="00135A29">
      <w:pPr>
        <w:pStyle w:val="ListParagraph"/>
        <w:numPr>
          <w:ilvl w:val="1"/>
          <w:numId w:val="13"/>
        </w:numPr>
        <w:jc w:val="both"/>
        <w:rPr>
          <w:rFonts w:ascii="Arial" w:eastAsia="SimSun" w:hAnsi="Arial"/>
          <w:b/>
          <w:bCs/>
          <w:sz w:val="20"/>
          <w:szCs w:val="20"/>
          <w:u w:val="single"/>
          <w:lang w:val="en-US" w:eastAsia="zh-CN"/>
        </w:rPr>
      </w:pPr>
      <w:r>
        <w:rPr>
          <w:rFonts w:ascii="Arial" w:eastAsia="SimSun" w:hAnsi="Arial"/>
          <w:b/>
          <w:bCs/>
          <w:sz w:val="20"/>
          <w:szCs w:val="20"/>
          <w:u w:val="single"/>
          <w:lang w:val="en-US" w:eastAsia="zh-CN"/>
        </w:rPr>
        <w:t xml:space="preserve">i.e. when changing the </w:t>
      </w:r>
      <w:proofErr w:type="spellStart"/>
      <w:r>
        <w:rPr>
          <w:rFonts w:ascii="Arial" w:eastAsia="SimSun" w:hAnsi="Arial"/>
          <w:b/>
          <w:bCs/>
          <w:sz w:val="20"/>
          <w:szCs w:val="20"/>
          <w:u w:val="single"/>
          <w:lang w:val="en-US" w:eastAsia="zh-CN"/>
        </w:rPr>
        <w:t>PCell</w:t>
      </w:r>
      <w:proofErr w:type="spellEnd"/>
      <w:r>
        <w:rPr>
          <w:rFonts w:ascii="Arial" w:eastAsia="SimSun" w:hAnsi="Arial"/>
          <w:b/>
          <w:bCs/>
          <w:sz w:val="20"/>
          <w:szCs w:val="20"/>
          <w:u w:val="single"/>
          <w:lang w:val="en-US" w:eastAsia="zh-CN"/>
        </w:rPr>
        <w:t xml:space="preserve">, the UE would need to add in the MHI the previous </w:t>
      </w:r>
      <w:proofErr w:type="spellStart"/>
      <w:r>
        <w:rPr>
          <w:rFonts w:ascii="Arial" w:eastAsia="SimSun" w:hAnsi="Arial"/>
          <w:b/>
          <w:bCs/>
          <w:sz w:val="20"/>
          <w:szCs w:val="20"/>
          <w:u w:val="single"/>
          <w:lang w:val="en-US" w:eastAsia="zh-CN"/>
        </w:rPr>
        <w:t>PCell</w:t>
      </w:r>
      <w:proofErr w:type="spellEnd"/>
      <w:r>
        <w:rPr>
          <w:rFonts w:ascii="Arial" w:eastAsia="SimSun" w:hAnsi="Arial"/>
          <w:b/>
          <w:bCs/>
          <w:sz w:val="20"/>
          <w:szCs w:val="20"/>
          <w:u w:val="single"/>
          <w:lang w:val="en-US" w:eastAsia="zh-CN"/>
        </w:rPr>
        <w:t xml:space="preserve"> information (as in Rel.16) and a new entry for the new </w:t>
      </w:r>
      <w:proofErr w:type="spellStart"/>
      <w:r>
        <w:rPr>
          <w:rFonts w:ascii="Arial" w:eastAsia="SimSun" w:hAnsi="Arial"/>
          <w:b/>
          <w:bCs/>
          <w:sz w:val="20"/>
          <w:szCs w:val="20"/>
          <w:u w:val="single"/>
          <w:lang w:val="en-US" w:eastAsia="zh-CN"/>
        </w:rPr>
        <w:t>PCell</w:t>
      </w:r>
      <w:proofErr w:type="spellEnd"/>
      <w:r>
        <w:rPr>
          <w:rFonts w:ascii="Arial" w:eastAsia="SimSun" w:hAnsi="Arial"/>
          <w:b/>
          <w:bCs/>
          <w:sz w:val="20"/>
          <w:szCs w:val="20"/>
          <w:u w:val="single"/>
          <w:lang w:val="en-US" w:eastAsia="zh-CN"/>
        </w:rPr>
        <w:t xml:space="preserve"> which is just entered, i.e. when the UE transits from </w:t>
      </w:r>
      <w:proofErr w:type="spellStart"/>
      <w:r>
        <w:rPr>
          <w:rFonts w:ascii="Arial" w:eastAsia="SimSun" w:hAnsi="Arial"/>
          <w:b/>
          <w:bCs/>
          <w:sz w:val="20"/>
          <w:szCs w:val="20"/>
          <w:u w:val="single"/>
          <w:lang w:val="en-US" w:eastAsia="zh-CN"/>
        </w:rPr>
        <w:t>PCell</w:t>
      </w:r>
      <w:proofErr w:type="spellEnd"/>
      <w:r>
        <w:rPr>
          <w:rFonts w:ascii="Arial" w:eastAsia="SimSun" w:hAnsi="Arial"/>
          <w:b/>
          <w:bCs/>
          <w:sz w:val="20"/>
          <w:szCs w:val="20"/>
          <w:u w:val="single"/>
          <w:lang w:val="en-US" w:eastAsia="zh-CN"/>
        </w:rPr>
        <w:t xml:space="preserve"> X to </w:t>
      </w:r>
      <w:proofErr w:type="spellStart"/>
      <w:r>
        <w:rPr>
          <w:rFonts w:ascii="Arial" w:eastAsia="SimSun" w:hAnsi="Arial"/>
          <w:b/>
          <w:bCs/>
          <w:sz w:val="20"/>
          <w:szCs w:val="20"/>
          <w:u w:val="single"/>
          <w:lang w:val="en-US" w:eastAsia="zh-CN"/>
        </w:rPr>
        <w:t>PCell</w:t>
      </w:r>
      <w:proofErr w:type="spellEnd"/>
      <w:r>
        <w:rPr>
          <w:rFonts w:ascii="Arial" w:eastAsia="SimSun" w:hAnsi="Arial"/>
          <w:b/>
          <w:bCs/>
          <w:sz w:val="20"/>
          <w:szCs w:val="20"/>
          <w:u w:val="single"/>
          <w:lang w:val="en-US" w:eastAsia="zh-CN"/>
        </w:rPr>
        <w:t xml:space="preserve"> Y, the UE includes in the MHI the information of the previous </w:t>
      </w:r>
      <w:proofErr w:type="spellStart"/>
      <w:r>
        <w:rPr>
          <w:rFonts w:ascii="Arial" w:eastAsia="SimSun" w:hAnsi="Arial"/>
          <w:b/>
          <w:bCs/>
          <w:sz w:val="20"/>
          <w:szCs w:val="20"/>
          <w:u w:val="single"/>
          <w:lang w:val="en-US" w:eastAsia="zh-CN"/>
        </w:rPr>
        <w:t>PCell</w:t>
      </w:r>
      <w:proofErr w:type="spellEnd"/>
      <w:r>
        <w:rPr>
          <w:rFonts w:ascii="Arial" w:eastAsia="SimSun" w:hAnsi="Arial"/>
          <w:b/>
          <w:bCs/>
          <w:sz w:val="20"/>
          <w:szCs w:val="20"/>
          <w:u w:val="single"/>
          <w:lang w:val="en-US" w:eastAsia="zh-CN"/>
        </w:rPr>
        <w:t xml:space="preserve"> X (as in legacy) and an entry for the new </w:t>
      </w:r>
      <w:proofErr w:type="spellStart"/>
      <w:r>
        <w:rPr>
          <w:rFonts w:ascii="Arial" w:eastAsia="SimSun" w:hAnsi="Arial"/>
          <w:b/>
          <w:bCs/>
          <w:sz w:val="20"/>
          <w:szCs w:val="20"/>
          <w:u w:val="single"/>
          <w:lang w:val="en-US" w:eastAsia="zh-CN"/>
        </w:rPr>
        <w:t>PCell</w:t>
      </w:r>
      <w:proofErr w:type="spellEnd"/>
      <w:r>
        <w:rPr>
          <w:rFonts w:ascii="Arial" w:eastAsia="SimSun" w:hAnsi="Arial"/>
          <w:b/>
          <w:bCs/>
          <w:sz w:val="20"/>
          <w:szCs w:val="20"/>
          <w:u w:val="single"/>
          <w:lang w:val="en-US" w:eastAsia="zh-CN"/>
        </w:rPr>
        <w:t xml:space="preserve"> Y which is left empty until the </w:t>
      </w:r>
      <w:proofErr w:type="spellStart"/>
      <w:r>
        <w:rPr>
          <w:rFonts w:ascii="Arial" w:eastAsia="SimSun" w:hAnsi="Arial"/>
          <w:b/>
          <w:bCs/>
          <w:sz w:val="20"/>
          <w:szCs w:val="20"/>
          <w:u w:val="single"/>
          <w:lang w:val="en-US" w:eastAsia="zh-CN"/>
        </w:rPr>
        <w:t>PCell</w:t>
      </w:r>
      <w:proofErr w:type="spellEnd"/>
      <w:r>
        <w:rPr>
          <w:rFonts w:ascii="Arial" w:eastAsia="SimSun" w:hAnsi="Arial"/>
          <w:b/>
          <w:bCs/>
          <w:sz w:val="20"/>
          <w:szCs w:val="20"/>
          <w:u w:val="single"/>
          <w:lang w:val="en-US" w:eastAsia="zh-CN"/>
        </w:rPr>
        <w:t xml:space="preserve"> Y is changed. While the U</w:t>
      </w:r>
      <w:r>
        <w:rPr>
          <w:rFonts w:ascii="Arial" w:eastAsia="SimSun" w:hAnsi="Arial"/>
          <w:b/>
          <w:bCs/>
          <w:sz w:val="20"/>
          <w:szCs w:val="20"/>
          <w:u w:val="single"/>
          <w:lang w:val="en-US" w:eastAsia="zh-CN"/>
        </w:rPr>
        <w:t xml:space="preserve">E is connected to the </w:t>
      </w:r>
      <w:proofErr w:type="spellStart"/>
      <w:r>
        <w:rPr>
          <w:rFonts w:ascii="Arial" w:eastAsia="SimSun" w:hAnsi="Arial"/>
          <w:b/>
          <w:bCs/>
          <w:sz w:val="20"/>
          <w:szCs w:val="20"/>
          <w:u w:val="single"/>
          <w:lang w:val="en-US" w:eastAsia="zh-CN"/>
        </w:rPr>
        <w:t>PCell</w:t>
      </w:r>
      <w:proofErr w:type="spellEnd"/>
      <w:r>
        <w:rPr>
          <w:rFonts w:ascii="Arial" w:eastAsia="SimSun" w:hAnsi="Arial"/>
          <w:b/>
          <w:bCs/>
          <w:sz w:val="20"/>
          <w:szCs w:val="20"/>
          <w:u w:val="single"/>
          <w:lang w:val="en-US" w:eastAsia="zh-CN"/>
        </w:rPr>
        <w:t xml:space="preserve"> Y, the UE appends into the </w:t>
      </w:r>
      <w:proofErr w:type="spellStart"/>
      <w:r>
        <w:rPr>
          <w:rFonts w:ascii="Arial" w:eastAsia="SimSun" w:hAnsi="Arial"/>
          <w:b/>
          <w:bCs/>
          <w:sz w:val="20"/>
          <w:szCs w:val="20"/>
          <w:u w:val="single"/>
          <w:lang w:val="en-US" w:eastAsia="zh-CN"/>
        </w:rPr>
        <w:t>PCell</w:t>
      </w:r>
      <w:proofErr w:type="spellEnd"/>
      <w:r>
        <w:rPr>
          <w:rFonts w:ascii="Arial" w:eastAsia="SimSun" w:hAnsi="Arial"/>
          <w:b/>
          <w:bCs/>
          <w:sz w:val="20"/>
          <w:szCs w:val="20"/>
          <w:u w:val="single"/>
          <w:lang w:val="en-US" w:eastAsia="zh-CN"/>
        </w:rPr>
        <w:t xml:space="preserve"> Y entry of the MHI the visited </w:t>
      </w:r>
      <w:proofErr w:type="spellStart"/>
      <w:r>
        <w:rPr>
          <w:rFonts w:ascii="Arial" w:eastAsia="SimSun" w:hAnsi="Arial"/>
          <w:b/>
          <w:bCs/>
          <w:sz w:val="20"/>
          <w:szCs w:val="20"/>
          <w:u w:val="single"/>
          <w:lang w:val="en-US" w:eastAsia="zh-CN"/>
        </w:rPr>
        <w:t>PSCells</w:t>
      </w:r>
      <w:proofErr w:type="spellEnd"/>
      <w:r>
        <w:rPr>
          <w:rFonts w:ascii="Arial" w:eastAsia="SimSun" w:hAnsi="Arial"/>
          <w:b/>
          <w:bCs/>
          <w:sz w:val="20"/>
          <w:szCs w:val="20"/>
          <w:u w:val="single"/>
          <w:lang w:val="en-US" w:eastAsia="zh-CN"/>
        </w:rPr>
        <w:t xml:space="preserve"> one by one</w:t>
      </w:r>
    </w:p>
    <w:p w14:paraId="46B23568" w14:textId="77777777" w:rsidR="00256476" w:rsidRDefault="00256476">
      <w:pPr>
        <w:rPr>
          <w:rFonts w:asciiTheme="minorHAnsi" w:hAnsiTheme="minorHAnsi" w:cstheme="minorHAnsi"/>
          <w:sz w:val="22"/>
          <w:szCs w:val="22"/>
        </w:rPr>
      </w:pPr>
    </w:p>
    <w:tbl>
      <w:tblPr>
        <w:tblStyle w:val="TableGrid"/>
        <w:tblW w:w="10125" w:type="dxa"/>
        <w:tblLook w:val="04A0" w:firstRow="1" w:lastRow="0" w:firstColumn="1" w:lastColumn="0" w:noHBand="0" w:noVBand="1"/>
      </w:tblPr>
      <w:tblGrid>
        <w:gridCol w:w="1413"/>
        <w:gridCol w:w="2410"/>
        <w:gridCol w:w="6302"/>
      </w:tblGrid>
      <w:tr w:rsidR="00256476" w14:paraId="46B2356C" w14:textId="77777777">
        <w:trPr>
          <w:trHeight w:val="400"/>
        </w:trPr>
        <w:tc>
          <w:tcPr>
            <w:tcW w:w="1413" w:type="dxa"/>
          </w:tcPr>
          <w:p w14:paraId="46B23569"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56A" w14:textId="77777777" w:rsidR="00256476" w:rsidRDefault="00135A29">
            <w:pPr>
              <w:rPr>
                <w:rFonts w:ascii="Arial" w:hAnsi="Arial" w:cs="Arial"/>
                <w:b/>
                <w:sz w:val="20"/>
                <w:szCs w:val="20"/>
                <w:lang w:val="en-US"/>
              </w:rPr>
            </w:pPr>
            <w:r>
              <w:rPr>
                <w:rFonts w:ascii="Arial" w:hAnsi="Arial" w:cs="Arial"/>
                <w:b/>
                <w:sz w:val="20"/>
                <w:szCs w:val="20"/>
                <w:lang w:val="en-US"/>
              </w:rPr>
              <w:t>Agree/Disagree</w:t>
            </w:r>
          </w:p>
        </w:tc>
        <w:tc>
          <w:tcPr>
            <w:tcW w:w="6302" w:type="dxa"/>
          </w:tcPr>
          <w:p w14:paraId="46B2356B"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570" w14:textId="77777777">
        <w:trPr>
          <w:trHeight w:val="430"/>
        </w:trPr>
        <w:tc>
          <w:tcPr>
            <w:tcW w:w="1413" w:type="dxa"/>
          </w:tcPr>
          <w:p w14:paraId="46B2356D"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56E" w14:textId="77777777" w:rsidR="00256476" w:rsidRDefault="00135A29">
            <w:pPr>
              <w:rPr>
                <w:rFonts w:ascii="Arial" w:hAnsi="Arial" w:cs="Arial"/>
                <w:sz w:val="20"/>
                <w:szCs w:val="20"/>
                <w:lang w:val="en-US"/>
              </w:rPr>
            </w:pPr>
            <w:r>
              <w:rPr>
                <w:rFonts w:ascii="Arial" w:hAnsi="Arial" w:cs="Arial"/>
                <w:sz w:val="20"/>
                <w:szCs w:val="20"/>
                <w:lang w:val="en-US"/>
              </w:rPr>
              <w:t xml:space="preserve">Disagree </w:t>
            </w:r>
          </w:p>
        </w:tc>
        <w:tc>
          <w:tcPr>
            <w:tcW w:w="6302" w:type="dxa"/>
          </w:tcPr>
          <w:p w14:paraId="46B2356F" w14:textId="77777777" w:rsidR="00256476" w:rsidRDefault="00135A29">
            <w:pPr>
              <w:rPr>
                <w:rFonts w:ascii="Arial" w:hAnsi="Arial" w:cs="Arial"/>
                <w:sz w:val="20"/>
                <w:szCs w:val="20"/>
                <w:lang w:val="en-US"/>
              </w:rPr>
            </w:pPr>
            <w:r>
              <w:rPr>
                <w:rFonts w:ascii="Arial" w:hAnsi="Arial" w:cs="Arial"/>
                <w:sz w:val="20"/>
                <w:szCs w:val="20"/>
                <w:lang w:val="en-US"/>
              </w:rPr>
              <w:t xml:space="preserve">Leave it to UE implementation, how UE provides the required information. </w:t>
            </w:r>
          </w:p>
        </w:tc>
      </w:tr>
      <w:tr w:rsidR="00256476" w14:paraId="46B23575" w14:textId="77777777">
        <w:trPr>
          <w:trHeight w:val="415"/>
        </w:trPr>
        <w:tc>
          <w:tcPr>
            <w:tcW w:w="1413" w:type="dxa"/>
          </w:tcPr>
          <w:p w14:paraId="46B23571"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Nokia</w:t>
            </w:r>
          </w:p>
        </w:tc>
        <w:tc>
          <w:tcPr>
            <w:tcW w:w="2410" w:type="dxa"/>
          </w:tcPr>
          <w:p w14:paraId="46B23572"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Disagree</w:t>
            </w:r>
          </w:p>
        </w:tc>
        <w:tc>
          <w:tcPr>
            <w:tcW w:w="6302" w:type="dxa"/>
          </w:tcPr>
          <w:p w14:paraId="46B23573"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Adding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entries to the previous cells is awkward workaround for the UE and may lead to undefined UE implementation approaches.</w:t>
            </w:r>
          </w:p>
          <w:p w14:paraId="46B23574"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de-DE" w:eastAsia="zh-CN"/>
              </w:rPr>
              <w:t xml:space="preserve">The </w:t>
            </w:r>
            <w:proofErr w:type="spellStart"/>
            <w:r>
              <w:rPr>
                <w:rFonts w:ascii="Arial" w:eastAsia="DengXian" w:hAnsi="Arial" w:cs="Arial"/>
                <w:sz w:val="20"/>
                <w:szCs w:val="20"/>
                <w:lang w:val="de-DE" w:eastAsia="zh-CN"/>
              </w:rPr>
              <w:t>nested</w:t>
            </w:r>
            <w:proofErr w:type="spellEnd"/>
            <w:r>
              <w:rPr>
                <w:rFonts w:ascii="Arial" w:eastAsia="DengXian" w:hAnsi="Arial" w:cs="Arial"/>
                <w:sz w:val="20"/>
                <w:szCs w:val="20"/>
                <w:lang w:val="de-DE" w:eastAsia="zh-CN"/>
              </w:rPr>
              <w:t xml:space="preserve"> 2D MHI </w:t>
            </w:r>
            <w:proofErr w:type="spellStart"/>
            <w:r>
              <w:rPr>
                <w:rFonts w:ascii="Arial" w:eastAsia="DengXian" w:hAnsi="Arial" w:cs="Arial"/>
                <w:sz w:val="20"/>
                <w:szCs w:val="20"/>
                <w:lang w:val="de-DE" w:eastAsia="zh-CN"/>
              </w:rPr>
              <w:t>data</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structure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should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be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filled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concurrently</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with</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the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aligned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visiting</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events</w:t>
            </w:r>
            <w:proofErr w:type="spellEnd"/>
            <w:r>
              <w:rPr>
                <w:rFonts w:ascii="Arial" w:eastAsia="DengXian" w:hAnsi="Arial" w:cs="Arial"/>
                <w:sz w:val="20"/>
                <w:szCs w:val="20"/>
                <w:lang w:val="de-DE" w:eastAsia="zh-CN"/>
              </w:rPr>
              <w:t xml:space="preserve"> like </w:t>
            </w:r>
            <w:proofErr w:type="spellStart"/>
            <w:r>
              <w:rPr>
                <w:rFonts w:ascii="Arial" w:eastAsia="DengXian" w:hAnsi="Arial" w:cs="Arial"/>
                <w:sz w:val="20"/>
                <w:szCs w:val="20"/>
                <w:lang w:val="de-DE" w:eastAsia="zh-CN"/>
              </w:rPr>
              <w:t>entering</w:t>
            </w:r>
            <w:proofErr w:type="spellEnd"/>
            <w:r>
              <w:rPr>
                <w:rFonts w:ascii="Arial" w:eastAsia="DengXian" w:hAnsi="Arial" w:cs="Arial"/>
                <w:sz w:val="20"/>
                <w:szCs w:val="20"/>
                <w:lang w:val="de-DE" w:eastAsia="zh-CN"/>
              </w:rPr>
              <w:t xml:space="preserve"> and </w:t>
            </w:r>
            <w:proofErr w:type="spellStart"/>
            <w:r>
              <w:rPr>
                <w:rFonts w:ascii="Arial" w:eastAsia="DengXian" w:hAnsi="Arial" w:cs="Arial"/>
                <w:sz w:val="20"/>
                <w:szCs w:val="20"/>
                <w:lang w:val="de-DE" w:eastAsia="zh-CN"/>
              </w:rPr>
              <w:t>leaving</w:t>
            </w:r>
            <w:proofErr w:type="spellEnd"/>
            <w:r>
              <w:rPr>
                <w:rFonts w:ascii="Arial" w:eastAsia="DengXian" w:hAnsi="Arial" w:cs="Arial"/>
                <w:sz w:val="20"/>
                <w:szCs w:val="20"/>
                <w:lang w:val="de-DE" w:eastAsia="zh-CN"/>
              </w:rPr>
              <w:t xml:space="preserve">. I.e. Opening </w:t>
            </w:r>
            <w:proofErr w:type="spellStart"/>
            <w:r>
              <w:rPr>
                <w:rFonts w:ascii="Arial" w:eastAsia="DengXian" w:hAnsi="Arial" w:cs="Arial"/>
                <w:sz w:val="20"/>
                <w:szCs w:val="20"/>
                <w:lang w:val="de-DE" w:eastAsia="zh-CN"/>
              </w:rPr>
              <w:t>the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new</w:t>
            </w:r>
            <w:proofErr w:type="spellEnd"/>
            <w:r>
              <w:rPr>
                <w:rFonts w:ascii="Arial" w:eastAsia="DengXian" w:hAnsi="Arial" w:cs="Arial"/>
                <w:sz w:val="20"/>
                <w:szCs w:val="20"/>
                <w:lang w:val="de-DE" w:eastAsia="zh-CN"/>
              </w:rPr>
              <w:t xml:space="preserve"> 2D </w:t>
            </w:r>
            <w:proofErr w:type="spellStart"/>
            <w:r>
              <w:rPr>
                <w:rFonts w:ascii="Arial" w:eastAsia="DengXian" w:hAnsi="Arial" w:cs="Arial"/>
                <w:sz w:val="20"/>
                <w:szCs w:val="20"/>
                <w:lang w:val="de-DE" w:eastAsia="zh-CN"/>
              </w:rPr>
              <w:t>structure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with</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entering</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of</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PCell</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while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only</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CellID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of</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PCell</w:t>
            </w:r>
            <w:proofErr w:type="spellEnd"/>
            <w:r>
              <w:rPr>
                <w:rFonts w:ascii="Arial" w:eastAsia="DengXian" w:hAnsi="Arial" w:cs="Arial"/>
                <w:sz w:val="20"/>
                <w:szCs w:val="20"/>
                <w:lang w:val="de-DE" w:eastAsia="zh-CN"/>
              </w:rPr>
              <w:t xml:space="preserve"> and </w:t>
            </w:r>
            <w:proofErr w:type="spellStart"/>
            <w:r>
              <w:rPr>
                <w:rFonts w:ascii="Arial" w:eastAsia="DengXian" w:hAnsi="Arial" w:cs="Arial"/>
                <w:sz w:val="20"/>
                <w:szCs w:val="20"/>
                <w:lang w:val="de-DE" w:eastAsia="zh-CN"/>
              </w:rPr>
              <w:t>concurrently</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PSCell</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are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inserted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or</w:t>
            </w:r>
            <w:proofErr w:type="spellEnd"/>
            <w:r>
              <w:rPr>
                <w:rFonts w:ascii="Arial" w:eastAsia="DengXian" w:hAnsi="Arial" w:cs="Arial"/>
                <w:sz w:val="20"/>
                <w:szCs w:val="20"/>
                <w:lang w:val="de-DE" w:eastAsia="zh-CN"/>
              </w:rPr>
              <w:t xml:space="preserve"> ID </w:t>
            </w:r>
            <w:proofErr w:type="spellStart"/>
            <w:r>
              <w:rPr>
                <w:rFonts w:ascii="Arial" w:eastAsia="DengXian" w:hAnsi="Arial" w:cs="Arial"/>
                <w:sz w:val="20"/>
                <w:szCs w:val="20"/>
                <w:lang w:val="de-DE" w:eastAsia="zh-CN"/>
              </w:rPr>
              <w:t>for</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noPSCell</w:t>
            </w:r>
            <w:proofErr w:type="spellEnd"/>
            <w:r>
              <w:rPr>
                <w:rFonts w:ascii="Arial" w:eastAsia="DengXian" w:hAnsi="Arial" w:cs="Arial"/>
                <w:sz w:val="20"/>
                <w:szCs w:val="20"/>
                <w:lang w:val="de-DE" w:eastAsia="zh-CN"/>
              </w:rPr>
              <w:t xml:space="preserve">) and </w:t>
            </w:r>
            <w:proofErr w:type="spellStart"/>
            <w:r>
              <w:rPr>
                <w:rFonts w:ascii="Arial" w:eastAsia="DengXian" w:hAnsi="Arial" w:cs="Arial"/>
                <w:sz w:val="20"/>
                <w:szCs w:val="20"/>
                <w:lang w:val="de-DE" w:eastAsia="zh-CN"/>
              </w:rPr>
              <w:t>timeSpent</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is</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inserted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with</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cell</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change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or</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connecting</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to</w:t>
            </w:r>
            <w:proofErr w:type="spellEnd"/>
            <w:r>
              <w:rPr>
                <w:rFonts w:ascii="Arial" w:eastAsia="DengXian" w:hAnsi="Arial" w:cs="Arial"/>
                <w:sz w:val="20"/>
                <w:szCs w:val="20"/>
                <w:lang w:val="de-DE" w:eastAsia="zh-CN"/>
              </w:rPr>
              <w:t xml:space="preserve"> a </w:t>
            </w:r>
            <w:proofErr w:type="spellStart"/>
            <w:r>
              <w:rPr>
                <w:rFonts w:ascii="Arial" w:eastAsia="DengXian" w:hAnsi="Arial" w:cs="Arial"/>
                <w:sz w:val="20"/>
                <w:szCs w:val="20"/>
                <w:lang w:val="de-DE" w:eastAsia="zh-CN"/>
              </w:rPr>
              <w:t>PSCell</w:t>
            </w:r>
            <w:proofErr w:type="spellEnd"/>
            <w:r>
              <w:rPr>
                <w:rFonts w:ascii="Arial" w:eastAsia="DengXian" w:hAnsi="Arial" w:cs="Arial"/>
                <w:sz w:val="20"/>
                <w:szCs w:val="20"/>
                <w:lang w:val="de-DE" w:eastAsia="zh-CN"/>
              </w:rPr>
              <w:t xml:space="preserve"> in </w:t>
            </w:r>
            <w:proofErr w:type="spellStart"/>
            <w:r>
              <w:rPr>
                <w:rFonts w:ascii="Arial" w:eastAsia="DengXian" w:hAnsi="Arial" w:cs="Arial"/>
                <w:sz w:val="20"/>
                <w:szCs w:val="20"/>
                <w:lang w:val="de-DE" w:eastAsia="zh-CN"/>
              </w:rPr>
              <w:t>case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of</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single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PCell</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connectivit</w:t>
            </w:r>
            <w:r>
              <w:rPr>
                <w:rFonts w:ascii="Arial" w:eastAsia="DengXian" w:hAnsi="Arial" w:cs="Arial"/>
                <w:sz w:val="20"/>
                <w:szCs w:val="20"/>
                <w:lang w:val="de-DE" w:eastAsia="zh-CN"/>
              </w:rPr>
              <w:t>y</w:t>
            </w:r>
            <w:proofErr w:type="spellEnd"/>
            <w:r>
              <w:rPr>
                <w:rFonts w:ascii="Arial" w:eastAsia="DengXian" w:hAnsi="Arial" w:cs="Arial"/>
                <w:sz w:val="20"/>
                <w:szCs w:val="20"/>
                <w:lang w:val="de-DE" w:eastAsia="zh-CN"/>
              </w:rPr>
              <w:t>).</w:t>
            </w:r>
            <w:r>
              <w:rPr>
                <w:rFonts w:ascii="Arial" w:eastAsia="DengXian" w:hAnsi="Arial" w:cs="Arial"/>
                <w:sz w:val="20"/>
                <w:szCs w:val="20"/>
                <w:lang w:val="en-US" w:eastAsia="zh-CN"/>
              </w:rPr>
              <w:t> </w:t>
            </w:r>
            <w:r>
              <w:rPr>
                <w:rFonts w:ascii="Arial" w:eastAsia="DengXian" w:hAnsi="Arial" w:cs="Arial"/>
                <w:sz w:val="20"/>
                <w:szCs w:val="20"/>
                <w:lang w:val="en-US" w:eastAsia="zh-CN"/>
              </w:rPr>
              <w:br/>
            </w:r>
            <w:r>
              <w:rPr>
                <w:rFonts w:ascii="Arial" w:eastAsia="DengXian" w:hAnsi="Arial" w:cs="Arial"/>
                <w:sz w:val="20"/>
                <w:szCs w:val="20"/>
                <w:lang w:val="de-DE" w:eastAsia="zh-CN"/>
              </w:rPr>
              <w:t xml:space="preserve">Waiting and </w:t>
            </w:r>
            <w:proofErr w:type="spellStart"/>
            <w:r>
              <w:rPr>
                <w:rFonts w:ascii="Arial" w:eastAsia="DengXian" w:hAnsi="Arial" w:cs="Arial"/>
                <w:sz w:val="20"/>
                <w:szCs w:val="20"/>
                <w:lang w:val="de-DE" w:eastAsia="zh-CN"/>
              </w:rPr>
              <w:t>leaving</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the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created</w:t>
            </w:r>
            <w:proofErr w:type="spellEnd"/>
            <w:r>
              <w:rPr>
                <w:rFonts w:ascii="Arial" w:eastAsia="DengXian" w:hAnsi="Arial" w:cs="Arial"/>
                <w:sz w:val="20"/>
                <w:szCs w:val="20"/>
                <w:lang w:val="de-DE" w:eastAsia="zh-CN"/>
              </w:rPr>
              <w:t xml:space="preserve"> 2D-data </w:t>
            </w:r>
            <w:proofErr w:type="spellStart"/>
            <w:r>
              <w:rPr>
                <w:rFonts w:ascii="Arial" w:eastAsia="DengXian" w:hAnsi="Arial" w:cs="Arial"/>
                <w:sz w:val="20"/>
                <w:szCs w:val="20"/>
                <w:lang w:val="de-DE" w:eastAsia="zh-CN"/>
              </w:rPr>
              <w:t>structure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empty</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until</w:t>
            </w:r>
            <w:proofErr w:type="spellEnd"/>
            <w:r>
              <w:rPr>
                <w:rFonts w:ascii="Arial" w:eastAsia="DengXian" w:hAnsi="Arial" w:cs="Arial"/>
                <w:sz w:val="20"/>
                <w:szCs w:val="20"/>
                <w:lang w:val="de-DE" w:eastAsia="zh-CN"/>
              </w:rPr>
              <w:t xml:space="preserve"> UE </w:t>
            </w:r>
            <w:proofErr w:type="spellStart"/>
            <w:r>
              <w:rPr>
                <w:rFonts w:ascii="Arial" w:eastAsia="DengXian" w:hAnsi="Arial" w:cs="Arial"/>
                <w:sz w:val="20"/>
                <w:szCs w:val="20"/>
                <w:lang w:val="de-DE" w:eastAsia="zh-CN"/>
              </w:rPr>
              <w:t>changes</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to</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PCell</w:t>
            </w:r>
            <w:proofErr w:type="spellEnd"/>
            <w:r>
              <w:rPr>
                <w:rFonts w:ascii="Arial" w:eastAsia="DengXian" w:hAnsi="Arial" w:cs="Arial"/>
                <w:sz w:val="20"/>
                <w:szCs w:val="20"/>
                <w:lang w:val="de-DE" w:eastAsia="zh-CN"/>
              </w:rPr>
              <w:t xml:space="preserve"> Y </w:t>
            </w:r>
            <w:proofErr w:type="spellStart"/>
            <w:r>
              <w:rPr>
                <w:rFonts w:ascii="Arial" w:eastAsia="DengXian" w:hAnsi="Arial" w:cs="Arial"/>
                <w:sz w:val="20"/>
                <w:szCs w:val="20"/>
                <w:lang w:val="de-DE" w:eastAsia="zh-CN"/>
              </w:rPr>
              <w:t>is</w:t>
            </w:r>
            <w:proofErr w:type="spellEnd"/>
            <w:r>
              <w:rPr>
                <w:rFonts w:ascii="Arial" w:eastAsia="DengXian" w:hAnsi="Arial" w:cs="Arial"/>
                <w:sz w:val="20"/>
                <w:szCs w:val="20"/>
                <w:lang w:val="de-DE" w:eastAsia="zh-CN"/>
              </w:rPr>
              <w:t xml:space="preserve"> not </w:t>
            </w:r>
            <w:proofErr w:type="spellStart"/>
            <w:r>
              <w:rPr>
                <w:rFonts w:ascii="Arial" w:eastAsia="DengXian" w:hAnsi="Arial" w:cs="Arial"/>
                <w:sz w:val="20"/>
                <w:szCs w:val="20"/>
                <w:lang w:val="de-DE" w:eastAsia="zh-CN"/>
              </w:rPr>
              <w:t>best</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practice</w:t>
            </w:r>
            <w:proofErr w:type="spellEnd"/>
            <w:r>
              <w:rPr>
                <w:rFonts w:ascii="Arial" w:eastAsia="DengXian" w:hAnsi="Arial" w:cs="Arial"/>
                <w:sz w:val="20"/>
                <w:szCs w:val="20"/>
                <w:lang w:val="de-DE" w:eastAsia="zh-CN"/>
              </w:rPr>
              <w:t>.</w:t>
            </w:r>
          </w:p>
        </w:tc>
      </w:tr>
      <w:tr w:rsidR="00256476" w14:paraId="46B23579" w14:textId="77777777">
        <w:trPr>
          <w:trHeight w:val="430"/>
        </w:trPr>
        <w:tc>
          <w:tcPr>
            <w:tcW w:w="1413" w:type="dxa"/>
          </w:tcPr>
          <w:p w14:paraId="46B23576" w14:textId="77777777" w:rsidR="00256476" w:rsidRDefault="00256476">
            <w:pPr>
              <w:rPr>
                <w:rFonts w:ascii="Arial" w:eastAsia="DengXian" w:hAnsi="Arial" w:cs="Arial"/>
                <w:sz w:val="20"/>
                <w:szCs w:val="20"/>
                <w:lang w:val="en-US" w:eastAsia="zh-CN"/>
              </w:rPr>
            </w:pPr>
          </w:p>
        </w:tc>
        <w:tc>
          <w:tcPr>
            <w:tcW w:w="2410" w:type="dxa"/>
          </w:tcPr>
          <w:p w14:paraId="46B23577" w14:textId="77777777" w:rsidR="00256476" w:rsidRDefault="00256476">
            <w:pPr>
              <w:rPr>
                <w:rFonts w:ascii="Arial" w:eastAsia="DengXian" w:hAnsi="Arial" w:cs="Arial"/>
                <w:sz w:val="20"/>
                <w:szCs w:val="20"/>
                <w:lang w:val="en-US" w:eastAsia="zh-CN"/>
              </w:rPr>
            </w:pPr>
          </w:p>
        </w:tc>
        <w:tc>
          <w:tcPr>
            <w:tcW w:w="6302" w:type="dxa"/>
          </w:tcPr>
          <w:p w14:paraId="46B23578" w14:textId="77777777" w:rsidR="00256476" w:rsidRDefault="00256476">
            <w:pPr>
              <w:rPr>
                <w:rFonts w:ascii="Arial" w:eastAsia="DengXian" w:hAnsi="Arial" w:cs="Arial"/>
                <w:sz w:val="20"/>
                <w:szCs w:val="20"/>
                <w:lang w:val="en-US" w:eastAsia="zh-CN"/>
              </w:rPr>
            </w:pPr>
          </w:p>
        </w:tc>
      </w:tr>
      <w:tr w:rsidR="00256476" w14:paraId="46B2357D" w14:textId="77777777">
        <w:trPr>
          <w:trHeight w:val="415"/>
        </w:trPr>
        <w:tc>
          <w:tcPr>
            <w:tcW w:w="1413" w:type="dxa"/>
          </w:tcPr>
          <w:p w14:paraId="46B2357A" w14:textId="77777777" w:rsidR="00256476" w:rsidRDefault="00256476">
            <w:pPr>
              <w:rPr>
                <w:rFonts w:ascii="Arial" w:hAnsi="Arial" w:cs="Arial"/>
                <w:sz w:val="20"/>
                <w:szCs w:val="20"/>
                <w:lang w:val="en-US"/>
              </w:rPr>
            </w:pPr>
          </w:p>
        </w:tc>
        <w:tc>
          <w:tcPr>
            <w:tcW w:w="2410" w:type="dxa"/>
          </w:tcPr>
          <w:p w14:paraId="46B2357B" w14:textId="77777777" w:rsidR="00256476" w:rsidRDefault="00256476">
            <w:pPr>
              <w:rPr>
                <w:rFonts w:ascii="Arial" w:hAnsi="Arial" w:cs="Arial"/>
                <w:sz w:val="20"/>
                <w:szCs w:val="20"/>
                <w:lang w:val="en-US"/>
              </w:rPr>
            </w:pPr>
          </w:p>
        </w:tc>
        <w:tc>
          <w:tcPr>
            <w:tcW w:w="6302" w:type="dxa"/>
          </w:tcPr>
          <w:p w14:paraId="46B2357C" w14:textId="77777777" w:rsidR="00256476" w:rsidRDefault="00256476">
            <w:pPr>
              <w:rPr>
                <w:rFonts w:ascii="Arial" w:hAnsi="Arial" w:cs="Arial"/>
                <w:sz w:val="20"/>
                <w:szCs w:val="20"/>
                <w:lang w:val="en-US"/>
              </w:rPr>
            </w:pPr>
          </w:p>
        </w:tc>
      </w:tr>
      <w:tr w:rsidR="00256476" w14:paraId="46B23581" w14:textId="77777777">
        <w:trPr>
          <w:trHeight w:val="430"/>
        </w:trPr>
        <w:tc>
          <w:tcPr>
            <w:tcW w:w="1413" w:type="dxa"/>
          </w:tcPr>
          <w:p w14:paraId="46B2357E" w14:textId="77777777" w:rsidR="00256476" w:rsidRDefault="00256476">
            <w:pPr>
              <w:rPr>
                <w:rFonts w:ascii="Arial" w:eastAsia="DengXian" w:hAnsi="Arial" w:cs="Arial"/>
                <w:sz w:val="20"/>
                <w:szCs w:val="20"/>
                <w:lang w:val="en-US" w:eastAsia="zh-CN"/>
              </w:rPr>
            </w:pPr>
          </w:p>
        </w:tc>
        <w:tc>
          <w:tcPr>
            <w:tcW w:w="2410" w:type="dxa"/>
          </w:tcPr>
          <w:p w14:paraId="46B2357F" w14:textId="77777777" w:rsidR="00256476" w:rsidRDefault="00256476">
            <w:pPr>
              <w:rPr>
                <w:rFonts w:ascii="Arial" w:hAnsi="Arial" w:cs="Arial"/>
                <w:sz w:val="20"/>
                <w:szCs w:val="20"/>
                <w:lang w:val="en-US"/>
              </w:rPr>
            </w:pPr>
          </w:p>
        </w:tc>
        <w:tc>
          <w:tcPr>
            <w:tcW w:w="6302" w:type="dxa"/>
          </w:tcPr>
          <w:p w14:paraId="46B23580" w14:textId="77777777" w:rsidR="00256476" w:rsidRDefault="00256476">
            <w:pPr>
              <w:rPr>
                <w:rFonts w:ascii="Arial" w:eastAsia="DengXian" w:hAnsi="Arial" w:cs="Arial"/>
                <w:sz w:val="20"/>
                <w:szCs w:val="20"/>
                <w:lang w:val="en-US" w:eastAsia="zh-CN"/>
              </w:rPr>
            </w:pPr>
          </w:p>
        </w:tc>
      </w:tr>
      <w:tr w:rsidR="00256476" w14:paraId="46B23585" w14:textId="77777777">
        <w:trPr>
          <w:trHeight w:val="415"/>
        </w:trPr>
        <w:tc>
          <w:tcPr>
            <w:tcW w:w="1413" w:type="dxa"/>
          </w:tcPr>
          <w:p w14:paraId="46B23582" w14:textId="77777777" w:rsidR="00256476" w:rsidRDefault="00256476">
            <w:pPr>
              <w:rPr>
                <w:rFonts w:ascii="Arial" w:eastAsia="DengXian" w:hAnsi="Arial" w:cs="Arial"/>
                <w:sz w:val="20"/>
                <w:szCs w:val="20"/>
                <w:lang w:val="en-US" w:eastAsia="zh-CN"/>
              </w:rPr>
            </w:pPr>
          </w:p>
        </w:tc>
        <w:tc>
          <w:tcPr>
            <w:tcW w:w="2410" w:type="dxa"/>
          </w:tcPr>
          <w:p w14:paraId="46B23583" w14:textId="77777777" w:rsidR="00256476" w:rsidRDefault="00256476">
            <w:pPr>
              <w:rPr>
                <w:rFonts w:ascii="Arial" w:eastAsia="DengXian" w:hAnsi="Arial" w:cs="Arial"/>
                <w:sz w:val="20"/>
                <w:szCs w:val="20"/>
                <w:lang w:val="en-US" w:eastAsia="zh-CN"/>
              </w:rPr>
            </w:pPr>
          </w:p>
        </w:tc>
        <w:tc>
          <w:tcPr>
            <w:tcW w:w="6302" w:type="dxa"/>
          </w:tcPr>
          <w:p w14:paraId="46B23584" w14:textId="77777777" w:rsidR="00256476" w:rsidRDefault="00256476">
            <w:pPr>
              <w:rPr>
                <w:rFonts w:ascii="Arial" w:hAnsi="Arial" w:cs="Arial"/>
                <w:sz w:val="20"/>
                <w:szCs w:val="20"/>
                <w:lang w:val="en-US"/>
              </w:rPr>
            </w:pPr>
          </w:p>
        </w:tc>
      </w:tr>
      <w:tr w:rsidR="00256476" w14:paraId="46B23589" w14:textId="77777777">
        <w:trPr>
          <w:trHeight w:val="415"/>
        </w:trPr>
        <w:tc>
          <w:tcPr>
            <w:tcW w:w="1413" w:type="dxa"/>
          </w:tcPr>
          <w:p w14:paraId="46B23586" w14:textId="77777777" w:rsidR="00256476" w:rsidRDefault="00256476">
            <w:pPr>
              <w:rPr>
                <w:rFonts w:ascii="Arial" w:eastAsia="DengXian" w:hAnsi="Arial" w:cs="Arial"/>
                <w:sz w:val="20"/>
                <w:szCs w:val="20"/>
                <w:lang w:val="en-US" w:eastAsia="zh-CN"/>
              </w:rPr>
            </w:pPr>
          </w:p>
        </w:tc>
        <w:tc>
          <w:tcPr>
            <w:tcW w:w="2410" w:type="dxa"/>
          </w:tcPr>
          <w:p w14:paraId="46B23587" w14:textId="77777777" w:rsidR="00256476" w:rsidRDefault="00256476">
            <w:pPr>
              <w:rPr>
                <w:rFonts w:ascii="Arial" w:eastAsia="DengXian" w:hAnsi="Arial" w:cs="Arial"/>
                <w:sz w:val="20"/>
                <w:szCs w:val="20"/>
                <w:lang w:val="en-US" w:eastAsia="zh-CN"/>
              </w:rPr>
            </w:pPr>
          </w:p>
        </w:tc>
        <w:tc>
          <w:tcPr>
            <w:tcW w:w="6302" w:type="dxa"/>
          </w:tcPr>
          <w:p w14:paraId="46B23588" w14:textId="77777777" w:rsidR="00256476" w:rsidRDefault="00256476">
            <w:pPr>
              <w:rPr>
                <w:rFonts w:ascii="Arial" w:hAnsi="Arial" w:cs="Arial"/>
                <w:sz w:val="20"/>
                <w:szCs w:val="20"/>
                <w:lang w:val="en-US"/>
              </w:rPr>
            </w:pPr>
          </w:p>
        </w:tc>
      </w:tr>
      <w:tr w:rsidR="00256476" w14:paraId="46B2358D" w14:textId="77777777">
        <w:trPr>
          <w:trHeight w:val="415"/>
        </w:trPr>
        <w:tc>
          <w:tcPr>
            <w:tcW w:w="1413" w:type="dxa"/>
          </w:tcPr>
          <w:p w14:paraId="46B2358A" w14:textId="77777777" w:rsidR="00256476" w:rsidRDefault="00256476">
            <w:pPr>
              <w:rPr>
                <w:rFonts w:ascii="Arial" w:eastAsia="DengXian" w:hAnsi="Arial" w:cs="Arial"/>
                <w:sz w:val="20"/>
                <w:szCs w:val="20"/>
                <w:lang w:val="en-US" w:eastAsia="zh-CN"/>
              </w:rPr>
            </w:pPr>
          </w:p>
        </w:tc>
        <w:tc>
          <w:tcPr>
            <w:tcW w:w="2410" w:type="dxa"/>
          </w:tcPr>
          <w:p w14:paraId="46B2358B" w14:textId="77777777" w:rsidR="00256476" w:rsidRDefault="00256476">
            <w:pPr>
              <w:rPr>
                <w:rFonts w:ascii="Arial" w:eastAsia="DengXian" w:hAnsi="Arial" w:cs="Arial"/>
                <w:sz w:val="20"/>
                <w:szCs w:val="20"/>
                <w:lang w:val="en-US" w:eastAsia="zh-CN"/>
              </w:rPr>
            </w:pPr>
          </w:p>
        </w:tc>
        <w:tc>
          <w:tcPr>
            <w:tcW w:w="6302" w:type="dxa"/>
          </w:tcPr>
          <w:p w14:paraId="46B2358C" w14:textId="77777777" w:rsidR="00256476" w:rsidRDefault="00256476">
            <w:pPr>
              <w:rPr>
                <w:rFonts w:ascii="Arial" w:eastAsia="DengXian" w:hAnsi="Arial" w:cs="Arial"/>
                <w:sz w:val="20"/>
                <w:szCs w:val="20"/>
                <w:lang w:val="en-US" w:eastAsia="zh-CN"/>
              </w:rPr>
            </w:pPr>
          </w:p>
        </w:tc>
      </w:tr>
      <w:tr w:rsidR="00256476" w14:paraId="46B23591" w14:textId="77777777">
        <w:trPr>
          <w:trHeight w:val="415"/>
        </w:trPr>
        <w:tc>
          <w:tcPr>
            <w:tcW w:w="1413" w:type="dxa"/>
          </w:tcPr>
          <w:p w14:paraId="46B2358E" w14:textId="77777777" w:rsidR="00256476" w:rsidRDefault="00256476">
            <w:pPr>
              <w:rPr>
                <w:rFonts w:ascii="Arial" w:hAnsi="Arial" w:cs="Arial"/>
                <w:sz w:val="20"/>
                <w:szCs w:val="20"/>
                <w:lang w:val="en-US"/>
              </w:rPr>
            </w:pPr>
          </w:p>
        </w:tc>
        <w:tc>
          <w:tcPr>
            <w:tcW w:w="2410" w:type="dxa"/>
          </w:tcPr>
          <w:p w14:paraId="46B2358F" w14:textId="77777777" w:rsidR="00256476" w:rsidRDefault="00256476">
            <w:pPr>
              <w:rPr>
                <w:rFonts w:ascii="Arial" w:hAnsi="Arial" w:cs="Arial"/>
                <w:sz w:val="20"/>
                <w:szCs w:val="20"/>
                <w:lang w:val="en-US"/>
              </w:rPr>
            </w:pPr>
          </w:p>
        </w:tc>
        <w:tc>
          <w:tcPr>
            <w:tcW w:w="6302" w:type="dxa"/>
          </w:tcPr>
          <w:p w14:paraId="46B23590" w14:textId="77777777" w:rsidR="00256476" w:rsidRDefault="00256476">
            <w:pPr>
              <w:rPr>
                <w:rFonts w:ascii="Arial" w:hAnsi="Arial" w:cs="Arial"/>
                <w:sz w:val="20"/>
                <w:szCs w:val="20"/>
                <w:lang w:val="en-US"/>
              </w:rPr>
            </w:pPr>
          </w:p>
        </w:tc>
      </w:tr>
      <w:tr w:rsidR="00256476" w14:paraId="46B23595" w14:textId="77777777">
        <w:trPr>
          <w:trHeight w:val="415"/>
        </w:trPr>
        <w:tc>
          <w:tcPr>
            <w:tcW w:w="1413" w:type="dxa"/>
          </w:tcPr>
          <w:p w14:paraId="46B23592" w14:textId="77777777" w:rsidR="00256476" w:rsidRDefault="00256476">
            <w:pPr>
              <w:rPr>
                <w:rFonts w:ascii="Arial" w:eastAsia="DengXian" w:hAnsi="Arial" w:cs="Arial"/>
                <w:sz w:val="20"/>
                <w:szCs w:val="20"/>
                <w:lang w:val="en-US" w:eastAsia="zh-CN"/>
              </w:rPr>
            </w:pPr>
          </w:p>
        </w:tc>
        <w:tc>
          <w:tcPr>
            <w:tcW w:w="2410" w:type="dxa"/>
          </w:tcPr>
          <w:p w14:paraId="46B23593" w14:textId="77777777" w:rsidR="00256476" w:rsidRDefault="00256476">
            <w:pPr>
              <w:rPr>
                <w:rFonts w:ascii="Arial" w:hAnsi="Arial" w:cs="Arial"/>
                <w:sz w:val="20"/>
                <w:szCs w:val="20"/>
                <w:lang w:val="en-US"/>
              </w:rPr>
            </w:pPr>
          </w:p>
        </w:tc>
        <w:tc>
          <w:tcPr>
            <w:tcW w:w="6302" w:type="dxa"/>
          </w:tcPr>
          <w:p w14:paraId="46B23594" w14:textId="77777777" w:rsidR="00256476" w:rsidRDefault="00256476">
            <w:pPr>
              <w:rPr>
                <w:rFonts w:ascii="Arial" w:eastAsia="DengXian" w:hAnsi="Arial" w:cs="Arial"/>
                <w:sz w:val="20"/>
                <w:szCs w:val="20"/>
                <w:lang w:val="en-US" w:eastAsia="zh-CN"/>
              </w:rPr>
            </w:pPr>
          </w:p>
        </w:tc>
      </w:tr>
      <w:tr w:rsidR="00256476" w14:paraId="46B23599" w14:textId="77777777">
        <w:trPr>
          <w:trHeight w:val="415"/>
        </w:trPr>
        <w:tc>
          <w:tcPr>
            <w:tcW w:w="1413" w:type="dxa"/>
          </w:tcPr>
          <w:p w14:paraId="46B23596" w14:textId="77777777" w:rsidR="00256476" w:rsidRDefault="00256476">
            <w:pPr>
              <w:rPr>
                <w:rFonts w:ascii="Arial" w:eastAsia="Malgun Gothic" w:hAnsi="Arial" w:cs="Arial"/>
                <w:sz w:val="20"/>
                <w:szCs w:val="20"/>
                <w:lang w:val="en-US" w:eastAsia="ko-KR"/>
              </w:rPr>
            </w:pPr>
          </w:p>
        </w:tc>
        <w:tc>
          <w:tcPr>
            <w:tcW w:w="2410" w:type="dxa"/>
          </w:tcPr>
          <w:p w14:paraId="46B23597" w14:textId="77777777" w:rsidR="00256476" w:rsidRDefault="00256476">
            <w:pPr>
              <w:rPr>
                <w:rFonts w:ascii="Arial" w:eastAsia="Malgun Gothic" w:hAnsi="Arial" w:cs="Arial"/>
                <w:sz w:val="20"/>
                <w:szCs w:val="20"/>
                <w:lang w:val="en-US" w:eastAsia="ko-KR"/>
              </w:rPr>
            </w:pPr>
          </w:p>
        </w:tc>
        <w:tc>
          <w:tcPr>
            <w:tcW w:w="6302" w:type="dxa"/>
          </w:tcPr>
          <w:p w14:paraId="46B23598" w14:textId="77777777" w:rsidR="00256476" w:rsidRDefault="00256476">
            <w:pPr>
              <w:rPr>
                <w:rFonts w:ascii="Arial" w:hAnsi="Arial" w:cs="Arial"/>
                <w:sz w:val="20"/>
                <w:szCs w:val="20"/>
                <w:lang w:val="en-US"/>
              </w:rPr>
            </w:pPr>
          </w:p>
        </w:tc>
      </w:tr>
      <w:tr w:rsidR="00256476" w14:paraId="46B2359D" w14:textId="77777777">
        <w:trPr>
          <w:trHeight w:val="415"/>
        </w:trPr>
        <w:tc>
          <w:tcPr>
            <w:tcW w:w="1413" w:type="dxa"/>
          </w:tcPr>
          <w:p w14:paraId="46B2359A" w14:textId="77777777" w:rsidR="00256476" w:rsidRDefault="00256476">
            <w:pPr>
              <w:rPr>
                <w:rFonts w:ascii="Arial" w:hAnsi="Arial" w:cs="Arial"/>
                <w:sz w:val="20"/>
                <w:szCs w:val="20"/>
                <w:lang w:val="en-US" w:eastAsia="ko-KR"/>
              </w:rPr>
            </w:pPr>
          </w:p>
        </w:tc>
        <w:tc>
          <w:tcPr>
            <w:tcW w:w="2410" w:type="dxa"/>
          </w:tcPr>
          <w:p w14:paraId="46B2359B" w14:textId="77777777" w:rsidR="00256476" w:rsidRDefault="00256476">
            <w:pPr>
              <w:rPr>
                <w:rFonts w:ascii="Arial" w:hAnsi="Arial" w:cs="Arial"/>
                <w:sz w:val="20"/>
                <w:szCs w:val="20"/>
                <w:lang w:val="en-US" w:eastAsia="ko-KR"/>
              </w:rPr>
            </w:pPr>
          </w:p>
        </w:tc>
        <w:tc>
          <w:tcPr>
            <w:tcW w:w="6302" w:type="dxa"/>
          </w:tcPr>
          <w:p w14:paraId="46B2359C" w14:textId="77777777" w:rsidR="00256476" w:rsidRDefault="00256476">
            <w:pPr>
              <w:rPr>
                <w:rFonts w:ascii="Arial" w:hAnsi="Arial" w:cs="Arial"/>
                <w:sz w:val="20"/>
                <w:szCs w:val="20"/>
                <w:highlight w:val="yellow"/>
                <w:lang w:val="en-US" w:eastAsia="zh-CN"/>
              </w:rPr>
            </w:pPr>
          </w:p>
        </w:tc>
      </w:tr>
      <w:tr w:rsidR="00256476" w14:paraId="46B235A1" w14:textId="77777777">
        <w:trPr>
          <w:trHeight w:val="415"/>
        </w:trPr>
        <w:tc>
          <w:tcPr>
            <w:tcW w:w="1413" w:type="dxa"/>
          </w:tcPr>
          <w:p w14:paraId="46B2359E" w14:textId="77777777" w:rsidR="00256476" w:rsidRDefault="00256476">
            <w:pPr>
              <w:rPr>
                <w:rFonts w:ascii="Arial" w:hAnsi="Arial" w:cs="Arial"/>
                <w:sz w:val="20"/>
                <w:szCs w:val="20"/>
                <w:lang w:val="en-US" w:eastAsia="zh-CN"/>
              </w:rPr>
            </w:pPr>
          </w:p>
        </w:tc>
        <w:tc>
          <w:tcPr>
            <w:tcW w:w="2410" w:type="dxa"/>
          </w:tcPr>
          <w:p w14:paraId="46B2359F" w14:textId="77777777" w:rsidR="00256476" w:rsidRDefault="00256476">
            <w:pPr>
              <w:rPr>
                <w:rFonts w:ascii="Arial" w:hAnsi="Arial" w:cs="Arial"/>
                <w:sz w:val="20"/>
                <w:szCs w:val="20"/>
                <w:lang w:val="en-US" w:eastAsia="zh-CN"/>
              </w:rPr>
            </w:pPr>
          </w:p>
        </w:tc>
        <w:tc>
          <w:tcPr>
            <w:tcW w:w="6302" w:type="dxa"/>
          </w:tcPr>
          <w:p w14:paraId="46B235A0" w14:textId="77777777" w:rsidR="00256476" w:rsidRDefault="00256476">
            <w:pPr>
              <w:rPr>
                <w:rFonts w:ascii="Arial" w:hAnsi="Arial" w:cs="Arial"/>
                <w:sz w:val="20"/>
                <w:szCs w:val="20"/>
                <w:lang w:val="en-US" w:eastAsia="zh-CN"/>
              </w:rPr>
            </w:pPr>
          </w:p>
        </w:tc>
      </w:tr>
    </w:tbl>
    <w:p w14:paraId="13F30B12" w14:textId="77777777" w:rsidR="00132219" w:rsidRPr="00132219" w:rsidRDefault="00132219" w:rsidP="00132219">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46B235A2" w14:textId="635D2509" w:rsidR="00256476" w:rsidRDefault="00132219">
      <w:pPr>
        <w:rPr>
          <w:rFonts w:asciiTheme="minorHAnsi" w:hAnsiTheme="minorHAnsi" w:cstheme="minorHAnsi"/>
          <w:sz w:val="22"/>
          <w:szCs w:val="22"/>
        </w:rPr>
      </w:pPr>
      <w:r>
        <w:rPr>
          <w:rFonts w:asciiTheme="minorHAnsi" w:hAnsiTheme="minorHAnsi" w:cstheme="minorHAnsi"/>
          <w:sz w:val="22"/>
          <w:szCs w:val="22"/>
        </w:rPr>
        <w:t xml:space="preserve">Outcome of this question has been </w:t>
      </w:r>
      <w:proofErr w:type="gramStart"/>
      <w:r>
        <w:rPr>
          <w:rFonts w:asciiTheme="minorHAnsi" w:hAnsiTheme="minorHAnsi" w:cstheme="minorHAnsi"/>
          <w:sz w:val="22"/>
          <w:szCs w:val="22"/>
        </w:rPr>
        <w:t>taken into account</w:t>
      </w:r>
      <w:proofErr w:type="gramEnd"/>
      <w:r>
        <w:rPr>
          <w:rFonts w:asciiTheme="minorHAnsi" w:hAnsiTheme="minorHAnsi" w:cstheme="minorHAnsi"/>
          <w:sz w:val="22"/>
          <w:szCs w:val="22"/>
        </w:rPr>
        <w:t xml:space="preserve"> above.</w:t>
      </w:r>
    </w:p>
    <w:p w14:paraId="46B235A3" w14:textId="77777777" w:rsidR="00256476" w:rsidRDefault="00135A29">
      <w:pPr>
        <w:overflowPunct/>
        <w:autoSpaceDE/>
        <w:autoSpaceDN/>
        <w:adjustRightInd/>
        <w:spacing w:after="0"/>
        <w:jc w:val="both"/>
        <w:textAlignment w:val="auto"/>
        <w:rPr>
          <w:rFonts w:ascii="Calibri" w:hAnsi="Calibri" w:cs="Calibri"/>
          <w:color w:val="000000"/>
          <w:sz w:val="24"/>
          <w:szCs w:val="24"/>
          <w:lang w:val="en-US" w:eastAsia="en-GB"/>
        </w:rPr>
      </w:pPr>
      <w:r>
        <w:rPr>
          <w:rFonts w:ascii="Calibri" w:hAnsi="Calibri" w:cs="Calibri"/>
          <w:color w:val="000000"/>
          <w:sz w:val="24"/>
          <w:szCs w:val="24"/>
          <w:lang w:val="en-US" w:eastAsia="en-GB"/>
        </w:rPr>
        <w:t xml:space="preserve">In Z422, it is proposed to remove the </w:t>
      </w:r>
      <w:proofErr w:type="spellStart"/>
      <w:r>
        <w:rPr>
          <w:rFonts w:ascii="Calibri" w:hAnsi="Calibri" w:cs="Calibri"/>
          <w:color w:val="000000"/>
          <w:sz w:val="24"/>
          <w:szCs w:val="24"/>
          <w:lang w:val="en-US" w:eastAsia="en-GB"/>
        </w:rPr>
        <w:t>msgA</w:t>
      </w:r>
      <w:proofErr w:type="spellEnd"/>
      <w:r>
        <w:rPr>
          <w:rFonts w:ascii="Calibri" w:hAnsi="Calibri" w:cs="Calibri"/>
          <w:color w:val="000000"/>
          <w:sz w:val="24"/>
          <w:szCs w:val="24"/>
          <w:lang w:val="en-US" w:eastAsia="en-GB"/>
        </w:rPr>
        <w:t>-SCS-From-</w:t>
      </w:r>
      <w:proofErr w:type="spellStart"/>
      <w:r>
        <w:rPr>
          <w:rFonts w:ascii="Calibri" w:hAnsi="Calibri" w:cs="Calibri"/>
          <w:color w:val="000000"/>
          <w:sz w:val="24"/>
          <w:szCs w:val="24"/>
          <w:lang w:val="en-US" w:eastAsia="en-GB"/>
        </w:rPr>
        <w:t>prach</w:t>
      </w:r>
      <w:proofErr w:type="spellEnd"/>
      <w:r>
        <w:rPr>
          <w:rFonts w:ascii="Calibri" w:hAnsi="Calibri" w:cs="Calibri"/>
          <w:color w:val="000000"/>
          <w:sz w:val="24"/>
          <w:szCs w:val="24"/>
          <w:lang w:val="en-US" w:eastAsia="en-GB"/>
        </w:rPr>
        <w:t>-</w:t>
      </w:r>
      <w:proofErr w:type="spellStart"/>
      <w:proofErr w:type="gramStart"/>
      <w:r>
        <w:rPr>
          <w:rFonts w:ascii="Calibri" w:hAnsi="Calibri" w:cs="Calibri"/>
          <w:color w:val="000000"/>
          <w:sz w:val="24"/>
          <w:szCs w:val="24"/>
          <w:lang w:val="en-US" w:eastAsia="en-GB"/>
        </w:rPr>
        <w:t>ConfigurationIndex</w:t>
      </w:r>
      <w:proofErr w:type="spellEnd"/>
      <w:r>
        <w:rPr>
          <w:rFonts w:ascii="Calibri" w:hAnsi="Calibri" w:cs="Calibri"/>
          <w:color w:val="000000"/>
          <w:sz w:val="24"/>
          <w:szCs w:val="24"/>
          <w:lang w:val="en-US" w:eastAsia="en-GB"/>
        </w:rPr>
        <w:t>, and</w:t>
      </w:r>
      <w:proofErr w:type="gramEnd"/>
      <w:r>
        <w:rPr>
          <w:rFonts w:ascii="Calibri" w:hAnsi="Calibri" w:cs="Calibri"/>
          <w:color w:val="000000"/>
          <w:sz w:val="24"/>
          <w:szCs w:val="24"/>
          <w:lang w:val="en-US" w:eastAsia="en-GB"/>
        </w:rPr>
        <w:t xml:space="preserve"> use just </w:t>
      </w:r>
      <w:proofErr w:type="spellStart"/>
      <w:r>
        <w:rPr>
          <w:rFonts w:ascii="Calibri" w:hAnsi="Calibri" w:cs="Calibri"/>
          <w:color w:val="000000"/>
          <w:sz w:val="24"/>
          <w:szCs w:val="24"/>
          <w:lang w:val="en-US" w:eastAsia="en-GB"/>
        </w:rPr>
        <w:t>msgA-SubcarrierSpacing</w:t>
      </w:r>
      <w:proofErr w:type="spellEnd"/>
      <w:r>
        <w:rPr>
          <w:rFonts w:ascii="Calibri" w:hAnsi="Calibri" w:cs="Calibri"/>
          <w:color w:val="000000"/>
          <w:sz w:val="24"/>
          <w:szCs w:val="24"/>
          <w:lang w:val="en-US" w:eastAsia="en-GB"/>
        </w:rPr>
        <w:t xml:space="preserve"> both for the case in which the configured </w:t>
      </w:r>
      <w:proofErr w:type="spellStart"/>
      <w:r>
        <w:rPr>
          <w:rFonts w:ascii="Calibri" w:hAnsi="Calibri" w:cs="Calibri"/>
          <w:color w:val="000000"/>
          <w:sz w:val="24"/>
          <w:szCs w:val="24"/>
          <w:lang w:val="en-US" w:eastAsia="en-GB"/>
        </w:rPr>
        <w:t>msgA-SubcarrierSpacing</w:t>
      </w:r>
      <w:proofErr w:type="spellEnd"/>
      <w:r>
        <w:rPr>
          <w:rFonts w:ascii="Calibri" w:hAnsi="Calibri" w:cs="Calibri"/>
          <w:color w:val="000000"/>
          <w:sz w:val="24"/>
          <w:szCs w:val="24"/>
          <w:lang w:val="en-US" w:eastAsia="en-GB"/>
        </w:rPr>
        <w:t xml:space="preserve"> was used in the RA procedure and when it was not used. </w:t>
      </w:r>
    </w:p>
    <w:p w14:paraId="46B235A4" w14:textId="77777777" w:rsidR="00256476" w:rsidRDefault="00135A29">
      <w:pPr>
        <w:overflowPunct/>
        <w:autoSpaceDE/>
        <w:autoSpaceDN/>
        <w:adjustRightInd/>
        <w:spacing w:after="0"/>
        <w:jc w:val="both"/>
        <w:textAlignment w:val="auto"/>
        <w:rPr>
          <w:rFonts w:ascii="Calibri" w:hAnsi="Calibri" w:cs="Calibri"/>
          <w:color w:val="000000"/>
          <w:sz w:val="24"/>
          <w:szCs w:val="24"/>
          <w:lang w:val="en-US" w:eastAsia="en-GB"/>
        </w:rPr>
      </w:pPr>
      <w:r>
        <w:rPr>
          <w:rFonts w:ascii="Calibri" w:hAnsi="Calibri" w:cs="Calibri"/>
          <w:color w:val="000000"/>
          <w:sz w:val="24"/>
          <w:szCs w:val="24"/>
          <w:lang w:val="en-US" w:eastAsia="en-GB"/>
        </w:rPr>
        <w:t>Rapporteur notes that</w:t>
      </w:r>
      <w:r>
        <w:rPr>
          <w:rFonts w:ascii="Calibri" w:hAnsi="Calibri" w:cs="Calibri"/>
          <w:color w:val="000000"/>
          <w:sz w:val="24"/>
          <w:szCs w:val="24"/>
          <w:lang w:val="en-US" w:eastAsia="en-GB"/>
        </w:rPr>
        <w:t xml:space="preserve"> </w:t>
      </w:r>
      <w:proofErr w:type="gramStart"/>
      <w:r>
        <w:rPr>
          <w:rFonts w:ascii="Calibri" w:hAnsi="Calibri" w:cs="Calibri"/>
          <w:color w:val="000000"/>
          <w:sz w:val="24"/>
          <w:szCs w:val="24"/>
          <w:lang w:val="en-US" w:eastAsia="en-GB"/>
        </w:rPr>
        <w:t>in order to</w:t>
      </w:r>
      <w:proofErr w:type="gramEnd"/>
      <w:r>
        <w:rPr>
          <w:rFonts w:ascii="Calibri" w:hAnsi="Calibri" w:cs="Calibri"/>
          <w:color w:val="000000"/>
          <w:sz w:val="24"/>
          <w:szCs w:val="24"/>
          <w:lang w:val="en-US" w:eastAsia="en-GB"/>
        </w:rPr>
        <w:t xml:space="preserve"> pursue this change, it is necessary to introduce a new Rel-17 IE, namely SubcarrierSpacing-r17 IE, since the current legacy Rel.15 </w:t>
      </w:r>
      <w:proofErr w:type="spellStart"/>
      <w:r>
        <w:rPr>
          <w:rFonts w:ascii="Calibri" w:hAnsi="Calibri" w:cs="Calibri"/>
          <w:color w:val="000000"/>
          <w:sz w:val="24"/>
          <w:szCs w:val="24"/>
          <w:lang w:val="en-US" w:eastAsia="en-GB"/>
        </w:rPr>
        <w:t>SubcarrierSpacing</w:t>
      </w:r>
      <w:proofErr w:type="spellEnd"/>
      <w:r>
        <w:rPr>
          <w:rFonts w:ascii="Calibri" w:hAnsi="Calibri" w:cs="Calibri"/>
          <w:color w:val="000000"/>
          <w:sz w:val="24"/>
          <w:szCs w:val="24"/>
          <w:lang w:val="en-US" w:eastAsia="en-GB"/>
        </w:rPr>
        <w:t xml:space="preserve"> IE does not contain the values 1.25KHz and 5Khz. Additionally, it should be clarified in the s</w:t>
      </w:r>
      <w:r>
        <w:rPr>
          <w:rFonts w:ascii="Calibri" w:hAnsi="Calibri" w:cs="Calibri"/>
          <w:color w:val="000000"/>
          <w:sz w:val="24"/>
          <w:szCs w:val="24"/>
          <w:lang w:val="en-US" w:eastAsia="en-GB"/>
        </w:rPr>
        <w:t xml:space="preserve">pecification that this new Rel.17 SubCarrierSpacing-r17 is only used for SON purposes, since for all the other NR operations the Rel.15 </w:t>
      </w:r>
      <w:proofErr w:type="spellStart"/>
      <w:r>
        <w:rPr>
          <w:rFonts w:ascii="Calibri" w:hAnsi="Calibri" w:cs="Calibri"/>
          <w:color w:val="000000"/>
          <w:sz w:val="24"/>
          <w:szCs w:val="24"/>
          <w:lang w:val="en-US" w:eastAsia="en-GB"/>
        </w:rPr>
        <w:t>SubcarrierSpacing</w:t>
      </w:r>
      <w:proofErr w:type="spellEnd"/>
      <w:r>
        <w:rPr>
          <w:rFonts w:ascii="Calibri" w:hAnsi="Calibri" w:cs="Calibri"/>
          <w:color w:val="000000"/>
          <w:sz w:val="24"/>
          <w:szCs w:val="24"/>
          <w:lang w:val="en-US" w:eastAsia="en-GB"/>
        </w:rPr>
        <w:t xml:space="preserve"> should be used. Rapporteur believes that this change brings extra specification work that is unnecessa</w:t>
      </w:r>
      <w:r>
        <w:rPr>
          <w:rFonts w:ascii="Calibri" w:hAnsi="Calibri" w:cs="Calibri"/>
          <w:color w:val="000000"/>
          <w:sz w:val="24"/>
          <w:szCs w:val="24"/>
          <w:lang w:val="en-US" w:eastAsia="en-GB"/>
        </w:rPr>
        <w:t>rily, and it is not clear what benefit the approach proposed in Z422 really brings.</w:t>
      </w:r>
    </w:p>
    <w:p w14:paraId="46B235A5" w14:textId="77777777" w:rsidR="00256476" w:rsidRDefault="00256476">
      <w:pPr>
        <w:rPr>
          <w:rFonts w:ascii="Arial" w:eastAsia="SimSun" w:hAnsi="Arial"/>
          <w:b/>
          <w:u w:val="single"/>
          <w:lang w:val="en-US" w:eastAsia="zh-CN"/>
        </w:rPr>
      </w:pPr>
    </w:p>
    <w:p w14:paraId="46B235A6" w14:textId="77777777" w:rsidR="00256476" w:rsidRDefault="00135A29">
      <w:pPr>
        <w:pStyle w:val="ListParagraph"/>
        <w:numPr>
          <w:ilvl w:val="0"/>
          <w:numId w:val="13"/>
        </w:numPr>
        <w:jc w:val="both"/>
        <w:rPr>
          <w:rFonts w:ascii="Arial" w:eastAsia="SimSun" w:hAnsi="Arial"/>
          <w:b/>
          <w:sz w:val="20"/>
          <w:szCs w:val="20"/>
          <w:lang w:val="en-US" w:eastAsia="zh-CN"/>
        </w:rPr>
      </w:pPr>
      <w:r>
        <w:rPr>
          <w:rFonts w:ascii="Arial" w:eastAsia="SimSun" w:hAnsi="Arial"/>
          <w:b/>
          <w:sz w:val="20"/>
          <w:szCs w:val="20"/>
          <w:lang w:val="en-US" w:eastAsia="zh-CN"/>
        </w:rPr>
        <w:t xml:space="preserve">Q5: [Z422] Do you see the need to remove the </w:t>
      </w:r>
      <w:proofErr w:type="spellStart"/>
      <w:r>
        <w:rPr>
          <w:rFonts w:ascii="Arial" w:eastAsia="SimSun" w:hAnsi="Arial"/>
          <w:b/>
          <w:sz w:val="20"/>
          <w:szCs w:val="20"/>
          <w:lang w:val="en-US" w:eastAsia="zh-CN"/>
        </w:rPr>
        <w:t>msgA</w:t>
      </w:r>
      <w:proofErr w:type="spellEnd"/>
      <w:r>
        <w:rPr>
          <w:rFonts w:ascii="Arial" w:eastAsia="SimSun" w:hAnsi="Arial"/>
          <w:b/>
          <w:sz w:val="20"/>
          <w:szCs w:val="20"/>
          <w:lang w:val="en-US" w:eastAsia="zh-CN"/>
        </w:rPr>
        <w:t>-SCS-From-</w:t>
      </w:r>
      <w:proofErr w:type="spellStart"/>
      <w:r>
        <w:rPr>
          <w:rFonts w:ascii="Arial" w:eastAsia="SimSun" w:hAnsi="Arial"/>
          <w:b/>
          <w:sz w:val="20"/>
          <w:szCs w:val="20"/>
          <w:lang w:val="en-US" w:eastAsia="zh-CN"/>
        </w:rPr>
        <w:t>prach</w:t>
      </w:r>
      <w:proofErr w:type="spellEnd"/>
      <w:r>
        <w:rPr>
          <w:rFonts w:ascii="Arial" w:eastAsia="SimSun" w:hAnsi="Arial"/>
          <w:b/>
          <w:sz w:val="20"/>
          <w:szCs w:val="20"/>
          <w:lang w:val="en-US" w:eastAsia="zh-CN"/>
        </w:rPr>
        <w:t>-</w:t>
      </w:r>
      <w:proofErr w:type="spellStart"/>
      <w:r>
        <w:rPr>
          <w:rFonts w:ascii="Arial" w:eastAsia="SimSun" w:hAnsi="Arial"/>
          <w:b/>
          <w:sz w:val="20"/>
          <w:szCs w:val="20"/>
          <w:lang w:val="en-US" w:eastAsia="zh-CN"/>
        </w:rPr>
        <w:t>ConfigurationIndex</w:t>
      </w:r>
      <w:proofErr w:type="spellEnd"/>
      <w:r>
        <w:rPr>
          <w:rFonts w:ascii="Arial" w:eastAsia="SimSun" w:hAnsi="Arial"/>
          <w:b/>
          <w:sz w:val="20"/>
          <w:szCs w:val="20"/>
          <w:lang w:val="en-US" w:eastAsia="zh-CN"/>
        </w:rPr>
        <w:t xml:space="preserve"> IE and only use the </w:t>
      </w:r>
      <w:proofErr w:type="spellStart"/>
      <w:r>
        <w:rPr>
          <w:rFonts w:ascii="Arial" w:eastAsia="SimSun" w:hAnsi="Arial"/>
          <w:b/>
          <w:sz w:val="20"/>
          <w:szCs w:val="20"/>
          <w:lang w:val="en-US" w:eastAsia="zh-CN"/>
        </w:rPr>
        <w:t>msgA-SubcarrierSpacing</w:t>
      </w:r>
      <w:proofErr w:type="spellEnd"/>
      <w:r>
        <w:rPr>
          <w:rFonts w:ascii="Arial" w:eastAsia="SimSun" w:hAnsi="Arial"/>
          <w:b/>
          <w:sz w:val="20"/>
          <w:szCs w:val="20"/>
          <w:lang w:val="en-US" w:eastAsia="zh-CN"/>
        </w:rPr>
        <w:t xml:space="preserve"> both for the case in which the configured </w:t>
      </w:r>
      <w:proofErr w:type="spellStart"/>
      <w:r>
        <w:rPr>
          <w:rFonts w:ascii="Arial" w:eastAsia="SimSun" w:hAnsi="Arial"/>
          <w:b/>
          <w:sz w:val="20"/>
          <w:szCs w:val="20"/>
          <w:lang w:val="en-US" w:eastAsia="zh-CN"/>
        </w:rPr>
        <w:t>ms</w:t>
      </w:r>
      <w:r>
        <w:rPr>
          <w:rFonts w:ascii="Arial" w:eastAsia="SimSun" w:hAnsi="Arial"/>
          <w:b/>
          <w:sz w:val="20"/>
          <w:szCs w:val="20"/>
          <w:lang w:val="en-US" w:eastAsia="zh-CN"/>
        </w:rPr>
        <w:t>gA-SubcarrierSpacing</w:t>
      </w:r>
      <w:proofErr w:type="spellEnd"/>
      <w:r>
        <w:rPr>
          <w:rFonts w:ascii="Arial" w:eastAsia="SimSun" w:hAnsi="Arial"/>
          <w:b/>
          <w:sz w:val="20"/>
          <w:szCs w:val="20"/>
          <w:lang w:val="en-US" w:eastAsia="zh-CN"/>
        </w:rPr>
        <w:t xml:space="preserve"> was used in the RA procedure and when it was not used?</w:t>
      </w:r>
    </w:p>
    <w:p w14:paraId="46B235A7" w14:textId="77777777" w:rsidR="00256476" w:rsidRDefault="00256476">
      <w:pPr>
        <w:pStyle w:val="ListParagraph"/>
        <w:jc w:val="both"/>
        <w:rPr>
          <w:rFonts w:ascii="Arial" w:eastAsia="SimSun" w:hAnsi="Arial"/>
          <w:b/>
          <w:bCs/>
          <w:sz w:val="20"/>
          <w:szCs w:val="20"/>
          <w:u w:val="single"/>
          <w:lang w:val="en-US" w:eastAsia="zh-CN"/>
        </w:rPr>
      </w:pPr>
    </w:p>
    <w:p w14:paraId="46B235A8" w14:textId="77777777" w:rsidR="00256476" w:rsidRDefault="00135A29">
      <w:pPr>
        <w:pStyle w:val="ListParagraph"/>
        <w:numPr>
          <w:ilvl w:val="1"/>
          <w:numId w:val="13"/>
        </w:numPr>
        <w:jc w:val="both"/>
        <w:rPr>
          <w:rFonts w:ascii="Arial" w:eastAsia="SimSun" w:hAnsi="Arial"/>
          <w:b/>
          <w:bCs/>
          <w:sz w:val="20"/>
          <w:szCs w:val="20"/>
          <w:u w:val="single"/>
          <w:lang w:val="en-US" w:eastAsia="zh-CN"/>
        </w:rPr>
      </w:pPr>
      <w:r>
        <w:rPr>
          <w:rFonts w:ascii="Arial" w:eastAsia="SimSun" w:hAnsi="Arial"/>
          <w:b/>
          <w:bCs/>
          <w:sz w:val="20"/>
          <w:szCs w:val="20"/>
          <w:u w:val="single"/>
          <w:lang w:val="en-US" w:eastAsia="zh-CN"/>
        </w:rPr>
        <w:t xml:space="preserve">Please note that if this change is pursued, it is necessary to introduce a new Rel.17 </w:t>
      </w:r>
      <w:proofErr w:type="spellStart"/>
      <w:r>
        <w:rPr>
          <w:rFonts w:ascii="Arial" w:eastAsia="SimSun" w:hAnsi="Arial"/>
          <w:b/>
          <w:bCs/>
          <w:sz w:val="20"/>
          <w:szCs w:val="20"/>
          <w:u w:val="single"/>
          <w:lang w:val="en-US" w:eastAsia="zh-CN"/>
        </w:rPr>
        <w:t>SubcarrierSpacing</w:t>
      </w:r>
      <w:proofErr w:type="spellEnd"/>
      <w:r>
        <w:rPr>
          <w:rFonts w:ascii="Arial" w:eastAsia="SimSun" w:hAnsi="Arial"/>
          <w:b/>
          <w:bCs/>
          <w:sz w:val="20"/>
          <w:szCs w:val="20"/>
          <w:u w:val="single"/>
          <w:lang w:val="en-US" w:eastAsia="zh-CN"/>
        </w:rPr>
        <w:t xml:space="preserve"> IE that contains the values 1.25KHz and 5Khz</w:t>
      </w:r>
      <w:r>
        <w:rPr>
          <w:rFonts w:ascii="Arial" w:eastAsia="SimSun" w:hAnsi="Arial"/>
          <w:b/>
          <w:bCs/>
          <w:u w:val="single"/>
          <w:lang w:val="en-US" w:eastAsia="zh-CN"/>
        </w:rPr>
        <w:br/>
      </w:r>
    </w:p>
    <w:p w14:paraId="46B235A9" w14:textId="77777777" w:rsidR="00256476" w:rsidRDefault="00256476">
      <w:pPr>
        <w:overflowPunct/>
        <w:autoSpaceDE/>
        <w:autoSpaceDN/>
        <w:adjustRightInd/>
        <w:spacing w:after="0"/>
        <w:jc w:val="both"/>
        <w:textAlignment w:val="auto"/>
        <w:rPr>
          <w:rFonts w:ascii="Calibri" w:hAnsi="Calibri" w:cs="Calibri"/>
          <w:color w:val="000000"/>
          <w:sz w:val="24"/>
          <w:szCs w:val="24"/>
          <w:lang w:val="en-US" w:eastAsia="en-GB"/>
        </w:rPr>
      </w:pPr>
    </w:p>
    <w:tbl>
      <w:tblPr>
        <w:tblStyle w:val="TableGrid"/>
        <w:tblW w:w="10125" w:type="dxa"/>
        <w:tblLook w:val="04A0" w:firstRow="1" w:lastRow="0" w:firstColumn="1" w:lastColumn="0" w:noHBand="0" w:noVBand="1"/>
      </w:tblPr>
      <w:tblGrid>
        <w:gridCol w:w="1413"/>
        <w:gridCol w:w="2410"/>
        <w:gridCol w:w="6302"/>
      </w:tblGrid>
      <w:tr w:rsidR="00256476" w14:paraId="46B235AD" w14:textId="77777777">
        <w:trPr>
          <w:trHeight w:val="400"/>
        </w:trPr>
        <w:tc>
          <w:tcPr>
            <w:tcW w:w="1413" w:type="dxa"/>
          </w:tcPr>
          <w:p w14:paraId="46B235AA"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5AB" w14:textId="77777777" w:rsidR="00256476" w:rsidRDefault="00135A29">
            <w:pPr>
              <w:rPr>
                <w:rFonts w:ascii="Arial" w:hAnsi="Arial" w:cs="Arial"/>
                <w:b/>
                <w:sz w:val="20"/>
                <w:szCs w:val="20"/>
                <w:lang w:val="en-US"/>
              </w:rPr>
            </w:pPr>
            <w:r>
              <w:rPr>
                <w:rFonts w:ascii="Arial" w:hAnsi="Arial" w:cs="Arial"/>
                <w:b/>
                <w:sz w:val="20"/>
                <w:szCs w:val="20"/>
                <w:lang w:val="en-US"/>
              </w:rPr>
              <w:t>Agree/Disagree</w:t>
            </w:r>
          </w:p>
        </w:tc>
        <w:tc>
          <w:tcPr>
            <w:tcW w:w="6302" w:type="dxa"/>
          </w:tcPr>
          <w:p w14:paraId="46B235AC"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5B1" w14:textId="77777777">
        <w:trPr>
          <w:trHeight w:val="430"/>
        </w:trPr>
        <w:tc>
          <w:tcPr>
            <w:tcW w:w="1413" w:type="dxa"/>
          </w:tcPr>
          <w:p w14:paraId="46B235AE"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5AF" w14:textId="77777777" w:rsidR="00256476" w:rsidRDefault="00135A29">
            <w:pPr>
              <w:rPr>
                <w:rFonts w:ascii="Arial" w:hAnsi="Arial" w:cs="Arial"/>
                <w:sz w:val="20"/>
                <w:szCs w:val="20"/>
                <w:lang w:val="en-US"/>
              </w:rPr>
            </w:pPr>
            <w:r>
              <w:rPr>
                <w:rFonts w:ascii="Arial" w:hAnsi="Arial" w:cs="Arial"/>
                <w:sz w:val="20"/>
                <w:szCs w:val="20"/>
                <w:lang w:val="en-US"/>
              </w:rPr>
              <w:t>Agree.</w:t>
            </w:r>
          </w:p>
        </w:tc>
        <w:tc>
          <w:tcPr>
            <w:tcW w:w="6302" w:type="dxa"/>
          </w:tcPr>
          <w:p w14:paraId="46B235B0" w14:textId="77777777" w:rsidR="00256476" w:rsidRDefault="00256476">
            <w:pPr>
              <w:rPr>
                <w:rFonts w:ascii="Arial" w:hAnsi="Arial" w:cs="Arial"/>
                <w:sz w:val="20"/>
                <w:szCs w:val="20"/>
                <w:lang w:val="en-US"/>
              </w:rPr>
            </w:pPr>
          </w:p>
        </w:tc>
      </w:tr>
      <w:tr w:rsidR="00256476" w14:paraId="46B235B5" w14:textId="77777777">
        <w:trPr>
          <w:trHeight w:val="415"/>
        </w:trPr>
        <w:tc>
          <w:tcPr>
            <w:tcW w:w="1413" w:type="dxa"/>
          </w:tcPr>
          <w:p w14:paraId="46B235B2"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5B3"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Disagree</w:t>
            </w:r>
          </w:p>
        </w:tc>
        <w:tc>
          <w:tcPr>
            <w:tcW w:w="6302" w:type="dxa"/>
          </w:tcPr>
          <w:p w14:paraId="46B235B4"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We follow rapporteur</w:t>
            </w:r>
            <w:r>
              <w:rPr>
                <w:rFonts w:ascii="Arial" w:eastAsia="Malgun Gothic" w:hAnsi="Arial" w:cs="Arial"/>
                <w:sz w:val="20"/>
                <w:szCs w:val="20"/>
                <w:lang w:val="en-US" w:eastAsia="ko-KR"/>
              </w:rPr>
              <w:t>’s view.</w:t>
            </w:r>
          </w:p>
        </w:tc>
      </w:tr>
      <w:tr w:rsidR="00256476" w14:paraId="46B235B9" w14:textId="77777777">
        <w:trPr>
          <w:trHeight w:val="430"/>
        </w:trPr>
        <w:tc>
          <w:tcPr>
            <w:tcW w:w="1413" w:type="dxa"/>
          </w:tcPr>
          <w:p w14:paraId="46B235B6"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410" w:type="dxa"/>
          </w:tcPr>
          <w:p w14:paraId="46B235B7"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Disagree</w:t>
            </w:r>
          </w:p>
        </w:tc>
        <w:tc>
          <w:tcPr>
            <w:tcW w:w="6302" w:type="dxa"/>
          </w:tcPr>
          <w:p w14:paraId="46B235B8" w14:textId="77777777" w:rsidR="00256476" w:rsidRDefault="00256476">
            <w:pPr>
              <w:rPr>
                <w:rFonts w:ascii="Arial" w:eastAsia="DengXian" w:hAnsi="Arial" w:cs="Arial"/>
                <w:sz w:val="20"/>
                <w:szCs w:val="20"/>
                <w:lang w:val="en-US" w:eastAsia="zh-CN"/>
              </w:rPr>
            </w:pPr>
          </w:p>
        </w:tc>
      </w:tr>
      <w:tr w:rsidR="00256476" w14:paraId="46B235BD" w14:textId="77777777">
        <w:trPr>
          <w:trHeight w:val="415"/>
        </w:trPr>
        <w:tc>
          <w:tcPr>
            <w:tcW w:w="1413" w:type="dxa"/>
          </w:tcPr>
          <w:p w14:paraId="46B235BA" w14:textId="77777777" w:rsidR="00256476" w:rsidRDefault="00135A29">
            <w:pPr>
              <w:rPr>
                <w:rFonts w:ascii="Arial" w:hAnsi="Arial" w:cs="Arial"/>
                <w:sz w:val="20"/>
                <w:szCs w:val="20"/>
                <w:lang w:val="en-US"/>
              </w:rPr>
            </w:pPr>
            <w:r>
              <w:rPr>
                <w:rFonts w:ascii="Arial" w:eastAsia="SimSun" w:hAnsi="Arial" w:cs="Arial" w:hint="eastAsia"/>
                <w:sz w:val="20"/>
                <w:szCs w:val="20"/>
                <w:lang w:val="en-US" w:eastAsia="zh-CN"/>
              </w:rPr>
              <w:t>CATT</w:t>
            </w:r>
          </w:p>
        </w:tc>
        <w:tc>
          <w:tcPr>
            <w:tcW w:w="2410" w:type="dxa"/>
          </w:tcPr>
          <w:p w14:paraId="46B235BB" w14:textId="77777777" w:rsidR="00256476" w:rsidRDefault="00135A29">
            <w:pPr>
              <w:rPr>
                <w:rFonts w:ascii="Arial" w:hAnsi="Arial" w:cs="Arial"/>
                <w:sz w:val="20"/>
                <w:szCs w:val="20"/>
                <w:lang w:val="en-US"/>
              </w:rPr>
            </w:pPr>
            <w:r>
              <w:rPr>
                <w:rFonts w:ascii="Arial" w:eastAsia="SimSun" w:hAnsi="Arial" w:cs="Arial" w:hint="eastAsia"/>
                <w:sz w:val="20"/>
                <w:szCs w:val="20"/>
                <w:lang w:val="en-US" w:eastAsia="zh-CN"/>
              </w:rPr>
              <w:t>Disagree</w:t>
            </w:r>
          </w:p>
        </w:tc>
        <w:tc>
          <w:tcPr>
            <w:tcW w:w="6302" w:type="dxa"/>
          </w:tcPr>
          <w:p w14:paraId="46B235BC" w14:textId="77777777" w:rsidR="00256476" w:rsidRDefault="00256476">
            <w:pPr>
              <w:rPr>
                <w:rFonts w:ascii="Arial" w:hAnsi="Arial" w:cs="Arial"/>
                <w:sz w:val="20"/>
                <w:szCs w:val="20"/>
                <w:lang w:val="en-US"/>
              </w:rPr>
            </w:pPr>
          </w:p>
        </w:tc>
      </w:tr>
      <w:tr w:rsidR="00256476" w14:paraId="46B235C1" w14:textId="77777777">
        <w:trPr>
          <w:trHeight w:val="430"/>
        </w:trPr>
        <w:tc>
          <w:tcPr>
            <w:tcW w:w="1413" w:type="dxa"/>
          </w:tcPr>
          <w:p w14:paraId="46B235BE" w14:textId="77777777" w:rsidR="00256476" w:rsidRDefault="00135A29">
            <w:pPr>
              <w:rPr>
                <w:rFonts w:ascii="Arial" w:eastAsia="DengXian" w:hAnsi="Arial" w:cs="Arial"/>
                <w:sz w:val="20"/>
                <w:szCs w:val="20"/>
                <w:lang w:val="en-US" w:eastAsia="zh-CN"/>
              </w:rPr>
            </w:pPr>
            <w:r>
              <w:rPr>
                <w:rFonts w:ascii="Arial" w:eastAsia="SimSun" w:hAnsi="Arial" w:cs="Arial" w:hint="eastAsia"/>
                <w:sz w:val="20"/>
                <w:szCs w:val="20"/>
                <w:lang w:val="en-US" w:eastAsia="zh-CN"/>
              </w:rPr>
              <w:t>C</w:t>
            </w:r>
            <w:r>
              <w:rPr>
                <w:rFonts w:ascii="Arial" w:eastAsia="SimSun" w:hAnsi="Arial" w:cs="Arial"/>
                <w:sz w:val="20"/>
                <w:szCs w:val="20"/>
                <w:lang w:val="en-US" w:eastAsia="zh-CN"/>
              </w:rPr>
              <w:t>MCC</w:t>
            </w:r>
          </w:p>
        </w:tc>
        <w:tc>
          <w:tcPr>
            <w:tcW w:w="2410" w:type="dxa"/>
          </w:tcPr>
          <w:p w14:paraId="46B235BF" w14:textId="77777777" w:rsidR="00256476" w:rsidRDefault="00135A29">
            <w:pPr>
              <w:rPr>
                <w:rFonts w:ascii="Arial" w:hAnsi="Arial" w:cs="Arial"/>
                <w:sz w:val="20"/>
                <w:szCs w:val="20"/>
                <w:lang w:val="en-US"/>
              </w:rPr>
            </w:pPr>
            <w:r>
              <w:rPr>
                <w:rFonts w:ascii="Arial" w:eastAsia="SimSun" w:hAnsi="Arial" w:cs="Arial" w:hint="eastAsia"/>
                <w:sz w:val="20"/>
                <w:szCs w:val="20"/>
                <w:lang w:val="en-US" w:eastAsia="zh-CN"/>
              </w:rPr>
              <w:t>Disagree</w:t>
            </w:r>
          </w:p>
        </w:tc>
        <w:tc>
          <w:tcPr>
            <w:tcW w:w="6302" w:type="dxa"/>
          </w:tcPr>
          <w:p w14:paraId="46B235C0" w14:textId="77777777" w:rsidR="00256476" w:rsidRDefault="00256476">
            <w:pPr>
              <w:rPr>
                <w:rFonts w:ascii="Arial" w:eastAsia="DengXian" w:hAnsi="Arial" w:cs="Arial"/>
                <w:sz w:val="20"/>
                <w:szCs w:val="20"/>
                <w:lang w:val="en-US" w:eastAsia="zh-CN"/>
              </w:rPr>
            </w:pPr>
          </w:p>
        </w:tc>
      </w:tr>
      <w:tr w:rsidR="00256476" w14:paraId="46B235C5" w14:textId="77777777">
        <w:trPr>
          <w:trHeight w:val="415"/>
        </w:trPr>
        <w:tc>
          <w:tcPr>
            <w:tcW w:w="1413" w:type="dxa"/>
          </w:tcPr>
          <w:p w14:paraId="46B235C2"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5C3"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D</w:t>
            </w:r>
            <w:r>
              <w:rPr>
                <w:rFonts w:ascii="Arial" w:eastAsia="DengXian" w:hAnsi="Arial" w:cs="Arial"/>
                <w:sz w:val="20"/>
                <w:szCs w:val="20"/>
                <w:lang w:val="en-US" w:eastAsia="zh-CN"/>
              </w:rPr>
              <w:t>isagree</w:t>
            </w:r>
          </w:p>
        </w:tc>
        <w:tc>
          <w:tcPr>
            <w:tcW w:w="6302" w:type="dxa"/>
          </w:tcPr>
          <w:p w14:paraId="46B235C4" w14:textId="77777777" w:rsidR="00256476" w:rsidRDefault="00135A29">
            <w:pPr>
              <w:rPr>
                <w:rFonts w:ascii="Arial" w:hAnsi="Arial" w:cs="Arial"/>
                <w:sz w:val="20"/>
                <w:szCs w:val="20"/>
                <w:lang w:val="en-US"/>
              </w:rPr>
            </w:pPr>
            <w:r>
              <w:rPr>
                <w:rFonts w:ascii="Arial" w:eastAsia="DengXian" w:hAnsi="Arial" w:cs="Arial" w:hint="eastAsia"/>
                <w:sz w:val="20"/>
                <w:szCs w:val="20"/>
                <w:lang w:val="en-US" w:eastAsia="zh-CN"/>
              </w:rPr>
              <w:t>W</w:t>
            </w:r>
            <w:r>
              <w:rPr>
                <w:rFonts w:ascii="Arial" w:eastAsia="DengXian" w:hAnsi="Arial" w:cs="Arial"/>
                <w:sz w:val="20"/>
                <w:szCs w:val="20"/>
                <w:lang w:val="en-US" w:eastAsia="zh-CN"/>
              </w:rPr>
              <w:t>e agree with the rapporteur.</w:t>
            </w:r>
          </w:p>
        </w:tc>
      </w:tr>
      <w:tr w:rsidR="00256476" w14:paraId="46B235C9" w14:textId="77777777">
        <w:trPr>
          <w:trHeight w:val="415"/>
        </w:trPr>
        <w:tc>
          <w:tcPr>
            <w:tcW w:w="1413" w:type="dxa"/>
          </w:tcPr>
          <w:p w14:paraId="46B235C6"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Nokia</w:t>
            </w:r>
          </w:p>
        </w:tc>
        <w:tc>
          <w:tcPr>
            <w:tcW w:w="2410" w:type="dxa"/>
          </w:tcPr>
          <w:p w14:paraId="46B235C7"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Disagree</w:t>
            </w:r>
          </w:p>
        </w:tc>
        <w:tc>
          <w:tcPr>
            <w:tcW w:w="6302" w:type="dxa"/>
          </w:tcPr>
          <w:p w14:paraId="46B235C8" w14:textId="77777777" w:rsidR="00256476" w:rsidRDefault="00135A29">
            <w:pPr>
              <w:rPr>
                <w:rFonts w:ascii="Arial" w:hAnsi="Arial" w:cs="Arial"/>
                <w:sz w:val="20"/>
                <w:szCs w:val="20"/>
                <w:lang w:val="en-US"/>
              </w:rPr>
            </w:pPr>
            <w:proofErr w:type="spellStart"/>
            <w:r>
              <w:rPr>
                <w:rFonts w:ascii="Arial" w:eastAsia="DengXian" w:hAnsi="Arial" w:cs="Arial"/>
                <w:sz w:val="20"/>
                <w:szCs w:val="20"/>
                <w:lang w:val="de-DE" w:eastAsia="zh-CN"/>
              </w:rPr>
              <w:t>We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agree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with</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the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rapporteur’s</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view</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We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don’t</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see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the</w:t>
            </w:r>
            <w:proofErr w:type="spellEnd"/>
            <w:r>
              <w:rPr>
                <w:rFonts w:ascii="Arial" w:eastAsia="DengXian" w:hAnsi="Arial" w:cs="Arial"/>
                <w:sz w:val="20"/>
                <w:szCs w:val="20"/>
                <w:lang w:val="de-DE" w:eastAsia="zh-CN"/>
              </w:rPr>
              <w:t xml:space="preserve"> real </w:t>
            </w:r>
            <w:proofErr w:type="spellStart"/>
            <w:r>
              <w:rPr>
                <w:rFonts w:ascii="Arial" w:eastAsia="DengXian" w:hAnsi="Arial" w:cs="Arial"/>
                <w:sz w:val="20"/>
                <w:szCs w:val="20"/>
                <w:lang w:val="de-DE" w:eastAsia="zh-CN"/>
              </w:rPr>
              <w:t>gains</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for</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this</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complicated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solution</w:t>
            </w:r>
            <w:proofErr w:type="spellEnd"/>
            <w:r>
              <w:rPr>
                <w:rFonts w:ascii="Arial" w:eastAsia="DengXian" w:hAnsi="Arial" w:cs="Arial"/>
                <w:sz w:val="20"/>
                <w:szCs w:val="20"/>
                <w:lang w:val="de-DE" w:eastAsia="zh-CN"/>
              </w:rPr>
              <w:t>.</w:t>
            </w:r>
          </w:p>
        </w:tc>
      </w:tr>
      <w:tr w:rsidR="00256476" w14:paraId="46B235CD" w14:textId="77777777">
        <w:trPr>
          <w:trHeight w:val="415"/>
        </w:trPr>
        <w:tc>
          <w:tcPr>
            <w:tcW w:w="1413" w:type="dxa"/>
          </w:tcPr>
          <w:p w14:paraId="46B235CA"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ZTE</w:t>
            </w:r>
          </w:p>
        </w:tc>
        <w:tc>
          <w:tcPr>
            <w:tcW w:w="2410" w:type="dxa"/>
          </w:tcPr>
          <w:p w14:paraId="46B235CB"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Agree</w:t>
            </w:r>
          </w:p>
        </w:tc>
        <w:tc>
          <w:tcPr>
            <w:tcW w:w="6302" w:type="dxa"/>
          </w:tcPr>
          <w:p w14:paraId="46B235CC"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 xml:space="preserve">(Proponent) The reason to have two separate IEs in legacy is because we only realized some SCS values were missing after ASN.1 has frozen. While this is a new release, and we can fix it in </w:t>
            </w:r>
            <w:r>
              <w:rPr>
                <w:rFonts w:ascii="Arial" w:eastAsia="DengXian" w:hAnsi="Arial" w:cs="Arial" w:hint="eastAsia"/>
                <w:sz w:val="20"/>
                <w:szCs w:val="20"/>
                <w:lang w:val="en-US" w:eastAsia="zh-CN"/>
              </w:rPr>
              <w:t>the beginning. There is no need to have 4 different IEs for the same information while it only needs 2.</w:t>
            </w:r>
          </w:p>
        </w:tc>
      </w:tr>
      <w:tr w:rsidR="00256476" w14:paraId="46B235D1" w14:textId="77777777">
        <w:trPr>
          <w:trHeight w:val="415"/>
        </w:trPr>
        <w:tc>
          <w:tcPr>
            <w:tcW w:w="1413" w:type="dxa"/>
          </w:tcPr>
          <w:p w14:paraId="46B235CE" w14:textId="77777777" w:rsidR="00256476" w:rsidRDefault="00256476">
            <w:pPr>
              <w:rPr>
                <w:rFonts w:ascii="Arial" w:hAnsi="Arial" w:cs="Arial"/>
                <w:sz w:val="20"/>
                <w:szCs w:val="20"/>
                <w:lang w:val="en-US"/>
              </w:rPr>
            </w:pPr>
          </w:p>
        </w:tc>
        <w:tc>
          <w:tcPr>
            <w:tcW w:w="2410" w:type="dxa"/>
          </w:tcPr>
          <w:p w14:paraId="46B235CF" w14:textId="77777777" w:rsidR="00256476" w:rsidRDefault="00256476">
            <w:pPr>
              <w:rPr>
                <w:rFonts w:ascii="Arial" w:hAnsi="Arial" w:cs="Arial"/>
                <w:sz w:val="20"/>
                <w:szCs w:val="20"/>
                <w:lang w:val="en-US"/>
              </w:rPr>
            </w:pPr>
          </w:p>
        </w:tc>
        <w:tc>
          <w:tcPr>
            <w:tcW w:w="6302" w:type="dxa"/>
          </w:tcPr>
          <w:p w14:paraId="46B235D0" w14:textId="77777777" w:rsidR="00256476" w:rsidRDefault="00256476">
            <w:pPr>
              <w:rPr>
                <w:rFonts w:ascii="Arial" w:hAnsi="Arial" w:cs="Arial"/>
                <w:sz w:val="20"/>
                <w:szCs w:val="20"/>
                <w:lang w:val="en-US"/>
              </w:rPr>
            </w:pPr>
          </w:p>
        </w:tc>
      </w:tr>
      <w:tr w:rsidR="00256476" w14:paraId="46B235D5" w14:textId="77777777">
        <w:trPr>
          <w:trHeight w:val="415"/>
        </w:trPr>
        <w:tc>
          <w:tcPr>
            <w:tcW w:w="1413" w:type="dxa"/>
          </w:tcPr>
          <w:p w14:paraId="46B235D2" w14:textId="77777777" w:rsidR="00256476" w:rsidRDefault="00256476">
            <w:pPr>
              <w:rPr>
                <w:rFonts w:ascii="Arial" w:eastAsia="DengXian" w:hAnsi="Arial" w:cs="Arial"/>
                <w:sz w:val="20"/>
                <w:szCs w:val="20"/>
                <w:lang w:val="en-US" w:eastAsia="zh-CN"/>
              </w:rPr>
            </w:pPr>
          </w:p>
        </w:tc>
        <w:tc>
          <w:tcPr>
            <w:tcW w:w="2410" w:type="dxa"/>
          </w:tcPr>
          <w:p w14:paraId="46B235D3" w14:textId="77777777" w:rsidR="00256476" w:rsidRDefault="00256476">
            <w:pPr>
              <w:rPr>
                <w:rFonts w:ascii="Arial" w:hAnsi="Arial" w:cs="Arial"/>
                <w:sz w:val="20"/>
                <w:szCs w:val="20"/>
                <w:lang w:val="en-US"/>
              </w:rPr>
            </w:pPr>
          </w:p>
        </w:tc>
        <w:tc>
          <w:tcPr>
            <w:tcW w:w="6302" w:type="dxa"/>
          </w:tcPr>
          <w:p w14:paraId="46B235D4" w14:textId="77777777" w:rsidR="00256476" w:rsidRDefault="00256476">
            <w:pPr>
              <w:rPr>
                <w:rFonts w:ascii="Arial" w:eastAsia="DengXian" w:hAnsi="Arial" w:cs="Arial"/>
                <w:sz w:val="20"/>
                <w:szCs w:val="20"/>
                <w:lang w:val="en-US" w:eastAsia="zh-CN"/>
              </w:rPr>
            </w:pPr>
          </w:p>
        </w:tc>
      </w:tr>
      <w:tr w:rsidR="00256476" w14:paraId="46B235D9" w14:textId="77777777">
        <w:trPr>
          <w:trHeight w:val="415"/>
        </w:trPr>
        <w:tc>
          <w:tcPr>
            <w:tcW w:w="1413" w:type="dxa"/>
          </w:tcPr>
          <w:p w14:paraId="46B235D6" w14:textId="77777777" w:rsidR="00256476" w:rsidRDefault="00256476">
            <w:pPr>
              <w:rPr>
                <w:rFonts w:ascii="Arial" w:eastAsia="Malgun Gothic" w:hAnsi="Arial" w:cs="Arial"/>
                <w:sz w:val="20"/>
                <w:szCs w:val="20"/>
                <w:lang w:val="en-US" w:eastAsia="ko-KR"/>
              </w:rPr>
            </w:pPr>
          </w:p>
        </w:tc>
        <w:tc>
          <w:tcPr>
            <w:tcW w:w="2410" w:type="dxa"/>
          </w:tcPr>
          <w:p w14:paraId="46B235D7" w14:textId="77777777" w:rsidR="00256476" w:rsidRDefault="00256476">
            <w:pPr>
              <w:rPr>
                <w:rFonts w:ascii="Arial" w:eastAsia="Malgun Gothic" w:hAnsi="Arial" w:cs="Arial"/>
                <w:sz w:val="20"/>
                <w:szCs w:val="20"/>
                <w:lang w:val="en-US" w:eastAsia="ko-KR"/>
              </w:rPr>
            </w:pPr>
          </w:p>
        </w:tc>
        <w:tc>
          <w:tcPr>
            <w:tcW w:w="6302" w:type="dxa"/>
          </w:tcPr>
          <w:p w14:paraId="46B235D8" w14:textId="77777777" w:rsidR="00256476" w:rsidRDefault="00256476">
            <w:pPr>
              <w:rPr>
                <w:rFonts w:ascii="Arial" w:hAnsi="Arial" w:cs="Arial"/>
                <w:sz w:val="20"/>
                <w:szCs w:val="20"/>
                <w:lang w:val="en-US"/>
              </w:rPr>
            </w:pPr>
          </w:p>
        </w:tc>
      </w:tr>
      <w:tr w:rsidR="00256476" w14:paraId="46B235DD" w14:textId="77777777">
        <w:trPr>
          <w:trHeight w:val="415"/>
        </w:trPr>
        <w:tc>
          <w:tcPr>
            <w:tcW w:w="1413" w:type="dxa"/>
          </w:tcPr>
          <w:p w14:paraId="46B235DA" w14:textId="77777777" w:rsidR="00256476" w:rsidRDefault="00256476">
            <w:pPr>
              <w:rPr>
                <w:rFonts w:ascii="Arial" w:hAnsi="Arial" w:cs="Arial"/>
                <w:sz w:val="20"/>
                <w:szCs w:val="20"/>
                <w:lang w:val="en-US" w:eastAsia="ko-KR"/>
              </w:rPr>
            </w:pPr>
          </w:p>
        </w:tc>
        <w:tc>
          <w:tcPr>
            <w:tcW w:w="2410" w:type="dxa"/>
          </w:tcPr>
          <w:p w14:paraId="46B235DB" w14:textId="77777777" w:rsidR="00256476" w:rsidRDefault="00256476">
            <w:pPr>
              <w:rPr>
                <w:rFonts w:ascii="Arial" w:hAnsi="Arial" w:cs="Arial"/>
                <w:sz w:val="20"/>
                <w:szCs w:val="20"/>
                <w:lang w:val="en-US" w:eastAsia="ko-KR"/>
              </w:rPr>
            </w:pPr>
          </w:p>
        </w:tc>
        <w:tc>
          <w:tcPr>
            <w:tcW w:w="6302" w:type="dxa"/>
          </w:tcPr>
          <w:p w14:paraId="46B235DC" w14:textId="77777777" w:rsidR="00256476" w:rsidRDefault="00256476">
            <w:pPr>
              <w:rPr>
                <w:rFonts w:ascii="Arial" w:hAnsi="Arial" w:cs="Arial"/>
                <w:sz w:val="20"/>
                <w:szCs w:val="20"/>
                <w:highlight w:val="yellow"/>
                <w:lang w:val="en-US" w:eastAsia="zh-CN"/>
              </w:rPr>
            </w:pPr>
          </w:p>
        </w:tc>
      </w:tr>
      <w:tr w:rsidR="00256476" w14:paraId="46B235E1" w14:textId="77777777">
        <w:trPr>
          <w:trHeight w:val="415"/>
        </w:trPr>
        <w:tc>
          <w:tcPr>
            <w:tcW w:w="1413" w:type="dxa"/>
          </w:tcPr>
          <w:p w14:paraId="46B235DE" w14:textId="77777777" w:rsidR="00256476" w:rsidRDefault="00256476">
            <w:pPr>
              <w:rPr>
                <w:rFonts w:ascii="Arial" w:hAnsi="Arial" w:cs="Arial"/>
                <w:sz w:val="20"/>
                <w:szCs w:val="20"/>
                <w:lang w:val="en-US" w:eastAsia="zh-CN"/>
              </w:rPr>
            </w:pPr>
          </w:p>
        </w:tc>
        <w:tc>
          <w:tcPr>
            <w:tcW w:w="2410" w:type="dxa"/>
          </w:tcPr>
          <w:p w14:paraId="46B235DF" w14:textId="77777777" w:rsidR="00256476" w:rsidRDefault="00256476">
            <w:pPr>
              <w:rPr>
                <w:rFonts w:ascii="Arial" w:hAnsi="Arial" w:cs="Arial"/>
                <w:sz w:val="20"/>
                <w:szCs w:val="20"/>
                <w:lang w:val="en-US" w:eastAsia="zh-CN"/>
              </w:rPr>
            </w:pPr>
          </w:p>
        </w:tc>
        <w:tc>
          <w:tcPr>
            <w:tcW w:w="6302" w:type="dxa"/>
          </w:tcPr>
          <w:p w14:paraId="46B235E0" w14:textId="77777777" w:rsidR="00256476" w:rsidRDefault="00256476">
            <w:pPr>
              <w:rPr>
                <w:rFonts w:ascii="Arial" w:hAnsi="Arial" w:cs="Arial"/>
                <w:sz w:val="20"/>
                <w:szCs w:val="20"/>
                <w:lang w:val="en-US" w:eastAsia="zh-CN"/>
              </w:rPr>
            </w:pPr>
          </w:p>
        </w:tc>
      </w:tr>
    </w:tbl>
    <w:p w14:paraId="46B235E2" w14:textId="77777777" w:rsidR="00256476" w:rsidRDefault="00256476">
      <w:pPr>
        <w:overflowPunct/>
        <w:autoSpaceDE/>
        <w:autoSpaceDN/>
        <w:adjustRightInd/>
        <w:spacing w:after="0"/>
        <w:jc w:val="both"/>
        <w:textAlignment w:val="auto"/>
        <w:rPr>
          <w:rFonts w:ascii="Calibri" w:hAnsi="Calibri" w:cs="Calibri"/>
          <w:color w:val="000000"/>
          <w:sz w:val="24"/>
          <w:szCs w:val="24"/>
          <w:lang w:val="en-US" w:eastAsia="en-GB"/>
        </w:rPr>
      </w:pPr>
    </w:p>
    <w:p w14:paraId="454EABC4" w14:textId="77777777" w:rsidR="00495245" w:rsidRPr="00132219" w:rsidRDefault="00495245" w:rsidP="00495245">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56A2F99C" w14:textId="302C9377" w:rsidR="00495245" w:rsidRDefault="00495245" w:rsidP="00495245">
      <w:pPr>
        <w:pStyle w:val="ListParagraph"/>
        <w:numPr>
          <w:ilvl w:val="0"/>
          <w:numId w:val="28"/>
        </w:numPr>
        <w:rPr>
          <w:rFonts w:cs="Calibri"/>
          <w:color w:val="000000"/>
          <w:sz w:val="24"/>
          <w:szCs w:val="24"/>
          <w:lang w:val="en-US" w:eastAsia="en-GB"/>
        </w:rPr>
      </w:pPr>
      <w:r>
        <w:rPr>
          <w:rFonts w:cs="Calibri"/>
          <w:color w:val="000000"/>
          <w:sz w:val="24"/>
          <w:szCs w:val="24"/>
          <w:lang w:val="en-US" w:eastAsia="en-GB"/>
        </w:rPr>
        <w:t>Agree to remove: 2/8</w:t>
      </w:r>
    </w:p>
    <w:p w14:paraId="46B96185" w14:textId="16BAF815" w:rsidR="00495245" w:rsidRDefault="00495245" w:rsidP="00495245">
      <w:pPr>
        <w:pStyle w:val="ListParagraph"/>
        <w:numPr>
          <w:ilvl w:val="0"/>
          <w:numId w:val="28"/>
        </w:numPr>
        <w:rPr>
          <w:rFonts w:cs="Calibri"/>
          <w:color w:val="000000"/>
          <w:sz w:val="24"/>
          <w:szCs w:val="24"/>
          <w:lang w:val="en-US" w:eastAsia="en-GB"/>
        </w:rPr>
      </w:pPr>
      <w:r>
        <w:rPr>
          <w:rFonts w:cs="Calibri"/>
          <w:color w:val="000000"/>
          <w:sz w:val="24"/>
          <w:szCs w:val="24"/>
          <w:lang w:val="en-US" w:eastAsia="en-GB"/>
        </w:rPr>
        <w:t>No need to remove: 6/8</w:t>
      </w:r>
    </w:p>
    <w:p w14:paraId="1DCBED83" w14:textId="7BC67C9D" w:rsidR="00495245" w:rsidRDefault="00495245" w:rsidP="00495245">
      <w:pPr>
        <w:rPr>
          <w:rFonts w:cs="Calibri"/>
          <w:color w:val="000000"/>
          <w:sz w:val="24"/>
          <w:szCs w:val="24"/>
          <w:lang w:val="en-US" w:eastAsia="en-GB"/>
        </w:rPr>
      </w:pPr>
    </w:p>
    <w:p w14:paraId="26C1F49C" w14:textId="3219ECB7" w:rsidR="00495245" w:rsidRPr="00DA6F77" w:rsidRDefault="00495245" w:rsidP="00495245">
      <w:pPr>
        <w:rPr>
          <w:rFonts w:ascii="Calibri" w:hAnsi="Calibri" w:cs="Calibri"/>
          <w:color w:val="000000"/>
          <w:sz w:val="24"/>
          <w:szCs w:val="24"/>
          <w:lang w:val="en-US" w:eastAsia="en-GB"/>
        </w:rPr>
      </w:pPr>
      <w:r w:rsidRPr="00DA6F77">
        <w:rPr>
          <w:rFonts w:ascii="Calibri" w:hAnsi="Calibri" w:cs="Calibri"/>
          <w:color w:val="000000"/>
          <w:sz w:val="24"/>
          <w:szCs w:val="24"/>
          <w:lang w:val="en-US" w:eastAsia="en-GB"/>
        </w:rPr>
        <w:t>Given the above outcome, Rapporteur suggests the following:</w:t>
      </w:r>
    </w:p>
    <w:p w14:paraId="279AE52D" w14:textId="70BE781A" w:rsidR="00495245" w:rsidRPr="00495245" w:rsidRDefault="00905AF6" w:rsidP="00495245">
      <w:pPr>
        <w:pStyle w:val="Proposal"/>
        <w:rPr>
          <w:lang w:val="en-US"/>
        </w:rPr>
      </w:pPr>
      <w:r>
        <w:rPr>
          <w:rFonts w:eastAsia="SimSun"/>
          <w:lang w:val="en-US"/>
        </w:rPr>
        <w:t>[</w:t>
      </w:r>
      <w:r w:rsidRPr="003723C6">
        <w:rPr>
          <w:rFonts w:eastAsia="SimSun"/>
          <w:highlight w:val="green"/>
          <w:lang w:val="en-US"/>
        </w:rPr>
        <w:t>Easy</w:t>
      </w:r>
      <w:r>
        <w:rPr>
          <w:rFonts w:eastAsia="SimSun"/>
          <w:lang w:val="en-US"/>
        </w:rPr>
        <w:t xml:space="preserve">] </w:t>
      </w:r>
      <w:r w:rsidR="00495245">
        <w:rPr>
          <w:lang w:val="en-US"/>
        </w:rPr>
        <w:t xml:space="preserve">No need to pursue </w:t>
      </w:r>
      <w:r w:rsidR="00495245">
        <w:rPr>
          <w:rFonts w:eastAsia="SimSun"/>
          <w:lang w:val="en-US"/>
        </w:rPr>
        <w:t xml:space="preserve">[Z422], the </w:t>
      </w:r>
      <w:proofErr w:type="spellStart"/>
      <w:r w:rsidR="00495245">
        <w:rPr>
          <w:rFonts w:eastAsia="SimSun"/>
          <w:lang w:val="en-US"/>
        </w:rPr>
        <w:t>msgA</w:t>
      </w:r>
      <w:proofErr w:type="spellEnd"/>
      <w:r w:rsidR="00495245">
        <w:rPr>
          <w:rFonts w:eastAsia="SimSun"/>
          <w:lang w:val="en-US"/>
        </w:rPr>
        <w:t>-SCS-From-</w:t>
      </w:r>
      <w:proofErr w:type="spellStart"/>
      <w:r w:rsidR="00495245">
        <w:rPr>
          <w:rFonts w:eastAsia="SimSun"/>
          <w:lang w:val="en-US"/>
        </w:rPr>
        <w:t>prach</w:t>
      </w:r>
      <w:proofErr w:type="spellEnd"/>
      <w:r w:rsidR="00495245">
        <w:rPr>
          <w:rFonts w:eastAsia="SimSun"/>
          <w:lang w:val="en-US"/>
        </w:rPr>
        <w:t>-</w:t>
      </w:r>
      <w:proofErr w:type="spellStart"/>
      <w:r w:rsidR="00495245">
        <w:rPr>
          <w:rFonts w:eastAsia="SimSun"/>
          <w:lang w:val="en-US"/>
        </w:rPr>
        <w:t>ConfigurationIndex</w:t>
      </w:r>
      <w:proofErr w:type="spellEnd"/>
      <w:r w:rsidR="00495245">
        <w:rPr>
          <w:rFonts w:eastAsia="SimSun"/>
          <w:lang w:val="en-US"/>
        </w:rPr>
        <w:t xml:space="preserve"> is kept.</w:t>
      </w:r>
    </w:p>
    <w:p w14:paraId="0FBB327A" w14:textId="77777777" w:rsidR="00495245" w:rsidRPr="00495245" w:rsidRDefault="00495245" w:rsidP="00495245">
      <w:pPr>
        <w:pStyle w:val="ListParagraph"/>
        <w:rPr>
          <w:rFonts w:cs="Calibri"/>
          <w:color w:val="000000"/>
          <w:sz w:val="24"/>
          <w:szCs w:val="24"/>
          <w:lang w:val="en-US" w:eastAsia="en-GB"/>
        </w:rPr>
      </w:pPr>
    </w:p>
    <w:p w14:paraId="46B235E3" w14:textId="77777777" w:rsidR="00256476" w:rsidRDefault="00135A29">
      <w:pPr>
        <w:rPr>
          <w:rFonts w:ascii="Arial" w:eastAsia="SimSun" w:hAnsi="Arial"/>
          <w:b/>
          <w:u w:val="single"/>
          <w:lang w:val="en-US" w:eastAsia="zh-CN"/>
        </w:rPr>
      </w:pPr>
      <w:r>
        <w:rPr>
          <w:rFonts w:ascii="Calibri" w:hAnsi="Calibri" w:cs="Calibri"/>
          <w:color w:val="000000"/>
          <w:sz w:val="24"/>
          <w:szCs w:val="24"/>
          <w:lang w:val="en-US" w:eastAsia="en-GB"/>
        </w:rPr>
        <w:t xml:space="preserve">In E079 Ericsson has discussed that </w:t>
      </w:r>
      <w:r>
        <w:rPr>
          <w:rFonts w:ascii="Calibri" w:hAnsi="Calibri" w:cs="Calibri"/>
          <w:color w:val="000000"/>
          <w:sz w:val="24"/>
          <w:szCs w:val="24"/>
          <w:lang w:eastAsia="en-GB"/>
        </w:rPr>
        <w:t>it would be beneficial if the UE includes in the SHR and/or in the RLF-Report the RA-</w:t>
      </w:r>
      <w:proofErr w:type="spellStart"/>
      <w:r>
        <w:rPr>
          <w:rFonts w:ascii="Calibri" w:hAnsi="Calibri" w:cs="Calibri"/>
          <w:color w:val="000000"/>
          <w:sz w:val="24"/>
          <w:szCs w:val="24"/>
          <w:lang w:eastAsia="en-GB"/>
        </w:rPr>
        <w:t>InformationCommon</w:t>
      </w:r>
      <w:proofErr w:type="spellEnd"/>
      <w:r>
        <w:rPr>
          <w:rFonts w:ascii="Calibri" w:hAnsi="Calibri" w:cs="Calibri"/>
          <w:color w:val="000000"/>
          <w:sz w:val="24"/>
          <w:szCs w:val="24"/>
          <w:lang w:eastAsia="en-GB"/>
        </w:rPr>
        <w:t xml:space="preserve"> associated to the source </w:t>
      </w:r>
      <w:proofErr w:type="spellStart"/>
      <w:r>
        <w:rPr>
          <w:rFonts w:ascii="Calibri" w:hAnsi="Calibri" w:cs="Calibri"/>
          <w:color w:val="000000"/>
          <w:sz w:val="24"/>
          <w:szCs w:val="24"/>
          <w:lang w:eastAsia="en-GB"/>
        </w:rPr>
        <w:t>PCell</w:t>
      </w:r>
      <w:proofErr w:type="spellEnd"/>
      <w:r>
        <w:rPr>
          <w:rFonts w:ascii="Calibri" w:hAnsi="Calibri" w:cs="Calibri"/>
          <w:color w:val="000000"/>
          <w:sz w:val="24"/>
          <w:szCs w:val="24"/>
          <w:lang w:eastAsia="en-GB"/>
        </w:rPr>
        <w:t xml:space="preserve">, if there is an RLF in the source cell due to random access problem while performing a DAPS HO. Rapporteur thinks </w:t>
      </w:r>
      <w:r>
        <w:rPr>
          <w:rFonts w:ascii="Calibri" w:hAnsi="Calibri" w:cs="Calibri"/>
          <w:color w:val="000000"/>
          <w:sz w:val="24"/>
          <w:szCs w:val="24"/>
          <w:lang w:val="en-US" w:eastAsia="en-GB"/>
        </w:rPr>
        <w:t xml:space="preserve">we have </w:t>
      </w:r>
      <w:r>
        <w:rPr>
          <w:rFonts w:ascii="Calibri" w:hAnsi="Calibri" w:cs="Calibri"/>
          <w:color w:val="000000"/>
          <w:sz w:val="24"/>
          <w:szCs w:val="24"/>
          <w:lang w:val="en-US" w:eastAsia="en-GB"/>
        </w:rPr>
        <w:t>not discussed whether the UE should include RA-</w:t>
      </w:r>
      <w:proofErr w:type="spellStart"/>
      <w:r>
        <w:rPr>
          <w:rFonts w:ascii="Calibri" w:hAnsi="Calibri" w:cs="Calibri"/>
          <w:color w:val="000000"/>
          <w:sz w:val="24"/>
          <w:szCs w:val="24"/>
          <w:lang w:val="en-US" w:eastAsia="en-GB"/>
        </w:rPr>
        <w:t>InformationCommon</w:t>
      </w:r>
      <w:proofErr w:type="spellEnd"/>
      <w:r>
        <w:rPr>
          <w:rFonts w:ascii="Calibri" w:hAnsi="Calibri" w:cs="Calibri"/>
          <w:color w:val="000000"/>
          <w:sz w:val="24"/>
          <w:szCs w:val="24"/>
          <w:lang w:val="en-US" w:eastAsia="en-GB"/>
        </w:rPr>
        <w:t xml:space="preserve"> in case of source RLF in DAPS HO due to RA problems, as we do for the target cell. If this change is introduced, RAN2 would need to add an </w:t>
      </w:r>
      <w:proofErr w:type="spellStart"/>
      <w:r>
        <w:rPr>
          <w:rFonts w:ascii="Calibri" w:hAnsi="Calibri" w:cs="Calibri"/>
          <w:i/>
          <w:iCs/>
          <w:color w:val="000000"/>
          <w:sz w:val="24"/>
          <w:szCs w:val="24"/>
          <w:lang w:val="en-US" w:eastAsia="en-GB"/>
        </w:rPr>
        <w:t>ra-InformationCommonSource</w:t>
      </w:r>
      <w:proofErr w:type="spellEnd"/>
      <w:r>
        <w:rPr>
          <w:rFonts w:ascii="Calibri" w:hAnsi="Calibri" w:cs="Calibri"/>
          <w:color w:val="000000"/>
          <w:sz w:val="24"/>
          <w:szCs w:val="24"/>
          <w:lang w:val="en-US" w:eastAsia="en-GB"/>
        </w:rPr>
        <w:t xml:space="preserve"> IE </w:t>
      </w:r>
      <w:proofErr w:type="gramStart"/>
      <w:r>
        <w:rPr>
          <w:rFonts w:ascii="Calibri" w:hAnsi="Calibri" w:cs="Calibri"/>
          <w:color w:val="000000"/>
          <w:sz w:val="24"/>
          <w:szCs w:val="24"/>
          <w:lang w:val="en-US" w:eastAsia="en-GB"/>
        </w:rPr>
        <w:t>in order to</w:t>
      </w:r>
      <w:proofErr w:type="gramEnd"/>
      <w:r>
        <w:rPr>
          <w:rFonts w:ascii="Calibri" w:hAnsi="Calibri" w:cs="Calibri"/>
          <w:color w:val="000000"/>
          <w:sz w:val="24"/>
          <w:szCs w:val="24"/>
          <w:lang w:val="en-US" w:eastAsia="en-GB"/>
        </w:rPr>
        <w:t xml:space="preserve"> differentiate this information from the </w:t>
      </w:r>
      <w:proofErr w:type="spellStart"/>
      <w:r>
        <w:rPr>
          <w:rFonts w:ascii="Calibri" w:hAnsi="Calibri" w:cs="Calibri"/>
          <w:i/>
          <w:iCs/>
          <w:color w:val="000000"/>
          <w:sz w:val="24"/>
          <w:szCs w:val="24"/>
          <w:lang w:val="en-US" w:eastAsia="en-GB"/>
        </w:rPr>
        <w:t>ra-InformationCommon</w:t>
      </w:r>
      <w:proofErr w:type="spellEnd"/>
      <w:r>
        <w:rPr>
          <w:rFonts w:ascii="Calibri" w:hAnsi="Calibri" w:cs="Calibri"/>
          <w:color w:val="000000"/>
          <w:sz w:val="24"/>
          <w:szCs w:val="24"/>
          <w:lang w:val="en-US" w:eastAsia="en-GB"/>
        </w:rPr>
        <w:t xml:space="preserve"> IE which just includes target cell-related RA information.</w:t>
      </w:r>
    </w:p>
    <w:p w14:paraId="46B235E4" w14:textId="77777777" w:rsidR="00256476" w:rsidRDefault="00135A29">
      <w:pPr>
        <w:pStyle w:val="ListParagraph"/>
        <w:numPr>
          <w:ilvl w:val="0"/>
          <w:numId w:val="13"/>
        </w:numPr>
        <w:jc w:val="both"/>
        <w:rPr>
          <w:rFonts w:ascii="Arial" w:eastAsia="SimSun" w:hAnsi="Arial"/>
          <w:b/>
          <w:sz w:val="20"/>
          <w:szCs w:val="20"/>
          <w:lang w:val="en-US" w:eastAsia="zh-CN"/>
        </w:rPr>
      </w:pPr>
      <w:r>
        <w:rPr>
          <w:rFonts w:ascii="Arial" w:eastAsia="SimSun" w:hAnsi="Arial"/>
          <w:b/>
          <w:bCs/>
          <w:sz w:val="20"/>
          <w:szCs w:val="20"/>
          <w:lang w:val="en-US" w:eastAsia="zh-CN"/>
        </w:rPr>
        <w:t>Q6</w:t>
      </w:r>
      <w:r>
        <w:rPr>
          <w:rFonts w:ascii="Arial" w:eastAsia="SimSun" w:hAnsi="Arial"/>
          <w:b/>
          <w:sz w:val="20"/>
          <w:szCs w:val="20"/>
          <w:lang w:val="en-US" w:eastAsia="zh-CN"/>
        </w:rPr>
        <w:t>: [E079] Do you see benefits of including in the SHR</w:t>
      </w:r>
      <w:r>
        <w:rPr>
          <w:rFonts w:ascii="Arial" w:eastAsia="SimSun" w:hAnsi="Arial"/>
          <w:b/>
          <w:bCs/>
          <w:sz w:val="20"/>
          <w:szCs w:val="20"/>
          <w:lang w:val="en-US" w:eastAsia="zh-CN"/>
        </w:rPr>
        <w:t xml:space="preserve"> and/or in the RLF-Report</w:t>
      </w:r>
      <w:r>
        <w:rPr>
          <w:rFonts w:ascii="Arial" w:eastAsia="SimSun" w:hAnsi="Arial"/>
          <w:b/>
          <w:sz w:val="20"/>
          <w:szCs w:val="20"/>
          <w:lang w:val="en-US" w:eastAsia="zh-CN"/>
        </w:rPr>
        <w:t>, the RA-</w:t>
      </w:r>
      <w:proofErr w:type="spellStart"/>
      <w:r>
        <w:rPr>
          <w:rFonts w:ascii="Arial" w:eastAsia="SimSun" w:hAnsi="Arial"/>
          <w:b/>
          <w:sz w:val="20"/>
          <w:szCs w:val="20"/>
          <w:lang w:val="en-US" w:eastAsia="zh-CN"/>
        </w:rPr>
        <w:t>InformationCommon</w:t>
      </w:r>
      <w:proofErr w:type="spellEnd"/>
      <w:r>
        <w:rPr>
          <w:rFonts w:ascii="Arial" w:eastAsia="SimSun" w:hAnsi="Arial"/>
          <w:b/>
          <w:sz w:val="20"/>
          <w:szCs w:val="20"/>
          <w:lang w:val="en-US" w:eastAsia="zh-CN"/>
        </w:rPr>
        <w:t xml:space="preserve"> associated to </w:t>
      </w:r>
      <w:r>
        <w:rPr>
          <w:rFonts w:ascii="Arial" w:eastAsia="SimSun" w:hAnsi="Arial"/>
          <w:b/>
          <w:sz w:val="20"/>
          <w:szCs w:val="20"/>
          <w:lang w:val="en-US" w:eastAsia="zh-CN"/>
        </w:rPr>
        <w:t xml:space="preserve">the source </w:t>
      </w:r>
      <w:proofErr w:type="spellStart"/>
      <w:r>
        <w:rPr>
          <w:rFonts w:ascii="Arial" w:eastAsia="SimSun" w:hAnsi="Arial"/>
          <w:b/>
          <w:sz w:val="20"/>
          <w:szCs w:val="20"/>
          <w:lang w:val="en-US" w:eastAsia="zh-CN"/>
        </w:rPr>
        <w:t>PCell</w:t>
      </w:r>
      <w:proofErr w:type="spellEnd"/>
      <w:r>
        <w:rPr>
          <w:rFonts w:ascii="Arial" w:eastAsia="SimSun" w:hAnsi="Arial"/>
          <w:b/>
          <w:sz w:val="20"/>
          <w:szCs w:val="20"/>
          <w:lang w:val="en-US" w:eastAsia="zh-CN"/>
        </w:rPr>
        <w:t xml:space="preserve"> if there is an RLF in the source cell while performing a DAPS HO?</w:t>
      </w:r>
    </w:p>
    <w:p w14:paraId="46B235E5" w14:textId="77777777" w:rsidR="00256476" w:rsidRDefault="00256476">
      <w:pPr>
        <w:pStyle w:val="ListParagraph"/>
        <w:jc w:val="both"/>
        <w:rPr>
          <w:rFonts w:ascii="Arial" w:eastAsia="SimSun" w:hAnsi="Arial"/>
          <w:b/>
          <w:bCs/>
          <w:sz w:val="20"/>
          <w:szCs w:val="20"/>
          <w:u w:val="single"/>
          <w:lang w:val="en-US" w:eastAsia="zh-CN"/>
        </w:rPr>
      </w:pPr>
    </w:p>
    <w:p w14:paraId="46B235E6" w14:textId="77777777" w:rsidR="00256476" w:rsidRDefault="00135A29">
      <w:pPr>
        <w:pStyle w:val="ListParagraph"/>
        <w:numPr>
          <w:ilvl w:val="1"/>
          <w:numId w:val="13"/>
        </w:numPr>
        <w:jc w:val="both"/>
        <w:rPr>
          <w:rFonts w:ascii="Arial" w:eastAsia="SimSun" w:hAnsi="Arial"/>
          <w:b/>
          <w:bCs/>
          <w:sz w:val="20"/>
          <w:szCs w:val="20"/>
          <w:lang w:val="en-US" w:eastAsia="zh-CN"/>
        </w:rPr>
      </w:pPr>
      <w:r>
        <w:rPr>
          <w:rFonts w:ascii="Arial" w:eastAsia="SimSun" w:hAnsi="Arial"/>
          <w:b/>
          <w:bCs/>
          <w:sz w:val="20"/>
          <w:szCs w:val="20"/>
          <w:lang w:val="en-US" w:eastAsia="zh-CN"/>
        </w:rPr>
        <w:t>Yes, only in the SHR</w:t>
      </w:r>
    </w:p>
    <w:p w14:paraId="46B235E7" w14:textId="77777777" w:rsidR="00256476" w:rsidRDefault="00135A29">
      <w:pPr>
        <w:pStyle w:val="ListParagraph"/>
        <w:numPr>
          <w:ilvl w:val="1"/>
          <w:numId w:val="13"/>
        </w:numPr>
        <w:jc w:val="both"/>
        <w:rPr>
          <w:rFonts w:ascii="Arial" w:eastAsia="SimSun" w:hAnsi="Arial"/>
          <w:b/>
          <w:bCs/>
          <w:sz w:val="20"/>
          <w:szCs w:val="20"/>
          <w:lang w:val="en-US" w:eastAsia="zh-CN"/>
        </w:rPr>
      </w:pPr>
      <w:r>
        <w:rPr>
          <w:rFonts w:ascii="Arial" w:eastAsia="SimSun" w:hAnsi="Arial"/>
          <w:b/>
          <w:bCs/>
          <w:sz w:val="20"/>
          <w:szCs w:val="20"/>
          <w:lang w:val="en-US" w:eastAsia="zh-CN"/>
        </w:rPr>
        <w:t>Yes, only in the RLF-Report</w:t>
      </w:r>
    </w:p>
    <w:p w14:paraId="46B235E8" w14:textId="77777777" w:rsidR="00256476" w:rsidRDefault="00135A29">
      <w:pPr>
        <w:pStyle w:val="ListParagraph"/>
        <w:numPr>
          <w:ilvl w:val="1"/>
          <w:numId w:val="13"/>
        </w:numPr>
        <w:jc w:val="both"/>
        <w:rPr>
          <w:rFonts w:ascii="Arial" w:eastAsia="SimSun" w:hAnsi="Arial"/>
          <w:b/>
          <w:bCs/>
          <w:sz w:val="20"/>
          <w:szCs w:val="20"/>
          <w:lang w:val="en-US" w:eastAsia="zh-CN"/>
        </w:rPr>
      </w:pPr>
      <w:r>
        <w:rPr>
          <w:rFonts w:ascii="Arial" w:eastAsia="SimSun" w:hAnsi="Arial"/>
          <w:b/>
          <w:bCs/>
          <w:sz w:val="20"/>
          <w:szCs w:val="20"/>
          <w:lang w:val="en-US" w:eastAsia="zh-CN"/>
        </w:rPr>
        <w:t>Yes, both in the SHR and RLF-Report</w:t>
      </w:r>
    </w:p>
    <w:p w14:paraId="46B235E9" w14:textId="77777777" w:rsidR="00256476" w:rsidRDefault="00135A29">
      <w:pPr>
        <w:pStyle w:val="ListParagraph"/>
        <w:numPr>
          <w:ilvl w:val="1"/>
          <w:numId w:val="13"/>
        </w:numPr>
        <w:jc w:val="both"/>
        <w:rPr>
          <w:rFonts w:ascii="Arial" w:eastAsia="SimSun" w:hAnsi="Arial"/>
          <w:b/>
          <w:bCs/>
          <w:sz w:val="20"/>
          <w:szCs w:val="20"/>
          <w:lang w:val="en-US" w:eastAsia="zh-CN"/>
        </w:rPr>
      </w:pPr>
      <w:r>
        <w:rPr>
          <w:rFonts w:ascii="Arial" w:eastAsia="SimSun" w:hAnsi="Arial"/>
          <w:b/>
          <w:bCs/>
          <w:sz w:val="20"/>
          <w:szCs w:val="20"/>
          <w:lang w:val="en-US" w:eastAsia="zh-CN"/>
        </w:rPr>
        <w:t>Neither in the SHR nor in the RLF-Report</w:t>
      </w:r>
    </w:p>
    <w:p w14:paraId="46B235EA" w14:textId="77777777" w:rsidR="00256476" w:rsidRDefault="00256476">
      <w:pPr>
        <w:jc w:val="both"/>
        <w:rPr>
          <w:rFonts w:ascii="Arial" w:eastAsia="SimSun" w:hAnsi="Arial"/>
          <w:b/>
          <w:u w:val="single"/>
          <w:lang w:val="en-US" w:eastAsia="zh-CN"/>
        </w:rPr>
      </w:pPr>
    </w:p>
    <w:tbl>
      <w:tblPr>
        <w:tblStyle w:val="TableGrid"/>
        <w:tblW w:w="10125" w:type="dxa"/>
        <w:tblLook w:val="04A0" w:firstRow="1" w:lastRow="0" w:firstColumn="1" w:lastColumn="0" w:noHBand="0" w:noVBand="1"/>
      </w:tblPr>
      <w:tblGrid>
        <w:gridCol w:w="1413"/>
        <w:gridCol w:w="2410"/>
        <w:gridCol w:w="6302"/>
      </w:tblGrid>
      <w:tr w:rsidR="00256476" w14:paraId="46B235EE" w14:textId="77777777">
        <w:trPr>
          <w:trHeight w:val="400"/>
        </w:trPr>
        <w:tc>
          <w:tcPr>
            <w:tcW w:w="1413" w:type="dxa"/>
          </w:tcPr>
          <w:p w14:paraId="46B235EB"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5EC" w14:textId="77777777" w:rsidR="00256476" w:rsidRDefault="00135A29">
            <w:pPr>
              <w:rPr>
                <w:rFonts w:ascii="Arial" w:hAnsi="Arial" w:cs="Arial"/>
                <w:b/>
                <w:sz w:val="20"/>
                <w:szCs w:val="20"/>
                <w:lang w:val="en-US"/>
              </w:rPr>
            </w:pPr>
            <w:r>
              <w:rPr>
                <w:rFonts w:ascii="Arial" w:hAnsi="Arial" w:cs="Arial"/>
                <w:b/>
                <w:sz w:val="20"/>
                <w:szCs w:val="20"/>
                <w:lang w:val="en-US"/>
              </w:rPr>
              <w:t>Preferred Option (</w:t>
            </w:r>
            <w:proofErr w:type="spellStart"/>
            <w:proofErr w:type="gramStart"/>
            <w:r>
              <w:rPr>
                <w:rFonts w:ascii="Arial" w:hAnsi="Arial" w:cs="Arial"/>
                <w:b/>
                <w:sz w:val="20"/>
                <w:szCs w:val="20"/>
                <w:lang w:val="en-US"/>
              </w:rPr>
              <w:t>a,b</w:t>
            </w:r>
            <w:proofErr w:type="gramEnd"/>
            <w:r>
              <w:rPr>
                <w:rFonts w:ascii="Arial" w:hAnsi="Arial" w:cs="Arial"/>
                <w:b/>
                <w:sz w:val="20"/>
                <w:szCs w:val="20"/>
                <w:lang w:val="en-US"/>
              </w:rPr>
              <w:t>,c,d</w:t>
            </w:r>
            <w:proofErr w:type="spellEnd"/>
            <w:r>
              <w:rPr>
                <w:rFonts w:ascii="Arial" w:hAnsi="Arial" w:cs="Arial"/>
                <w:b/>
                <w:sz w:val="20"/>
                <w:szCs w:val="20"/>
                <w:lang w:val="en-US"/>
              </w:rPr>
              <w:t>)</w:t>
            </w:r>
          </w:p>
        </w:tc>
        <w:tc>
          <w:tcPr>
            <w:tcW w:w="6302" w:type="dxa"/>
          </w:tcPr>
          <w:p w14:paraId="46B235ED"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601" w14:textId="77777777">
        <w:trPr>
          <w:trHeight w:val="430"/>
        </w:trPr>
        <w:tc>
          <w:tcPr>
            <w:tcW w:w="1413" w:type="dxa"/>
          </w:tcPr>
          <w:p w14:paraId="46B235EF"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5F0" w14:textId="77777777" w:rsidR="00256476" w:rsidRDefault="00135A29">
            <w:pPr>
              <w:rPr>
                <w:rFonts w:ascii="Arial" w:hAnsi="Arial" w:cs="Arial"/>
                <w:sz w:val="20"/>
                <w:szCs w:val="20"/>
                <w:lang w:val="en-US"/>
              </w:rPr>
            </w:pPr>
            <w:r>
              <w:rPr>
                <w:rFonts w:ascii="Arial" w:hAnsi="Arial" w:cs="Arial"/>
                <w:sz w:val="20"/>
                <w:szCs w:val="20"/>
                <w:lang w:val="en-US"/>
              </w:rPr>
              <w:t>D</w:t>
            </w:r>
          </w:p>
        </w:tc>
        <w:tc>
          <w:tcPr>
            <w:tcW w:w="6302" w:type="dxa"/>
          </w:tcPr>
          <w:p w14:paraId="46B235F1" w14:textId="77777777" w:rsidR="00256476" w:rsidRDefault="00135A29">
            <w:pPr>
              <w:rPr>
                <w:rFonts w:ascii="Arial" w:hAnsi="Arial" w:cs="Arial"/>
                <w:sz w:val="20"/>
                <w:szCs w:val="20"/>
                <w:lang w:val="en-US"/>
              </w:rPr>
            </w:pPr>
            <w:r>
              <w:rPr>
                <w:rFonts w:ascii="Arial" w:hAnsi="Arial" w:cs="Arial"/>
                <w:sz w:val="20"/>
                <w:szCs w:val="20"/>
                <w:lang w:val="en-US"/>
              </w:rPr>
              <w:t>The concerning scenario is not very clear to us. At the MAC layer, only one RACH procedure can be supported at any given time. Now if we consider different DAPS HO cases:</w:t>
            </w:r>
          </w:p>
          <w:p w14:paraId="46B235F2" w14:textId="77777777" w:rsidR="00256476" w:rsidRDefault="00135A29">
            <w:pPr>
              <w:rPr>
                <w:rFonts w:ascii="Arial" w:hAnsi="Arial" w:cs="Arial"/>
                <w:sz w:val="20"/>
                <w:szCs w:val="20"/>
                <w:lang w:val="en-US"/>
              </w:rPr>
            </w:pPr>
            <w:r>
              <w:rPr>
                <w:rFonts w:ascii="Arial" w:hAnsi="Arial" w:cs="Arial"/>
                <w:sz w:val="20"/>
                <w:szCs w:val="20"/>
                <w:lang w:val="en-US"/>
              </w:rPr>
              <w:t>RLF reports scenarios:</w:t>
            </w:r>
          </w:p>
          <w:p w14:paraId="46B235F3" w14:textId="77777777" w:rsidR="00256476" w:rsidRDefault="00135A29">
            <w:pPr>
              <w:pStyle w:val="ListParagraph"/>
              <w:numPr>
                <w:ilvl w:val="0"/>
                <w:numId w:val="15"/>
              </w:numPr>
              <w:rPr>
                <w:rFonts w:ascii="Arial" w:hAnsi="Arial" w:cs="Arial"/>
                <w:sz w:val="20"/>
                <w:szCs w:val="20"/>
                <w:lang w:val="en-US"/>
              </w:rPr>
            </w:pPr>
            <w:r>
              <w:rPr>
                <w:rFonts w:ascii="Arial" w:hAnsi="Arial" w:cs="Arial"/>
                <w:sz w:val="20"/>
                <w:szCs w:val="20"/>
                <w:lang w:val="en-US"/>
              </w:rPr>
              <w:t>DAPS HO command (RACH with target cell wi</w:t>
            </w:r>
            <w:r>
              <w:rPr>
                <w:rFonts w:ascii="Arial" w:hAnsi="Arial" w:cs="Arial"/>
                <w:sz w:val="20"/>
                <w:szCs w:val="20"/>
                <w:lang w:val="en-US"/>
              </w:rPr>
              <w:t>ll be initiated) -&gt; RLF at the source (RLF should not concern RACH issues as simulations RACH is not supported) -&gt; DAPS HO failure</w:t>
            </w:r>
          </w:p>
          <w:p w14:paraId="46B235F4" w14:textId="77777777" w:rsidR="00256476" w:rsidRDefault="00256476">
            <w:pPr>
              <w:pStyle w:val="ListParagraph"/>
              <w:ind w:left="360"/>
              <w:rPr>
                <w:rFonts w:ascii="Arial" w:hAnsi="Arial" w:cs="Arial"/>
                <w:sz w:val="20"/>
                <w:szCs w:val="20"/>
                <w:lang w:val="en-US"/>
              </w:rPr>
            </w:pPr>
          </w:p>
          <w:p w14:paraId="46B235F5" w14:textId="77777777" w:rsidR="00256476" w:rsidRDefault="00135A29">
            <w:pPr>
              <w:rPr>
                <w:rFonts w:ascii="Arial" w:hAnsi="Arial" w:cs="Arial"/>
                <w:sz w:val="20"/>
                <w:szCs w:val="20"/>
                <w:lang w:val="en-US"/>
              </w:rPr>
            </w:pPr>
            <w:r>
              <w:rPr>
                <w:rFonts w:ascii="Arial" w:hAnsi="Arial" w:cs="Arial"/>
                <w:sz w:val="20"/>
                <w:szCs w:val="20"/>
                <w:lang w:val="en-US"/>
              </w:rPr>
              <w:t xml:space="preserve">RACH failure is concerned with the target cell. Simulations RACH is not supported. </w:t>
            </w:r>
          </w:p>
          <w:p w14:paraId="46B235F6" w14:textId="77777777" w:rsidR="00256476" w:rsidRDefault="00135A29">
            <w:pPr>
              <w:pStyle w:val="ListParagraph"/>
              <w:numPr>
                <w:ilvl w:val="0"/>
                <w:numId w:val="15"/>
              </w:numPr>
              <w:rPr>
                <w:rFonts w:ascii="Arial" w:hAnsi="Arial" w:cs="Arial"/>
                <w:sz w:val="20"/>
                <w:szCs w:val="20"/>
                <w:lang w:val="en-US"/>
              </w:rPr>
            </w:pPr>
            <w:r>
              <w:rPr>
                <w:rFonts w:ascii="Arial" w:hAnsi="Arial" w:cs="Arial"/>
                <w:sz w:val="20"/>
                <w:szCs w:val="20"/>
                <w:lang w:val="en-US"/>
              </w:rPr>
              <w:lastRenderedPageBreak/>
              <w:t>DAPS HO command (RACH with target cell w</w:t>
            </w:r>
            <w:r>
              <w:rPr>
                <w:rFonts w:ascii="Arial" w:hAnsi="Arial" w:cs="Arial"/>
                <w:sz w:val="20"/>
                <w:szCs w:val="20"/>
                <w:lang w:val="en-US"/>
              </w:rPr>
              <w:t xml:space="preserve">ill be initiated) -&gt; DAPS HO failure -&gt; fallback to source cell -&gt; RLF at the source </w:t>
            </w:r>
          </w:p>
          <w:p w14:paraId="46B235F7" w14:textId="77777777" w:rsidR="00256476" w:rsidRDefault="00256476">
            <w:pPr>
              <w:rPr>
                <w:rFonts w:ascii="Arial" w:hAnsi="Arial" w:cs="Arial"/>
                <w:sz w:val="20"/>
                <w:szCs w:val="20"/>
                <w:lang w:val="en-US"/>
              </w:rPr>
            </w:pPr>
          </w:p>
          <w:p w14:paraId="46B235F8" w14:textId="77777777" w:rsidR="00256476" w:rsidRDefault="00135A29">
            <w:pPr>
              <w:rPr>
                <w:rFonts w:ascii="Arial" w:hAnsi="Arial" w:cs="Arial"/>
                <w:sz w:val="20"/>
                <w:szCs w:val="20"/>
                <w:lang w:val="en-US"/>
              </w:rPr>
            </w:pPr>
            <w:r>
              <w:rPr>
                <w:rFonts w:ascii="Arial" w:hAnsi="Arial" w:cs="Arial"/>
                <w:sz w:val="20"/>
                <w:szCs w:val="20"/>
                <w:lang w:val="en-US"/>
              </w:rPr>
              <w:t>We do not concern about DAPS HO failure after fallback.</w:t>
            </w:r>
          </w:p>
          <w:p w14:paraId="46B235F9" w14:textId="77777777" w:rsidR="00256476" w:rsidRDefault="00135A29">
            <w:pPr>
              <w:rPr>
                <w:rFonts w:ascii="Arial" w:hAnsi="Arial" w:cs="Arial"/>
                <w:sz w:val="20"/>
                <w:szCs w:val="20"/>
                <w:lang w:val="en-US"/>
              </w:rPr>
            </w:pPr>
            <w:r>
              <w:rPr>
                <w:rFonts w:ascii="Arial" w:hAnsi="Arial" w:cs="Arial"/>
                <w:sz w:val="20"/>
                <w:szCs w:val="20"/>
                <w:lang w:val="en-US"/>
              </w:rPr>
              <w:t>SHR reports scenarios:</w:t>
            </w:r>
          </w:p>
          <w:p w14:paraId="46B235FA" w14:textId="77777777" w:rsidR="00256476" w:rsidRDefault="00135A29">
            <w:pPr>
              <w:pStyle w:val="ListParagraph"/>
              <w:numPr>
                <w:ilvl w:val="0"/>
                <w:numId w:val="16"/>
              </w:numPr>
              <w:rPr>
                <w:rFonts w:ascii="Arial" w:hAnsi="Arial" w:cs="Arial"/>
                <w:sz w:val="20"/>
                <w:szCs w:val="20"/>
                <w:lang w:val="en-US"/>
              </w:rPr>
            </w:pPr>
            <w:r>
              <w:rPr>
                <w:rFonts w:ascii="Arial" w:hAnsi="Arial" w:cs="Arial"/>
                <w:sz w:val="20"/>
                <w:szCs w:val="20"/>
                <w:lang w:val="en-US"/>
              </w:rPr>
              <w:t>DAPS HO command (RACH with target cell will be initiated) -&gt; RLF at the source (RLF should</w:t>
            </w:r>
            <w:r>
              <w:rPr>
                <w:rFonts w:ascii="Arial" w:hAnsi="Arial" w:cs="Arial"/>
                <w:sz w:val="20"/>
                <w:szCs w:val="20"/>
                <w:lang w:val="en-US"/>
              </w:rPr>
              <w:t xml:space="preserve"> not concern RACH issues as simulations RACH is not supported) -&gt; Successful DAPS HO</w:t>
            </w:r>
          </w:p>
          <w:p w14:paraId="46B235FB" w14:textId="77777777" w:rsidR="00256476" w:rsidRDefault="00256476">
            <w:pPr>
              <w:rPr>
                <w:rFonts w:ascii="Arial" w:hAnsi="Arial" w:cs="Arial"/>
                <w:sz w:val="20"/>
                <w:szCs w:val="20"/>
                <w:lang w:val="en-US"/>
              </w:rPr>
            </w:pPr>
          </w:p>
          <w:p w14:paraId="46B235FC" w14:textId="77777777" w:rsidR="00256476" w:rsidRDefault="00135A29">
            <w:pPr>
              <w:rPr>
                <w:rFonts w:ascii="Arial" w:hAnsi="Arial" w:cs="Arial"/>
                <w:sz w:val="20"/>
                <w:szCs w:val="20"/>
                <w:lang w:val="en-US"/>
              </w:rPr>
            </w:pPr>
            <w:r>
              <w:rPr>
                <w:rFonts w:ascii="Arial" w:hAnsi="Arial" w:cs="Arial"/>
                <w:sz w:val="20"/>
                <w:szCs w:val="20"/>
                <w:lang w:val="en-US"/>
              </w:rPr>
              <w:t xml:space="preserve">Simulations RACH is not supported. </w:t>
            </w:r>
          </w:p>
          <w:p w14:paraId="46B235FD" w14:textId="77777777" w:rsidR="00256476" w:rsidRDefault="00135A29">
            <w:pPr>
              <w:pStyle w:val="ListParagraph"/>
              <w:numPr>
                <w:ilvl w:val="0"/>
                <w:numId w:val="16"/>
              </w:numPr>
              <w:rPr>
                <w:rFonts w:ascii="Arial" w:hAnsi="Arial" w:cs="Arial"/>
                <w:sz w:val="20"/>
                <w:szCs w:val="20"/>
                <w:lang w:val="en-US"/>
              </w:rPr>
            </w:pPr>
            <w:r>
              <w:rPr>
                <w:rFonts w:ascii="Arial" w:hAnsi="Arial" w:cs="Arial"/>
                <w:sz w:val="20"/>
                <w:szCs w:val="20"/>
                <w:lang w:val="en-US"/>
              </w:rPr>
              <w:t xml:space="preserve">DAPS HO command (RACH with target cell will be initiated) -&gt; Successful DAPS HO -&gt; RLF at the source (RLF should not concern RACH </w:t>
            </w:r>
            <w:r>
              <w:rPr>
                <w:rFonts w:ascii="Arial" w:hAnsi="Arial" w:cs="Arial"/>
                <w:sz w:val="20"/>
                <w:szCs w:val="20"/>
                <w:lang w:val="en-US"/>
              </w:rPr>
              <w:t>issues as simulations RACH is not supported)</w:t>
            </w:r>
          </w:p>
          <w:p w14:paraId="46B235FE" w14:textId="77777777" w:rsidR="00256476" w:rsidRDefault="00256476">
            <w:pPr>
              <w:rPr>
                <w:rFonts w:ascii="Arial" w:hAnsi="Arial" w:cs="Arial"/>
                <w:sz w:val="20"/>
                <w:szCs w:val="20"/>
                <w:lang w:val="en-US"/>
              </w:rPr>
            </w:pPr>
          </w:p>
          <w:p w14:paraId="46B235FF" w14:textId="77777777" w:rsidR="00256476" w:rsidRDefault="00135A29">
            <w:pPr>
              <w:rPr>
                <w:rFonts w:ascii="Arial" w:hAnsi="Arial" w:cs="Arial"/>
                <w:sz w:val="20"/>
                <w:szCs w:val="20"/>
                <w:lang w:val="en-US"/>
              </w:rPr>
            </w:pPr>
            <w:r>
              <w:rPr>
                <w:rFonts w:ascii="Arial" w:hAnsi="Arial" w:cs="Arial"/>
                <w:sz w:val="20"/>
                <w:szCs w:val="20"/>
                <w:lang w:val="en-US"/>
              </w:rPr>
              <w:t>Capturing the RLF at source here is not relevant (it has nothing to do with successful DAPS HO failure). Furthermore, we cannot optimize RLF (at source) after successful DAPS HO.</w:t>
            </w:r>
          </w:p>
          <w:p w14:paraId="46B23600" w14:textId="77777777" w:rsidR="00256476" w:rsidRDefault="00135A29">
            <w:pPr>
              <w:rPr>
                <w:rFonts w:ascii="Arial" w:hAnsi="Arial" w:cs="Arial"/>
                <w:sz w:val="20"/>
                <w:szCs w:val="20"/>
                <w:lang w:val="en-US"/>
              </w:rPr>
            </w:pPr>
            <w:r>
              <w:rPr>
                <w:rFonts w:ascii="Arial" w:hAnsi="Arial" w:cs="Arial"/>
                <w:sz w:val="20"/>
                <w:szCs w:val="20"/>
                <w:lang w:val="en-US"/>
              </w:rPr>
              <w:t xml:space="preserve">Therefore, we argue to exclude </w:t>
            </w:r>
            <w:r>
              <w:rPr>
                <w:rFonts w:ascii="Arial" w:hAnsi="Arial" w:cs="Arial"/>
                <w:sz w:val="20"/>
                <w:szCs w:val="20"/>
                <w:lang w:val="en-US"/>
              </w:rPr>
              <w:t>it from both RLF and SHR.</w:t>
            </w:r>
          </w:p>
        </w:tc>
      </w:tr>
      <w:tr w:rsidR="00256476" w14:paraId="46B23605" w14:textId="77777777">
        <w:trPr>
          <w:trHeight w:val="415"/>
        </w:trPr>
        <w:tc>
          <w:tcPr>
            <w:tcW w:w="1413" w:type="dxa"/>
          </w:tcPr>
          <w:p w14:paraId="46B23602"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lastRenderedPageBreak/>
              <w:t>Samsung</w:t>
            </w:r>
          </w:p>
        </w:tc>
        <w:tc>
          <w:tcPr>
            <w:tcW w:w="2410" w:type="dxa"/>
          </w:tcPr>
          <w:p w14:paraId="46B23603"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C</w:t>
            </w:r>
          </w:p>
        </w:tc>
        <w:tc>
          <w:tcPr>
            <w:tcW w:w="6302" w:type="dxa"/>
          </w:tcPr>
          <w:p w14:paraId="46B23604" w14:textId="77777777" w:rsidR="00256476" w:rsidRDefault="00256476">
            <w:pPr>
              <w:rPr>
                <w:rFonts w:ascii="Arial" w:eastAsia="DengXian" w:hAnsi="Arial" w:cs="Arial"/>
                <w:sz w:val="20"/>
                <w:szCs w:val="20"/>
                <w:lang w:val="en-US" w:eastAsia="zh-CN"/>
              </w:rPr>
            </w:pPr>
          </w:p>
        </w:tc>
      </w:tr>
      <w:tr w:rsidR="00256476" w14:paraId="46B23609" w14:textId="77777777">
        <w:trPr>
          <w:trHeight w:val="430"/>
        </w:trPr>
        <w:tc>
          <w:tcPr>
            <w:tcW w:w="1413" w:type="dxa"/>
          </w:tcPr>
          <w:p w14:paraId="46B23606"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46B23607"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C</w:t>
            </w:r>
          </w:p>
        </w:tc>
        <w:tc>
          <w:tcPr>
            <w:tcW w:w="6302" w:type="dxa"/>
          </w:tcPr>
          <w:p w14:paraId="46B23608" w14:textId="77777777" w:rsidR="00256476" w:rsidRDefault="00256476">
            <w:pPr>
              <w:rPr>
                <w:rFonts w:ascii="Arial" w:eastAsia="DengXian" w:hAnsi="Arial" w:cs="Arial"/>
                <w:sz w:val="20"/>
                <w:szCs w:val="20"/>
                <w:lang w:val="en-US" w:eastAsia="zh-CN"/>
              </w:rPr>
            </w:pPr>
          </w:p>
        </w:tc>
      </w:tr>
      <w:tr w:rsidR="00256476" w14:paraId="46B2360D" w14:textId="77777777">
        <w:trPr>
          <w:trHeight w:val="415"/>
        </w:trPr>
        <w:tc>
          <w:tcPr>
            <w:tcW w:w="1413" w:type="dxa"/>
          </w:tcPr>
          <w:p w14:paraId="46B2360A" w14:textId="77777777" w:rsidR="00256476" w:rsidRDefault="00135A29">
            <w:pPr>
              <w:rPr>
                <w:rFonts w:ascii="Arial" w:hAnsi="Arial" w:cs="Arial"/>
                <w:sz w:val="20"/>
                <w:szCs w:val="20"/>
                <w:lang w:val="en-US"/>
              </w:rPr>
            </w:pPr>
            <w:r>
              <w:rPr>
                <w:rFonts w:ascii="Arial" w:hAnsi="Arial" w:cs="Arial"/>
                <w:sz w:val="20"/>
                <w:szCs w:val="20"/>
                <w:lang w:val="en-US"/>
              </w:rPr>
              <w:t>Apple</w:t>
            </w:r>
          </w:p>
        </w:tc>
        <w:tc>
          <w:tcPr>
            <w:tcW w:w="2410" w:type="dxa"/>
          </w:tcPr>
          <w:p w14:paraId="46B2360B" w14:textId="77777777" w:rsidR="00256476" w:rsidRDefault="00135A29">
            <w:pPr>
              <w:rPr>
                <w:rFonts w:ascii="Arial" w:hAnsi="Arial" w:cs="Arial"/>
                <w:sz w:val="20"/>
                <w:szCs w:val="20"/>
                <w:lang w:val="en-US"/>
              </w:rPr>
            </w:pPr>
            <w:r>
              <w:rPr>
                <w:rFonts w:ascii="Arial" w:hAnsi="Arial" w:cs="Arial"/>
                <w:sz w:val="20"/>
                <w:szCs w:val="20"/>
                <w:lang w:val="en-US"/>
              </w:rPr>
              <w:t>D</w:t>
            </w:r>
          </w:p>
        </w:tc>
        <w:tc>
          <w:tcPr>
            <w:tcW w:w="6302" w:type="dxa"/>
          </w:tcPr>
          <w:p w14:paraId="46B2360C" w14:textId="77777777" w:rsidR="00256476" w:rsidRDefault="00135A29">
            <w:pPr>
              <w:rPr>
                <w:rFonts w:ascii="Arial" w:hAnsi="Arial" w:cs="Arial"/>
                <w:sz w:val="20"/>
                <w:szCs w:val="20"/>
                <w:lang w:val="ru-RU"/>
              </w:rPr>
            </w:pPr>
            <w:r>
              <w:rPr>
                <w:rFonts w:ascii="Arial" w:hAnsi="Arial" w:cs="Arial"/>
                <w:sz w:val="20"/>
                <w:szCs w:val="20"/>
                <w:lang w:val="en-US"/>
              </w:rPr>
              <w:t>This is not a correction</w:t>
            </w:r>
          </w:p>
        </w:tc>
      </w:tr>
      <w:tr w:rsidR="00256476" w14:paraId="46B23611" w14:textId="77777777">
        <w:trPr>
          <w:trHeight w:val="430"/>
        </w:trPr>
        <w:tc>
          <w:tcPr>
            <w:tcW w:w="1413" w:type="dxa"/>
          </w:tcPr>
          <w:p w14:paraId="46B2360E"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p>
        </w:tc>
        <w:tc>
          <w:tcPr>
            <w:tcW w:w="2410" w:type="dxa"/>
          </w:tcPr>
          <w:p w14:paraId="46B2360F"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D</w:t>
            </w:r>
          </w:p>
        </w:tc>
        <w:tc>
          <w:tcPr>
            <w:tcW w:w="6302" w:type="dxa"/>
          </w:tcPr>
          <w:p w14:paraId="46B23610"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Too late to be captured at this stage. Not sufficient discussion on that before.</w:t>
            </w:r>
          </w:p>
        </w:tc>
      </w:tr>
      <w:tr w:rsidR="00256476" w14:paraId="46B23615" w14:textId="77777777">
        <w:trPr>
          <w:trHeight w:val="415"/>
        </w:trPr>
        <w:tc>
          <w:tcPr>
            <w:tcW w:w="1413" w:type="dxa"/>
          </w:tcPr>
          <w:p w14:paraId="46B23612"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ATT</w:t>
            </w:r>
          </w:p>
        </w:tc>
        <w:tc>
          <w:tcPr>
            <w:tcW w:w="2410" w:type="dxa"/>
          </w:tcPr>
          <w:p w14:paraId="46B23613" w14:textId="77777777" w:rsidR="00256476" w:rsidRDefault="00135A2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D</w:t>
            </w:r>
          </w:p>
        </w:tc>
        <w:tc>
          <w:tcPr>
            <w:tcW w:w="6302" w:type="dxa"/>
          </w:tcPr>
          <w:p w14:paraId="46B23614" w14:textId="77777777" w:rsidR="00256476" w:rsidRDefault="00256476">
            <w:pPr>
              <w:rPr>
                <w:rFonts w:ascii="Arial" w:hAnsi="Arial" w:cs="Arial"/>
                <w:sz w:val="20"/>
                <w:szCs w:val="20"/>
                <w:lang w:val="en-US"/>
              </w:rPr>
            </w:pPr>
          </w:p>
        </w:tc>
      </w:tr>
      <w:tr w:rsidR="00256476" w14:paraId="46B23619" w14:textId="77777777">
        <w:trPr>
          <w:trHeight w:val="415"/>
        </w:trPr>
        <w:tc>
          <w:tcPr>
            <w:tcW w:w="1413" w:type="dxa"/>
          </w:tcPr>
          <w:p w14:paraId="46B23616"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617"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p>
        </w:tc>
        <w:tc>
          <w:tcPr>
            <w:tcW w:w="6302" w:type="dxa"/>
          </w:tcPr>
          <w:p w14:paraId="46B23618" w14:textId="77777777" w:rsidR="00256476" w:rsidRDefault="00256476">
            <w:pPr>
              <w:rPr>
                <w:rFonts w:ascii="Arial" w:hAnsi="Arial" w:cs="Arial"/>
                <w:sz w:val="20"/>
                <w:szCs w:val="20"/>
                <w:lang w:val="en-US"/>
              </w:rPr>
            </w:pPr>
          </w:p>
        </w:tc>
      </w:tr>
      <w:tr w:rsidR="00256476" w14:paraId="46B2361E" w14:textId="77777777">
        <w:trPr>
          <w:trHeight w:val="415"/>
        </w:trPr>
        <w:tc>
          <w:tcPr>
            <w:tcW w:w="1413" w:type="dxa"/>
          </w:tcPr>
          <w:p w14:paraId="46B2361A"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Huawei</w:t>
            </w:r>
            <w:r>
              <w:rPr>
                <w:rFonts w:ascii="Arial" w:eastAsia="DengXian" w:hAnsi="Arial" w:cs="Arial"/>
                <w:sz w:val="20"/>
                <w:szCs w:val="20"/>
                <w:lang w:val="en-US" w:eastAsia="zh-CN"/>
              </w:rPr>
              <w:t xml:space="preserve">, </w:t>
            </w:r>
            <w:proofErr w:type="spellStart"/>
            <w:r>
              <w:rPr>
                <w:rFonts w:ascii="Arial" w:eastAsia="DengXian" w:hAnsi="Arial" w:cs="Arial"/>
                <w:sz w:val="20"/>
                <w:szCs w:val="20"/>
                <w:lang w:val="en-US" w:eastAsia="zh-CN"/>
              </w:rPr>
              <w:t>HiSilicon</w:t>
            </w:r>
            <w:proofErr w:type="spellEnd"/>
          </w:p>
        </w:tc>
        <w:tc>
          <w:tcPr>
            <w:tcW w:w="2410" w:type="dxa"/>
          </w:tcPr>
          <w:p w14:paraId="46B2361B"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D</w:t>
            </w:r>
          </w:p>
        </w:tc>
        <w:tc>
          <w:tcPr>
            <w:tcW w:w="6302" w:type="dxa"/>
          </w:tcPr>
          <w:p w14:paraId="46B2361C"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We agree with Qualcomm. </w:t>
            </w:r>
          </w:p>
          <w:p w14:paraId="46B2361D"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If there are RLF in source and HOF in target during DAPS HO, or RLF in source and T304 triggering SHR, this solution will introduce two IEs RA-</w:t>
            </w:r>
            <w:proofErr w:type="spellStart"/>
            <w:r>
              <w:rPr>
                <w:rFonts w:ascii="Arial" w:eastAsia="DengXian" w:hAnsi="Arial" w:cs="Arial"/>
                <w:sz w:val="20"/>
                <w:szCs w:val="20"/>
                <w:lang w:val="en-US" w:eastAsia="zh-CN"/>
              </w:rPr>
              <w:t>InformationCommon</w:t>
            </w:r>
            <w:proofErr w:type="spellEnd"/>
            <w:r>
              <w:rPr>
                <w:rFonts w:ascii="Arial" w:eastAsia="DengXian" w:hAnsi="Arial" w:cs="Arial"/>
                <w:sz w:val="20"/>
                <w:szCs w:val="20"/>
                <w:lang w:val="en-US" w:eastAsia="zh-CN"/>
              </w:rPr>
              <w:t xml:space="preserve">. This brings almost double </w:t>
            </w:r>
            <w:proofErr w:type="spellStart"/>
            <w:r>
              <w:rPr>
                <w:rFonts w:ascii="Arial" w:eastAsia="DengXian" w:hAnsi="Arial" w:cs="Arial"/>
                <w:sz w:val="20"/>
                <w:szCs w:val="20"/>
                <w:lang w:val="en-US" w:eastAsia="zh-CN"/>
              </w:rPr>
              <w:t>siganlling</w:t>
            </w:r>
            <w:proofErr w:type="spellEnd"/>
            <w:r>
              <w:rPr>
                <w:rFonts w:ascii="Arial" w:eastAsia="DengXian" w:hAnsi="Arial" w:cs="Arial"/>
                <w:sz w:val="20"/>
                <w:szCs w:val="20"/>
                <w:lang w:val="en-US" w:eastAsia="zh-CN"/>
              </w:rPr>
              <w:t xml:space="preserve"> overhead.</w:t>
            </w:r>
          </w:p>
        </w:tc>
      </w:tr>
      <w:tr w:rsidR="00256476" w14:paraId="46B23622" w14:textId="77777777">
        <w:trPr>
          <w:trHeight w:val="415"/>
        </w:trPr>
        <w:tc>
          <w:tcPr>
            <w:tcW w:w="1413" w:type="dxa"/>
          </w:tcPr>
          <w:p w14:paraId="46B2361F"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Nokia</w:t>
            </w:r>
          </w:p>
        </w:tc>
        <w:tc>
          <w:tcPr>
            <w:tcW w:w="2410" w:type="dxa"/>
          </w:tcPr>
          <w:p w14:paraId="46B23620"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D</w:t>
            </w:r>
          </w:p>
        </w:tc>
        <w:tc>
          <w:tcPr>
            <w:tcW w:w="6302" w:type="dxa"/>
          </w:tcPr>
          <w:p w14:paraId="46B23621"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 xml:space="preserve">It is </w:t>
            </w:r>
            <w:r>
              <w:rPr>
                <w:rFonts w:ascii="Arial" w:eastAsia="DengXian" w:hAnsi="Arial" w:cs="Arial"/>
                <w:sz w:val="20"/>
                <w:szCs w:val="20"/>
                <w:lang w:val="en-US" w:eastAsia="zh-CN"/>
              </w:rPr>
              <w:t>unclear why such differentiation is needed</w:t>
            </w:r>
          </w:p>
        </w:tc>
      </w:tr>
      <w:tr w:rsidR="00256476" w14:paraId="46B23626" w14:textId="77777777">
        <w:trPr>
          <w:trHeight w:val="415"/>
        </w:trPr>
        <w:tc>
          <w:tcPr>
            <w:tcW w:w="1413" w:type="dxa"/>
          </w:tcPr>
          <w:p w14:paraId="46B23623"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Lenovo</w:t>
            </w:r>
          </w:p>
        </w:tc>
        <w:tc>
          <w:tcPr>
            <w:tcW w:w="2410" w:type="dxa"/>
          </w:tcPr>
          <w:p w14:paraId="46B23624"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D</w:t>
            </w:r>
          </w:p>
        </w:tc>
        <w:tc>
          <w:tcPr>
            <w:tcW w:w="6302" w:type="dxa"/>
          </w:tcPr>
          <w:p w14:paraId="46B23625"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D</w:t>
            </w:r>
            <w:r>
              <w:rPr>
                <w:rFonts w:ascii="Arial" w:eastAsia="DengXian" w:hAnsi="Arial" w:cs="Arial"/>
                <w:sz w:val="20"/>
                <w:szCs w:val="20"/>
                <w:lang w:val="en-US" w:eastAsia="zh-CN"/>
              </w:rPr>
              <w:t>on’t see the strong motivation to add RA-</w:t>
            </w:r>
            <w:proofErr w:type="spellStart"/>
            <w:r>
              <w:rPr>
                <w:rFonts w:ascii="Arial" w:eastAsia="DengXian" w:hAnsi="Arial" w:cs="Arial"/>
                <w:sz w:val="20"/>
                <w:szCs w:val="20"/>
                <w:lang w:val="en-US" w:eastAsia="zh-CN"/>
              </w:rPr>
              <w:t>InformationCommon</w:t>
            </w:r>
            <w:proofErr w:type="spellEnd"/>
            <w:r>
              <w:rPr>
                <w:rFonts w:ascii="Arial" w:eastAsia="DengXian" w:hAnsi="Arial" w:cs="Arial"/>
                <w:sz w:val="20"/>
                <w:szCs w:val="20"/>
                <w:lang w:val="en-US" w:eastAsia="zh-CN"/>
              </w:rPr>
              <w:t xml:space="preserve"> associated to the source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in a RLF report or SHR.</w:t>
            </w:r>
          </w:p>
        </w:tc>
      </w:tr>
      <w:tr w:rsidR="00256476" w14:paraId="46B2362A" w14:textId="77777777">
        <w:trPr>
          <w:trHeight w:val="415"/>
        </w:trPr>
        <w:tc>
          <w:tcPr>
            <w:tcW w:w="1413" w:type="dxa"/>
          </w:tcPr>
          <w:p w14:paraId="46B23627" w14:textId="77777777" w:rsidR="00256476" w:rsidRDefault="00256476">
            <w:pPr>
              <w:rPr>
                <w:rFonts w:ascii="Arial" w:eastAsia="SimSun" w:hAnsi="Arial" w:cs="Arial"/>
                <w:sz w:val="20"/>
                <w:szCs w:val="20"/>
                <w:lang w:val="en-US" w:eastAsia="zh-CN"/>
              </w:rPr>
            </w:pPr>
          </w:p>
        </w:tc>
        <w:tc>
          <w:tcPr>
            <w:tcW w:w="2410" w:type="dxa"/>
          </w:tcPr>
          <w:p w14:paraId="46B23628" w14:textId="77777777" w:rsidR="00256476" w:rsidRDefault="00256476">
            <w:pPr>
              <w:rPr>
                <w:rFonts w:ascii="Arial" w:eastAsia="SimSun" w:hAnsi="Arial" w:cs="Arial"/>
                <w:sz w:val="20"/>
                <w:szCs w:val="20"/>
                <w:lang w:val="en-US" w:eastAsia="zh-CN"/>
              </w:rPr>
            </w:pPr>
          </w:p>
        </w:tc>
        <w:tc>
          <w:tcPr>
            <w:tcW w:w="6302" w:type="dxa"/>
          </w:tcPr>
          <w:p w14:paraId="46B23629" w14:textId="77777777" w:rsidR="00256476" w:rsidRDefault="00256476">
            <w:pPr>
              <w:rPr>
                <w:rFonts w:ascii="Arial" w:eastAsia="SimSun" w:hAnsi="Arial" w:cs="Arial"/>
                <w:sz w:val="20"/>
                <w:szCs w:val="20"/>
                <w:lang w:val="en-US" w:eastAsia="zh-CN"/>
              </w:rPr>
            </w:pPr>
          </w:p>
        </w:tc>
      </w:tr>
      <w:tr w:rsidR="00256476" w14:paraId="46B2362E" w14:textId="77777777">
        <w:trPr>
          <w:trHeight w:val="415"/>
        </w:trPr>
        <w:tc>
          <w:tcPr>
            <w:tcW w:w="1413" w:type="dxa"/>
          </w:tcPr>
          <w:p w14:paraId="46B2362B" w14:textId="77777777" w:rsidR="00256476" w:rsidRDefault="00256476">
            <w:pPr>
              <w:rPr>
                <w:rFonts w:ascii="Arial" w:hAnsi="Arial" w:cs="Arial"/>
                <w:sz w:val="20"/>
                <w:szCs w:val="20"/>
                <w:lang w:val="en-US" w:eastAsia="ko-KR"/>
              </w:rPr>
            </w:pPr>
          </w:p>
        </w:tc>
        <w:tc>
          <w:tcPr>
            <w:tcW w:w="2410" w:type="dxa"/>
          </w:tcPr>
          <w:p w14:paraId="46B2362C" w14:textId="77777777" w:rsidR="00256476" w:rsidRDefault="00256476">
            <w:pPr>
              <w:rPr>
                <w:rFonts w:ascii="Arial" w:hAnsi="Arial" w:cs="Arial"/>
                <w:sz w:val="20"/>
                <w:szCs w:val="20"/>
                <w:lang w:val="en-US" w:eastAsia="ko-KR"/>
              </w:rPr>
            </w:pPr>
          </w:p>
        </w:tc>
        <w:tc>
          <w:tcPr>
            <w:tcW w:w="6302" w:type="dxa"/>
          </w:tcPr>
          <w:p w14:paraId="46B2362D" w14:textId="77777777" w:rsidR="00256476" w:rsidRDefault="00256476">
            <w:pPr>
              <w:rPr>
                <w:rFonts w:ascii="Arial" w:hAnsi="Arial" w:cs="Arial"/>
                <w:sz w:val="20"/>
                <w:szCs w:val="20"/>
                <w:highlight w:val="yellow"/>
                <w:lang w:val="en-US" w:eastAsia="zh-CN"/>
              </w:rPr>
            </w:pPr>
          </w:p>
        </w:tc>
      </w:tr>
      <w:tr w:rsidR="00256476" w14:paraId="46B23632" w14:textId="77777777">
        <w:trPr>
          <w:trHeight w:val="415"/>
        </w:trPr>
        <w:tc>
          <w:tcPr>
            <w:tcW w:w="1413" w:type="dxa"/>
          </w:tcPr>
          <w:p w14:paraId="46B2362F" w14:textId="77777777" w:rsidR="00256476" w:rsidRDefault="00256476">
            <w:pPr>
              <w:rPr>
                <w:rFonts w:ascii="Arial" w:hAnsi="Arial" w:cs="Arial"/>
                <w:sz w:val="20"/>
                <w:szCs w:val="20"/>
                <w:lang w:val="en-US" w:eastAsia="zh-CN"/>
              </w:rPr>
            </w:pPr>
          </w:p>
        </w:tc>
        <w:tc>
          <w:tcPr>
            <w:tcW w:w="2410" w:type="dxa"/>
          </w:tcPr>
          <w:p w14:paraId="46B23630" w14:textId="77777777" w:rsidR="00256476" w:rsidRDefault="00256476">
            <w:pPr>
              <w:rPr>
                <w:rFonts w:ascii="Arial" w:hAnsi="Arial" w:cs="Arial"/>
                <w:sz w:val="20"/>
                <w:szCs w:val="20"/>
                <w:lang w:val="en-US" w:eastAsia="zh-CN"/>
              </w:rPr>
            </w:pPr>
          </w:p>
        </w:tc>
        <w:tc>
          <w:tcPr>
            <w:tcW w:w="6302" w:type="dxa"/>
          </w:tcPr>
          <w:p w14:paraId="46B23631" w14:textId="77777777" w:rsidR="00256476" w:rsidRDefault="00256476">
            <w:pPr>
              <w:rPr>
                <w:rFonts w:ascii="Arial" w:hAnsi="Arial" w:cs="Arial"/>
                <w:sz w:val="20"/>
                <w:szCs w:val="20"/>
                <w:lang w:val="en-US" w:eastAsia="zh-CN"/>
              </w:rPr>
            </w:pPr>
          </w:p>
        </w:tc>
      </w:tr>
    </w:tbl>
    <w:p w14:paraId="3E382CE8" w14:textId="77777777" w:rsidR="00DA6F77" w:rsidRDefault="00DA6F77">
      <w:pPr>
        <w:rPr>
          <w:rFonts w:asciiTheme="minorHAnsi" w:hAnsiTheme="minorHAnsi" w:cstheme="minorHAnsi"/>
          <w:b/>
          <w:bCs/>
          <w:sz w:val="22"/>
          <w:szCs w:val="22"/>
        </w:rPr>
      </w:pPr>
    </w:p>
    <w:p w14:paraId="0E0559B4" w14:textId="77777777" w:rsidR="00DA6F77" w:rsidRPr="00132219" w:rsidRDefault="00DA6F77" w:rsidP="00DA6F77">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3293B281" w14:textId="08235EC1" w:rsidR="00DA6F77" w:rsidRPr="00DA6F77" w:rsidRDefault="00DA6F77" w:rsidP="00DA6F77">
      <w:pPr>
        <w:pStyle w:val="ListParagraph"/>
        <w:numPr>
          <w:ilvl w:val="0"/>
          <w:numId w:val="29"/>
        </w:numPr>
        <w:rPr>
          <w:rFonts w:asciiTheme="minorHAnsi" w:hAnsiTheme="minorHAnsi" w:cstheme="minorHAnsi"/>
          <w:b/>
          <w:bCs/>
        </w:rPr>
      </w:pPr>
      <w:r>
        <w:rPr>
          <w:rFonts w:asciiTheme="minorHAnsi" w:hAnsiTheme="minorHAnsi" w:cstheme="minorHAnsi"/>
          <w:b/>
          <w:bCs/>
          <w:lang w:val="sv-SE"/>
        </w:rPr>
        <w:t>A: 0/10</w:t>
      </w:r>
    </w:p>
    <w:p w14:paraId="2DE87799" w14:textId="29BF0178" w:rsidR="00DA6F77" w:rsidRPr="00DA6F77" w:rsidRDefault="00DA6F77" w:rsidP="00DA6F77">
      <w:pPr>
        <w:pStyle w:val="ListParagraph"/>
        <w:numPr>
          <w:ilvl w:val="0"/>
          <w:numId w:val="29"/>
        </w:numPr>
        <w:rPr>
          <w:rFonts w:asciiTheme="minorHAnsi" w:hAnsiTheme="minorHAnsi" w:cstheme="minorHAnsi"/>
          <w:b/>
          <w:bCs/>
        </w:rPr>
      </w:pPr>
      <w:r>
        <w:rPr>
          <w:rFonts w:asciiTheme="minorHAnsi" w:hAnsiTheme="minorHAnsi" w:cstheme="minorHAnsi"/>
          <w:b/>
          <w:bCs/>
          <w:lang w:val="sv-SE"/>
        </w:rPr>
        <w:lastRenderedPageBreak/>
        <w:t>B: 0/10</w:t>
      </w:r>
    </w:p>
    <w:p w14:paraId="1FA816A3" w14:textId="5A9C8721" w:rsidR="00DA6F77" w:rsidRPr="00DA6F77" w:rsidRDefault="00DA6F77" w:rsidP="00DA6F77">
      <w:pPr>
        <w:pStyle w:val="ListParagraph"/>
        <w:numPr>
          <w:ilvl w:val="0"/>
          <w:numId w:val="29"/>
        </w:numPr>
        <w:rPr>
          <w:rFonts w:asciiTheme="minorHAnsi" w:hAnsiTheme="minorHAnsi" w:cstheme="minorHAnsi"/>
          <w:b/>
          <w:bCs/>
        </w:rPr>
      </w:pPr>
      <w:r>
        <w:rPr>
          <w:rFonts w:asciiTheme="minorHAnsi" w:hAnsiTheme="minorHAnsi" w:cstheme="minorHAnsi"/>
          <w:b/>
          <w:bCs/>
          <w:lang w:val="sv-SE"/>
        </w:rPr>
        <w:t>C: 3/10</w:t>
      </w:r>
    </w:p>
    <w:p w14:paraId="41F8D8B3" w14:textId="3E64BDFC" w:rsidR="00DA6F77" w:rsidRPr="00DA6F77" w:rsidRDefault="00DA6F77" w:rsidP="00DA6F77">
      <w:pPr>
        <w:pStyle w:val="ListParagraph"/>
        <w:numPr>
          <w:ilvl w:val="0"/>
          <w:numId w:val="29"/>
        </w:numPr>
        <w:rPr>
          <w:rFonts w:asciiTheme="minorHAnsi" w:hAnsiTheme="minorHAnsi" w:cstheme="minorHAnsi"/>
          <w:b/>
          <w:bCs/>
        </w:rPr>
      </w:pPr>
      <w:r>
        <w:rPr>
          <w:rFonts w:asciiTheme="minorHAnsi" w:hAnsiTheme="minorHAnsi" w:cstheme="minorHAnsi"/>
          <w:b/>
          <w:bCs/>
          <w:lang w:val="sv-SE"/>
        </w:rPr>
        <w:t>D: 6/10</w:t>
      </w:r>
    </w:p>
    <w:p w14:paraId="39D9353A" w14:textId="5CEDB18D" w:rsidR="00DA6F77" w:rsidRPr="00972506" w:rsidRDefault="00DA6F77" w:rsidP="00DA6F77">
      <w:pPr>
        <w:rPr>
          <w:rFonts w:asciiTheme="minorHAnsi" w:hAnsiTheme="minorHAnsi" w:cstheme="minorHAnsi"/>
          <w:sz w:val="22"/>
          <w:szCs w:val="22"/>
        </w:rPr>
      </w:pPr>
      <w:r w:rsidRPr="00972506">
        <w:rPr>
          <w:rFonts w:asciiTheme="minorHAnsi" w:hAnsiTheme="minorHAnsi" w:cstheme="minorHAnsi"/>
          <w:sz w:val="22"/>
          <w:szCs w:val="22"/>
        </w:rPr>
        <w:t>Given the above outcome, Rapporteur proposes the following:</w:t>
      </w:r>
    </w:p>
    <w:p w14:paraId="7AAD277F" w14:textId="56126E49" w:rsidR="008E2D84" w:rsidRPr="00263D18" w:rsidRDefault="00905AF6" w:rsidP="008E2D84">
      <w:pPr>
        <w:pStyle w:val="Proposal"/>
      </w:pPr>
      <w:r>
        <w:rPr>
          <w:rFonts w:eastAsia="SimSun"/>
          <w:lang w:val="en-US"/>
        </w:rPr>
        <w:t>[</w:t>
      </w:r>
      <w:r w:rsidRPr="003723C6">
        <w:rPr>
          <w:rFonts w:eastAsia="SimSun"/>
          <w:highlight w:val="green"/>
          <w:lang w:val="en-US"/>
        </w:rPr>
        <w:t>Easy</w:t>
      </w:r>
      <w:r>
        <w:rPr>
          <w:rFonts w:eastAsia="SimSun"/>
          <w:lang w:val="en-US"/>
        </w:rPr>
        <w:t xml:space="preserve">] </w:t>
      </w:r>
      <w:r w:rsidR="00DA6F77" w:rsidRPr="00DA6F77">
        <w:t>[E079] is not pursued</w:t>
      </w:r>
      <w:r w:rsidR="00B153BA">
        <w:t xml:space="preserve"> in Rel-17</w:t>
      </w:r>
      <w:r w:rsidR="00DA6F77" w:rsidRPr="00DA6F77">
        <w:t xml:space="preserve">, </w:t>
      </w:r>
      <w:proofErr w:type="gramStart"/>
      <w:r w:rsidR="00DA6F77" w:rsidRPr="00DA6F77">
        <w:t>i.e</w:t>
      </w:r>
      <w:r w:rsidR="00015744">
        <w:t>.</w:t>
      </w:r>
      <w:proofErr w:type="gramEnd"/>
      <w:r w:rsidR="00DA6F77" w:rsidRPr="00DA6F77">
        <w:t xml:space="preserve"> </w:t>
      </w:r>
      <w:r w:rsidR="008E2D84">
        <w:t>UE does not need to log the RA-</w:t>
      </w:r>
      <w:proofErr w:type="spellStart"/>
      <w:r w:rsidR="008E2D84">
        <w:t>InformationCommon</w:t>
      </w:r>
      <w:proofErr w:type="spellEnd"/>
      <w:r w:rsidR="008E2D84">
        <w:t xml:space="preserve"> of the RACH performed toward source cell during the DAPS HO, in the RLF report.</w:t>
      </w:r>
    </w:p>
    <w:p w14:paraId="46B23634"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 xml:space="preserve">Related to H099, it is proposed some rules so that the </w:t>
      </w:r>
      <w:r>
        <w:rPr>
          <w:rFonts w:asciiTheme="minorHAnsi" w:hAnsiTheme="minorHAnsi" w:cstheme="minorHAnsi"/>
          <w:sz w:val="22"/>
          <w:szCs w:val="22"/>
        </w:rPr>
        <w:t>MN/SN RACH report can be handled separately. That is because the UE may add RACH report for MN or SN based on the RA, and it may happen that the UE firstly does lots of RA on SN, and then the RA report list is full. In this case, it is impossible for the U</w:t>
      </w:r>
      <w:r>
        <w:rPr>
          <w:rFonts w:asciiTheme="minorHAnsi" w:hAnsiTheme="minorHAnsi" w:cstheme="minorHAnsi"/>
          <w:sz w:val="22"/>
          <w:szCs w:val="22"/>
        </w:rPr>
        <w:t xml:space="preserve">E to log RA report for MN separately from the SN. Rapporteur highlights that this might require some ASN.1 effort that should be </w:t>
      </w:r>
      <w:proofErr w:type="gramStart"/>
      <w:r>
        <w:rPr>
          <w:rFonts w:asciiTheme="minorHAnsi" w:hAnsiTheme="minorHAnsi" w:cstheme="minorHAnsi"/>
          <w:sz w:val="22"/>
          <w:szCs w:val="22"/>
        </w:rPr>
        <w:t>taken into account</w:t>
      </w:r>
      <w:proofErr w:type="gramEnd"/>
      <w:r>
        <w:rPr>
          <w:rFonts w:asciiTheme="minorHAnsi" w:hAnsiTheme="minorHAnsi" w:cstheme="minorHAnsi"/>
          <w:sz w:val="22"/>
          <w:szCs w:val="22"/>
        </w:rPr>
        <w:t>.</w:t>
      </w:r>
    </w:p>
    <w:p w14:paraId="46B23635" w14:textId="77777777" w:rsidR="00256476" w:rsidRDefault="00135A29">
      <w:pPr>
        <w:pStyle w:val="ListParagraph"/>
        <w:numPr>
          <w:ilvl w:val="0"/>
          <w:numId w:val="17"/>
        </w:numPr>
        <w:rPr>
          <w:rFonts w:ascii="Arial" w:eastAsia="Times New Roman" w:hAnsi="Arial"/>
          <w:b/>
          <w:bCs/>
          <w:sz w:val="20"/>
          <w:szCs w:val="20"/>
          <w:lang w:val="en-GB" w:eastAsia="ja-JP"/>
        </w:rPr>
      </w:pPr>
      <w:r>
        <w:rPr>
          <w:rFonts w:ascii="Arial" w:eastAsia="Times New Roman" w:hAnsi="Arial"/>
          <w:b/>
          <w:bCs/>
          <w:sz w:val="20"/>
          <w:szCs w:val="20"/>
          <w:lang w:val="en-GB" w:eastAsia="ja-JP"/>
        </w:rPr>
        <w:t>Q7: Do you see the need to define mechanisms for the UE to log RA-Report for MN separately from SN?</w:t>
      </w:r>
    </w:p>
    <w:p w14:paraId="46B23636" w14:textId="77777777" w:rsidR="00256476" w:rsidRDefault="00256476">
      <w:pPr>
        <w:rPr>
          <w:rFonts w:asciiTheme="minorHAnsi" w:hAnsiTheme="minorHAnsi" w:cstheme="minorHAnsi"/>
        </w:rPr>
      </w:pPr>
    </w:p>
    <w:tbl>
      <w:tblPr>
        <w:tblStyle w:val="TableGrid"/>
        <w:tblW w:w="10125" w:type="dxa"/>
        <w:tblLook w:val="04A0" w:firstRow="1" w:lastRow="0" w:firstColumn="1" w:lastColumn="0" w:noHBand="0" w:noVBand="1"/>
      </w:tblPr>
      <w:tblGrid>
        <w:gridCol w:w="1413"/>
        <w:gridCol w:w="2410"/>
        <w:gridCol w:w="6302"/>
      </w:tblGrid>
      <w:tr w:rsidR="00256476" w14:paraId="46B2363A" w14:textId="77777777">
        <w:trPr>
          <w:trHeight w:val="400"/>
        </w:trPr>
        <w:tc>
          <w:tcPr>
            <w:tcW w:w="1413" w:type="dxa"/>
          </w:tcPr>
          <w:p w14:paraId="46B23637" w14:textId="77777777" w:rsidR="00256476" w:rsidRDefault="00135A29">
            <w:pPr>
              <w:rPr>
                <w:rFonts w:ascii="Arial" w:hAnsi="Arial" w:cs="Arial"/>
                <w:b/>
                <w:sz w:val="20"/>
                <w:szCs w:val="20"/>
                <w:lang w:val="en-US"/>
              </w:rPr>
            </w:pPr>
            <w:r>
              <w:rPr>
                <w:rFonts w:ascii="Arial" w:hAnsi="Arial" w:cs="Arial"/>
                <w:b/>
                <w:sz w:val="20"/>
                <w:szCs w:val="20"/>
                <w:lang w:val="en-US"/>
              </w:rPr>
              <w:t>Compan</w:t>
            </w:r>
            <w:r>
              <w:rPr>
                <w:rFonts w:ascii="Arial" w:hAnsi="Arial" w:cs="Arial"/>
                <w:b/>
                <w:sz w:val="20"/>
                <w:szCs w:val="20"/>
                <w:lang w:val="en-US"/>
              </w:rPr>
              <w:t>y</w:t>
            </w:r>
          </w:p>
        </w:tc>
        <w:tc>
          <w:tcPr>
            <w:tcW w:w="2410" w:type="dxa"/>
          </w:tcPr>
          <w:p w14:paraId="46B23638" w14:textId="77777777" w:rsidR="00256476" w:rsidRDefault="00135A29">
            <w:pPr>
              <w:rPr>
                <w:rFonts w:ascii="Arial" w:hAnsi="Arial" w:cs="Arial"/>
                <w:b/>
                <w:sz w:val="20"/>
                <w:szCs w:val="20"/>
                <w:lang w:val="en-US"/>
              </w:rPr>
            </w:pPr>
            <w:r>
              <w:rPr>
                <w:rFonts w:ascii="Arial" w:hAnsi="Arial" w:cs="Arial"/>
                <w:b/>
                <w:sz w:val="20"/>
                <w:szCs w:val="20"/>
                <w:lang w:val="en-US"/>
              </w:rPr>
              <w:t>Agree/disagree</w:t>
            </w:r>
          </w:p>
        </w:tc>
        <w:tc>
          <w:tcPr>
            <w:tcW w:w="6302" w:type="dxa"/>
          </w:tcPr>
          <w:p w14:paraId="46B23639"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63E" w14:textId="77777777">
        <w:trPr>
          <w:trHeight w:val="430"/>
        </w:trPr>
        <w:tc>
          <w:tcPr>
            <w:tcW w:w="1413" w:type="dxa"/>
          </w:tcPr>
          <w:p w14:paraId="46B2363B"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63C"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63D" w14:textId="77777777" w:rsidR="00256476" w:rsidRDefault="00135A29">
            <w:pPr>
              <w:rPr>
                <w:rFonts w:ascii="Arial" w:hAnsi="Arial" w:cs="Arial"/>
                <w:sz w:val="20"/>
                <w:szCs w:val="20"/>
                <w:lang w:val="en-US"/>
              </w:rPr>
            </w:pPr>
            <w:r>
              <w:rPr>
                <w:rFonts w:ascii="Arial" w:hAnsi="Arial" w:cs="Arial"/>
                <w:sz w:val="20"/>
                <w:szCs w:val="20"/>
                <w:lang w:val="en-US"/>
              </w:rPr>
              <w:t xml:space="preserve">There is </w:t>
            </w:r>
            <w:proofErr w:type="spellStart"/>
            <w:r>
              <w:rPr>
                <w:rFonts w:ascii="Arial" w:hAnsi="Arial" w:cs="Arial"/>
                <w:sz w:val="20"/>
                <w:szCs w:val="20"/>
                <w:lang w:val="en-US"/>
              </w:rPr>
              <w:t>not</w:t>
            </w:r>
            <w:proofErr w:type="spellEnd"/>
            <w:r>
              <w:rPr>
                <w:rFonts w:ascii="Arial" w:hAnsi="Arial" w:cs="Arial"/>
                <w:sz w:val="20"/>
                <w:szCs w:val="20"/>
                <w:lang w:val="en-US"/>
              </w:rPr>
              <w:t xml:space="preserve"> need for it. </w:t>
            </w:r>
          </w:p>
        </w:tc>
      </w:tr>
      <w:tr w:rsidR="00256476" w14:paraId="46B23642" w14:textId="77777777">
        <w:trPr>
          <w:trHeight w:val="415"/>
        </w:trPr>
        <w:tc>
          <w:tcPr>
            <w:tcW w:w="1413" w:type="dxa"/>
          </w:tcPr>
          <w:p w14:paraId="46B2363F"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640"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Disagree</w:t>
            </w:r>
          </w:p>
        </w:tc>
        <w:tc>
          <w:tcPr>
            <w:tcW w:w="6302" w:type="dxa"/>
          </w:tcPr>
          <w:p w14:paraId="46B23641"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RAN2 has not discussed separate handling. We do not support because there was sufficiently no technical discussion, </w:t>
            </w:r>
            <w:proofErr w:type="gramStart"/>
            <w:r>
              <w:rPr>
                <w:rFonts w:ascii="Arial" w:eastAsia="DengXian" w:hAnsi="Arial" w:cs="Arial"/>
                <w:sz w:val="20"/>
                <w:szCs w:val="20"/>
                <w:lang w:val="en-US" w:eastAsia="zh-CN"/>
              </w:rPr>
              <w:t>e.g.</w:t>
            </w:r>
            <w:proofErr w:type="gramEnd"/>
            <w:r>
              <w:rPr>
                <w:rFonts w:ascii="Arial" w:eastAsia="DengXian" w:hAnsi="Arial" w:cs="Arial"/>
                <w:sz w:val="20"/>
                <w:szCs w:val="20"/>
                <w:lang w:val="en-US" w:eastAsia="zh-CN"/>
              </w:rPr>
              <w:t xml:space="preserve"> separate availability indicator, </w:t>
            </w:r>
            <w:r>
              <w:rPr>
                <w:rFonts w:ascii="Arial" w:eastAsia="DengXian" w:hAnsi="Arial" w:cs="Arial"/>
                <w:sz w:val="20"/>
                <w:szCs w:val="20"/>
                <w:lang w:val="en-US" w:eastAsia="zh-CN"/>
              </w:rPr>
              <w:t>separate IE/field, UE capability etc.</w:t>
            </w:r>
          </w:p>
        </w:tc>
      </w:tr>
      <w:tr w:rsidR="00256476" w14:paraId="46B23646" w14:textId="77777777">
        <w:trPr>
          <w:trHeight w:val="430"/>
        </w:trPr>
        <w:tc>
          <w:tcPr>
            <w:tcW w:w="1413" w:type="dxa"/>
          </w:tcPr>
          <w:p w14:paraId="46B23643"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46B23644"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Disagree</w:t>
            </w:r>
          </w:p>
        </w:tc>
        <w:tc>
          <w:tcPr>
            <w:tcW w:w="6302" w:type="dxa"/>
          </w:tcPr>
          <w:p w14:paraId="46B23645"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There is no need. Agree with Samsung view</w:t>
            </w:r>
          </w:p>
        </w:tc>
      </w:tr>
      <w:tr w:rsidR="00256476" w14:paraId="46B2364A" w14:textId="77777777">
        <w:trPr>
          <w:trHeight w:val="415"/>
        </w:trPr>
        <w:tc>
          <w:tcPr>
            <w:tcW w:w="1413" w:type="dxa"/>
          </w:tcPr>
          <w:p w14:paraId="46B23647" w14:textId="77777777" w:rsidR="00256476" w:rsidRDefault="00135A29">
            <w:pPr>
              <w:rPr>
                <w:rFonts w:ascii="Arial" w:hAnsi="Arial" w:cs="Arial"/>
                <w:sz w:val="20"/>
                <w:szCs w:val="20"/>
                <w:lang w:val="en-US"/>
              </w:rPr>
            </w:pPr>
            <w:r>
              <w:rPr>
                <w:rFonts w:ascii="Arial" w:hAnsi="Arial" w:cs="Arial"/>
                <w:sz w:val="20"/>
                <w:szCs w:val="20"/>
                <w:lang w:val="en-US"/>
              </w:rPr>
              <w:t>Apple</w:t>
            </w:r>
          </w:p>
        </w:tc>
        <w:tc>
          <w:tcPr>
            <w:tcW w:w="2410" w:type="dxa"/>
          </w:tcPr>
          <w:p w14:paraId="46B23648"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649" w14:textId="77777777" w:rsidR="00256476" w:rsidRDefault="00256476">
            <w:pPr>
              <w:rPr>
                <w:rFonts w:ascii="Arial" w:hAnsi="Arial" w:cs="Arial"/>
                <w:sz w:val="20"/>
                <w:szCs w:val="20"/>
                <w:lang w:val="en-US"/>
              </w:rPr>
            </w:pPr>
          </w:p>
        </w:tc>
      </w:tr>
      <w:tr w:rsidR="00256476" w14:paraId="46B2364E" w14:textId="77777777">
        <w:trPr>
          <w:trHeight w:val="430"/>
        </w:trPr>
        <w:tc>
          <w:tcPr>
            <w:tcW w:w="1413" w:type="dxa"/>
          </w:tcPr>
          <w:p w14:paraId="46B2364B"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p>
        </w:tc>
        <w:tc>
          <w:tcPr>
            <w:tcW w:w="2410" w:type="dxa"/>
          </w:tcPr>
          <w:p w14:paraId="46B2364C"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D</w:t>
            </w:r>
            <w:r>
              <w:rPr>
                <w:rFonts w:ascii="Arial" w:eastAsiaTheme="minorEastAsia" w:hAnsi="Arial" w:cs="Arial"/>
                <w:sz w:val="20"/>
                <w:szCs w:val="20"/>
                <w:lang w:val="en-US" w:eastAsia="zh-CN"/>
              </w:rPr>
              <w:t>isagree</w:t>
            </w:r>
          </w:p>
        </w:tc>
        <w:tc>
          <w:tcPr>
            <w:tcW w:w="6302" w:type="dxa"/>
          </w:tcPr>
          <w:p w14:paraId="46B2364D" w14:textId="77777777" w:rsidR="00256476" w:rsidRDefault="00256476">
            <w:pPr>
              <w:rPr>
                <w:rFonts w:ascii="Arial" w:eastAsia="DengXian" w:hAnsi="Arial" w:cs="Arial"/>
                <w:sz w:val="20"/>
                <w:szCs w:val="20"/>
                <w:lang w:val="en-US" w:eastAsia="zh-CN"/>
              </w:rPr>
            </w:pPr>
          </w:p>
        </w:tc>
      </w:tr>
      <w:tr w:rsidR="00256476" w14:paraId="46B23652" w14:textId="77777777">
        <w:trPr>
          <w:trHeight w:val="415"/>
        </w:trPr>
        <w:tc>
          <w:tcPr>
            <w:tcW w:w="1413" w:type="dxa"/>
          </w:tcPr>
          <w:p w14:paraId="46B2364F"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410" w:type="dxa"/>
          </w:tcPr>
          <w:p w14:paraId="46B23650" w14:textId="77777777" w:rsidR="00256476" w:rsidRDefault="00135A2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Disagree</w:t>
            </w:r>
          </w:p>
        </w:tc>
        <w:tc>
          <w:tcPr>
            <w:tcW w:w="6302" w:type="dxa"/>
          </w:tcPr>
          <w:p w14:paraId="46B23651" w14:textId="77777777" w:rsidR="00256476" w:rsidRDefault="00256476">
            <w:pPr>
              <w:rPr>
                <w:rFonts w:ascii="Arial" w:hAnsi="Arial" w:cs="Arial"/>
                <w:sz w:val="20"/>
                <w:szCs w:val="20"/>
                <w:lang w:val="en-US"/>
              </w:rPr>
            </w:pPr>
          </w:p>
        </w:tc>
      </w:tr>
      <w:tr w:rsidR="00256476" w14:paraId="46B23656" w14:textId="77777777">
        <w:trPr>
          <w:trHeight w:val="415"/>
        </w:trPr>
        <w:tc>
          <w:tcPr>
            <w:tcW w:w="1413" w:type="dxa"/>
          </w:tcPr>
          <w:p w14:paraId="46B23653" w14:textId="77777777" w:rsidR="00256476" w:rsidRDefault="00135A29">
            <w:pPr>
              <w:rPr>
                <w:rFonts w:ascii="Arial" w:eastAsia="DengXian" w:hAnsi="Arial" w:cs="Arial"/>
                <w:sz w:val="20"/>
                <w:szCs w:val="20"/>
                <w:lang w:val="en-US" w:eastAsia="zh-CN"/>
              </w:rPr>
            </w:pPr>
            <w:r>
              <w:rPr>
                <w:rFonts w:ascii="Arial" w:eastAsia="SimSun" w:hAnsi="Arial" w:cs="Arial" w:hint="eastAsia"/>
                <w:sz w:val="20"/>
                <w:szCs w:val="20"/>
                <w:lang w:val="en-US" w:eastAsia="zh-CN"/>
              </w:rPr>
              <w:t>C</w:t>
            </w:r>
            <w:r>
              <w:rPr>
                <w:rFonts w:ascii="Arial" w:eastAsia="SimSun" w:hAnsi="Arial" w:cs="Arial"/>
                <w:sz w:val="20"/>
                <w:szCs w:val="20"/>
                <w:lang w:val="en-US" w:eastAsia="zh-CN"/>
              </w:rPr>
              <w:t>MCC</w:t>
            </w:r>
          </w:p>
        </w:tc>
        <w:tc>
          <w:tcPr>
            <w:tcW w:w="2410" w:type="dxa"/>
          </w:tcPr>
          <w:p w14:paraId="46B23654" w14:textId="77777777" w:rsidR="00256476" w:rsidRDefault="00135A29">
            <w:pPr>
              <w:rPr>
                <w:rFonts w:ascii="Arial" w:eastAsia="DengXian" w:hAnsi="Arial" w:cs="Arial"/>
                <w:sz w:val="20"/>
                <w:szCs w:val="20"/>
                <w:lang w:val="en-US" w:eastAsia="zh-CN"/>
              </w:rPr>
            </w:pPr>
            <w:r>
              <w:rPr>
                <w:rFonts w:ascii="Arial" w:eastAsia="SimSun" w:hAnsi="Arial" w:cs="Arial" w:hint="eastAsia"/>
                <w:sz w:val="20"/>
                <w:szCs w:val="20"/>
                <w:lang w:val="en-US" w:eastAsia="zh-CN"/>
              </w:rPr>
              <w:t>Disagree</w:t>
            </w:r>
          </w:p>
        </w:tc>
        <w:tc>
          <w:tcPr>
            <w:tcW w:w="6302" w:type="dxa"/>
          </w:tcPr>
          <w:p w14:paraId="46B23655" w14:textId="77777777" w:rsidR="00256476" w:rsidRDefault="00256476">
            <w:pPr>
              <w:rPr>
                <w:rFonts w:ascii="Arial" w:hAnsi="Arial" w:cs="Arial"/>
                <w:sz w:val="20"/>
                <w:szCs w:val="20"/>
                <w:lang w:val="en-US"/>
              </w:rPr>
            </w:pPr>
          </w:p>
        </w:tc>
      </w:tr>
      <w:tr w:rsidR="00256476" w14:paraId="46B2365A" w14:textId="77777777">
        <w:trPr>
          <w:trHeight w:val="415"/>
        </w:trPr>
        <w:tc>
          <w:tcPr>
            <w:tcW w:w="1413" w:type="dxa"/>
          </w:tcPr>
          <w:p w14:paraId="46B23657"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658"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302" w:type="dxa"/>
          </w:tcPr>
          <w:p w14:paraId="46B23659"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P</w:t>
            </w:r>
            <w:r>
              <w:rPr>
                <w:rFonts w:ascii="Arial" w:eastAsia="DengXian" w:hAnsi="Arial" w:cs="Arial"/>
                <w:sz w:val="20"/>
                <w:szCs w:val="20"/>
                <w:lang w:val="en-US" w:eastAsia="zh-CN"/>
              </w:rPr>
              <w:t xml:space="preserve">roponent. This was not discussed before, and we think it </w:t>
            </w:r>
            <w:r>
              <w:rPr>
                <w:rFonts w:ascii="Arial" w:eastAsia="DengXian" w:hAnsi="Arial" w:cs="Arial"/>
                <w:sz w:val="20"/>
                <w:szCs w:val="20"/>
                <w:lang w:val="en-US" w:eastAsia="zh-CN"/>
              </w:rPr>
              <w:t>provide some flexibilities for network. Otherwise, the mixed RACH reports may hide some useful reports.</w:t>
            </w:r>
          </w:p>
        </w:tc>
      </w:tr>
      <w:tr w:rsidR="00256476" w14:paraId="46B2365E" w14:textId="77777777">
        <w:trPr>
          <w:trHeight w:val="415"/>
        </w:trPr>
        <w:tc>
          <w:tcPr>
            <w:tcW w:w="1413" w:type="dxa"/>
          </w:tcPr>
          <w:p w14:paraId="46B2365B"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Nokia</w:t>
            </w:r>
          </w:p>
        </w:tc>
        <w:tc>
          <w:tcPr>
            <w:tcW w:w="2410" w:type="dxa"/>
          </w:tcPr>
          <w:p w14:paraId="46B2365C"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Disagree</w:t>
            </w:r>
          </w:p>
        </w:tc>
        <w:tc>
          <w:tcPr>
            <w:tcW w:w="6302" w:type="dxa"/>
          </w:tcPr>
          <w:p w14:paraId="46B2365D" w14:textId="77777777" w:rsidR="00256476" w:rsidRDefault="00135A29">
            <w:pPr>
              <w:rPr>
                <w:rFonts w:ascii="Arial" w:hAnsi="Arial" w:cs="Arial"/>
                <w:sz w:val="20"/>
                <w:szCs w:val="20"/>
                <w:lang w:val="en-US"/>
              </w:rPr>
            </w:pPr>
            <w:proofErr w:type="spellStart"/>
            <w:r>
              <w:rPr>
                <w:rFonts w:ascii="Arial" w:eastAsia="DengXian" w:hAnsi="Arial" w:cs="Arial"/>
                <w:sz w:val="20"/>
                <w:szCs w:val="20"/>
                <w:lang w:val="de-DE" w:eastAsia="zh-CN"/>
              </w:rPr>
              <w:t>We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don’t</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see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the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need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for</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that</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It</w:t>
            </w:r>
            <w:proofErr w:type="spellEnd"/>
            <w:r>
              <w:rPr>
                <w:rFonts w:ascii="Arial" w:eastAsia="DengXian" w:hAnsi="Arial" w:cs="Arial"/>
                <w:sz w:val="20"/>
                <w:szCs w:val="20"/>
                <w:lang w:val="de-DE" w:eastAsia="zh-CN"/>
              </w:rPr>
              <w:t xml:space="preserve"> will </w:t>
            </w:r>
            <w:proofErr w:type="spellStart"/>
            <w:r>
              <w:rPr>
                <w:rFonts w:ascii="Arial" w:eastAsia="DengXian" w:hAnsi="Arial" w:cs="Arial"/>
                <w:sz w:val="20"/>
                <w:szCs w:val="20"/>
                <w:lang w:val="de-DE" w:eastAsia="zh-CN"/>
              </w:rPr>
              <w:t>only</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complicate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logging</w:t>
            </w:r>
            <w:proofErr w:type="spellEnd"/>
            <w:r>
              <w:rPr>
                <w:rFonts w:ascii="Arial" w:eastAsia="DengXian" w:hAnsi="Arial" w:cs="Arial"/>
                <w:sz w:val="20"/>
                <w:szCs w:val="20"/>
                <w:lang w:val="de-DE" w:eastAsia="zh-CN"/>
              </w:rPr>
              <w:t xml:space="preserve"> at </w:t>
            </w:r>
            <w:proofErr w:type="spellStart"/>
            <w:r>
              <w:rPr>
                <w:rFonts w:ascii="Arial" w:eastAsia="DengXian" w:hAnsi="Arial" w:cs="Arial"/>
                <w:sz w:val="20"/>
                <w:szCs w:val="20"/>
                <w:lang w:val="de-DE" w:eastAsia="zh-CN"/>
              </w:rPr>
              <w:t>the</w:t>
            </w:r>
            <w:proofErr w:type="spellEnd"/>
            <w:r>
              <w:rPr>
                <w:rFonts w:ascii="Arial" w:eastAsia="DengXian" w:hAnsi="Arial" w:cs="Arial"/>
                <w:sz w:val="20"/>
                <w:szCs w:val="20"/>
                <w:lang w:val="de-DE" w:eastAsia="zh-CN"/>
              </w:rPr>
              <w:t xml:space="preserve"> UE </w:t>
            </w:r>
            <w:proofErr w:type="spellStart"/>
            <w:r>
              <w:rPr>
                <w:rFonts w:ascii="Arial" w:eastAsia="DengXian" w:hAnsi="Arial" w:cs="Arial"/>
                <w:sz w:val="20"/>
                <w:szCs w:val="20"/>
                <w:lang w:val="de-DE" w:eastAsia="zh-CN"/>
              </w:rPr>
              <w:t>without</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clear</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gains</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to</w:t>
            </w:r>
            <w:proofErr w:type="spellEnd"/>
            <w:r>
              <w:rPr>
                <w:rFonts w:ascii="Arial" w:eastAsia="DengXian" w:hAnsi="Arial" w:cs="Arial"/>
                <w:sz w:val="20"/>
                <w:szCs w:val="20"/>
                <w:lang w:val="de-DE" w:eastAsia="zh-CN"/>
              </w:rPr>
              <w:t xml:space="preserve"> do so, </w:t>
            </w:r>
            <w:proofErr w:type="spellStart"/>
            <w:r>
              <w:rPr>
                <w:rFonts w:ascii="Arial" w:eastAsia="DengXian" w:hAnsi="Arial" w:cs="Arial"/>
                <w:sz w:val="20"/>
                <w:szCs w:val="20"/>
                <w:lang w:val="de-DE" w:eastAsia="zh-CN"/>
              </w:rPr>
              <w:t>especially</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if</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the</w:t>
            </w:r>
            <w:proofErr w:type="spellEnd"/>
            <w:r>
              <w:rPr>
                <w:rFonts w:ascii="Arial" w:eastAsia="DengXian" w:hAnsi="Arial" w:cs="Arial"/>
                <w:sz w:val="20"/>
                <w:szCs w:val="20"/>
                <w:lang w:val="de-DE" w:eastAsia="zh-CN"/>
              </w:rPr>
              <w:t xml:space="preserve"> UE </w:t>
            </w:r>
            <w:proofErr w:type="spellStart"/>
            <w:r>
              <w:rPr>
                <w:rFonts w:ascii="Arial" w:eastAsia="DengXian" w:hAnsi="Arial" w:cs="Arial"/>
                <w:sz w:val="20"/>
                <w:szCs w:val="20"/>
                <w:lang w:val="de-DE" w:eastAsia="zh-CN"/>
              </w:rPr>
              <w:t>reports</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the</w:t>
            </w:r>
            <w:proofErr w:type="spellEnd"/>
            <w:r>
              <w:rPr>
                <w:rFonts w:ascii="Arial" w:eastAsia="DengXian" w:hAnsi="Arial" w:cs="Arial"/>
                <w:sz w:val="20"/>
                <w:szCs w:val="20"/>
                <w:lang w:val="de-DE" w:eastAsia="zh-CN"/>
              </w:rPr>
              <w:t xml:space="preserve"> RACH </w:t>
            </w:r>
            <w:proofErr w:type="spellStart"/>
            <w:r>
              <w:rPr>
                <w:rFonts w:ascii="Arial" w:eastAsia="DengXian" w:hAnsi="Arial" w:cs="Arial"/>
                <w:sz w:val="20"/>
                <w:szCs w:val="20"/>
                <w:lang w:val="de-DE" w:eastAsia="zh-CN"/>
              </w:rPr>
              <w:t>report</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only</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to</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the</w:t>
            </w:r>
            <w:proofErr w:type="spellEnd"/>
            <w:r>
              <w:rPr>
                <w:rFonts w:ascii="Arial" w:eastAsia="DengXian" w:hAnsi="Arial" w:cs="Arial"/>
                <w:sz w:val="20"/>
                <w:szCs w:val="20"/>
                <w:lang w:val="de-DE" w:eastAsia="zh-CN"/>
              </w:rPr>
              <w:t xml:space="preserve"> MN. The MN </w:t>
            </w:r>
            <w:proofErr w:type="spellStart"/>
            <w:r>
              <w:rPr>
                <w:rFonts w:ascii="Arial" w:eastAsia="DengXian" w:hAnsi="Arial" w:cs="Arial"/>
                <w:sz w:val="20"/>
                <w:szCs w:val="20"/>
                <w:lang w:val="de-DE" w:eastAsia="zh-CN"/>
              </w:rPr>
              <w:t>can</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always</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filter</w:t>
            </w:r>
            <w:proofErr w:type="spellEnd"/>
            <w:r>
              <w:rPr>
                <w:rFonts w:ascii="Arial" w:eastAsia="DengXian" w:hAnsi="Arial" w:cs="Arial"/>
                <w:sz w:val="20"/>
                <w:szCs w:val="20"/>
                <w:lang w:val="de-DE" w:eastAsia="zh-CN"/>
              </w:rPr>
              <w:t xml:space="preserve"> and </w:t>
            </w:r>
            <w:proofErr w:type="spellStart"/>
            <w:r>
              <w:rPr>
                <w:rFonts w:ascii="Arial" w:eastAsia="DengXian" w:hAnsi="Arial" w:cs="Arial"/>
                <w:sz w:val="20"/>
                <w:szCs w:val="20"/>
                <w:lang w:val="de-DE" w:eastAsia="zh-CN"/>
              </w:rPr>
              <w:t>forward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the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entries</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related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to</w:t>
            </w:r>
            <w:proofErr w:type="spellEnd"/>
            <w:r>
              <w:rPr>
                <w:rFonts w:ascii="Arial" w:eastAsia="DengXian" w:hAnsi="Arial" w:cs="Arial"/>
                <w:sz w:val="20"/>
                <w:szCs w:val="20"/>
                <w:lang w:val="de-DE" w:eastAsia="zh-CN"/>
              </w:rPr>
              <w:t xml:space="preserve"> SN RACH </w:t>
            </w:r>
            <w:proofErr w:type="spellStart"/>
            <w:r>
              <w:rPr>
                <w:rFonts w:ascii="Arial" w:eastAsia="DengXian" w:hAnsi="Arial" w:cs="Arial"/>
                <w:sz w:val="20"/>
                <w:szCs w:val="20"/>
                <w:lang w:val="de-DE" w:eastAsia="zh-CN"/>
              </w:rPr>
              <w:t>attempts</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to</w:t>
            </w:r>
            <w:proofErr w:type="spellEnd"/>
            <w:r>
              <w:rPr>
                <w:rFonts w:ascii="Arial" w:eastAsia="DengXian" w:hAnsi="Arial" w:cs="Arial"/>
                <w:sz w:val="20"/>
                <w:szCs w:val="20"/>
                <w:lang w:val="de-DE" w:eastAsia="zh-CN"/>
              </w:rPr>
              <w:t xml:space="preserve"> SN.</w:t>
            </w:r>
            <w:r>
              <w:rPr>
                <w:rStyle w:val="normaltextrun"/>
                <w:rFonts w:ascii="Arial" w:hAnsi="Arial" w:cs="Arial"/>
                <w:color w:val="CC3595"/>
                <w:sz w:val="20"/>
                <w:szCs w:val="20"/>
                <w:u w:val="single"/>
                <w:shd w:val="clear" w:color="auto" w:fill="FFFFFF"/>
                <w:lang w:val="en-US"/>
              </w:rPr>
              <w:t> </w:t>
            </w:r>
            <w:r>
              <w:rPr>
                <w:rStyle w:val="eop"/>
                <w:rFonts w:ascii="Arial" w:hAnsi="Arial" w:cs="Arial"/>
                <w:color w:val="000000"/>
                <w:sz w:val="20"/>
                <w:szCs w:val="20"/>
                <w:shd w:val="clear" w:color="auto" w:fill="FFFFFF"/>
                <w:lang w:val="de-DE"/>
              </w:rPr>
              <w:t> </w:t>
            </w:r>
          </w:p>
        </w:tc>
      </w:tr>
      <w:tr w:rsidR="00256476" w14:paraId="46B23662" w14:textId="77777777">
        <w:trPr>
          <w:trHeight w:val="415"/>
        </w:trPr>
        <w:tc>
          <w:tcPr>
            <w:tcW w:w="1413" w:type="dxa"/>
          </w:tcPr>
          <w:p w14:paraId="46B2365F"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Lenovo</w:t>
            </w:r>
          </w:p>
        </w:tc>
        <w:tc>
          <w:tcPr>
            <w:tcW w:w="2410" w:type="dxa"/>
          </w:tcPr>
          <w:p w14:paraId="46B23660"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661" w14:textId="77777777" w:rsidR="00256476" w:rsidRDefault="00256476">
            <w:pPr>
              <w:rPr>
                <w:rFonts w:ascii="Arial" w:eastAsia="DengXian" w:hAnsi="Arial" w:cs="Arial"/>
                <w:sz w:val="20"/>
                <w:szCs w:val="20"/>
                <w:lang w:val="en-US" w:eastAsia="zh-CN"/>
              </w:rPr>
            </w:pPr>
          </w:p>
        </w:tc>
      </w:tr>
      <w:tr w:rsidR="00256476" w14:paraId="46B23666" w14:textId="77777777">
        <w:trPr>
          <w:trHeight w:val="415"/>
        </w:trPr>
        <w:tc>
          <w:tcPr>
            <w:tcW w:w="1413" w:type="dxa"/>
          </w:tcPr>
          <w:p w14:paraId="46B23663"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46B23664"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Disagree</w:t>
            </w:r>
          </w:p>
        </w:tc>
        <w:tc>
          <w:tcPr>
            <w:tcW w:w="6302" w:type="dxa"/>
          </w:tcPr>
          <w:p w14:paraId="46B23665" w14:textId="77777777" w:rsidR="00256476" w:rsidRDefault="00256476">
            <w:pPr>
              <w:rPr>
                <w:rFonts w:ascii="Arial" w:hAnsi="Arial" w:cs="Arial"/>
                <w:sz w:val="20"/>
                <w:szCs w:val="20"/>
                <w:lang w:val="en-US"/>
              </w:rPr>
            </w:pPr>
          </w:p>
        </w:tc>
      </w:tr>
      <w:tr w:rsidR="00256476" w14:paraId="46B2366A" w14:textId="77777777">
        <w:trPr>
          <w:trHeight w:val="415"/>
        </w:trPr>
        <w:tc>
          <w:tcPr>
            <w:tcW w:w="1413" w:type="dxa"/>
          </w:tcPr>
          <w:p w14:paraId="46B23667" w14:textId="77777777" w:rsidR="00256476" w:rsidRDefault="00256476">
            <w:pPr>
              <w:rPr>
                <w:rFonts w:ascii="Arial" w:hAnsi="Arial" w:cs="Arial"/>
                <w:sz w:val="20"/>
                <w:szCs w:val="20"/>
                <w:lang w:val="en-US" w:eastAsia="ko-KR"/>
              </w:rPr>
            </w:pPr>
          </w:p>
        </w:tc>
        <w:tc>
          <w:tcPr>
            <w:tcW w:w="2410" w:type="dxa"/>
          </w:tcPr>
          <w:p w14:paraId="46B23668" w14:textId="77777777" w:rsidR="00256476" w:rsidRDefault="00256476">
            <w:pPr>
              <w:rPr>
                <w:rFonts w:ascii="Arial" w:hAnsi="Arial" w:cs="Arial"/>
                <w:sz w:val="20"/>
                <w:szCs w:val="20"/>
                <w:lang w:val="en-US" w:eastAsia="ko-KR"/>
              </w:rPr>
            </w:pPr>
          </w:p>
        </w:tc>
        <w:tc>
          <w:tcPr>
            <w:tcW w:w="6302" w:type="dxa"/>
          </w:tcPr>
          <w:p w14:paraId="46B23669" w14:textId="77777777" w:rsidR="00256476" w:rsidRDefault="00256476">
            <w:pPr>
              <w:rPr>
                <w:rFonts w:ascii="Arial" w:hAnsi="Arial" w:cs="Arial"/>
                <w:sz w:val="20"/>
                <w:szCs w:val="20"/>
                <w:highlight w:val="yellow"/>
                <w:lang w:val="en-US" w:eastAsia="zh-CN"/>
              </w:rPr>
            </w:pPr>
          </w:p>
        </w:tc>
      </w:tr>
      <w:tr w:rsidR="00256476" w14:paraId="46B2366E" w14:textId="77777777">
        <w:trPr>
          <w:trHeight w:val="415"/>
        </w:trPr>
        <w:tc>
          <w:tcPr>
            <w:tcW w:w="1413" w:type="dxa"/>
          </w:tcPr>
          <w:p w14:paraId="46B2366B" w14:textId="77777777" w:rsidR="00256476" w:rsidRDefault="00256476">
            <w:pPr>
              <w:rPr>
                <w:rFonts w:ascii="Arial" w:hAnsi="Arial" w:cs="Arial"/>
                <w:sz w:val="20"/>
                <w:szCs w:val="20"/>
                <w:lang w:val="en-US" w:eastAsia="zh-CN"/>
              </w:rPr>
            </w:pPr>
          </w:p>
        </w:tc>
        <w:tc>
          <w:tcPr>
            <w:tcW w:w="2410" w:type="dxa"/>
          </w:tcPr>
          <w:p w14:paraId="46B2366C" w14:textId="77777777" w:rsidR="00256476" w:rsidRDefault="00256476">
            <w:pPr>
              <w:rPr>
                <w:rFonts w:ascii="Arial" w:hAnsi="Arial" w:cs="Arial"/>
                <w:sz w:val="20"/>
                <w:szCs w:val="20"/>
                <w:lang w:val="en-US" w:eastAsia="zh-CN"/>
              </w:rPr>
            </w:pPr>
          </w:p>
        </w:tc>
        <w:tc>
          <w:tcPr>
            <w:tcW w:w="6302" w:type="dxa"/>
          </w:tcPr>
          <w:p w14:paraId="46B2366D" w14:textId="77777777" w:rsidR="00256476" w:rsidRDefault="00256476">
            <w:pPr>
              <w:rPr>
                <w:rFonts w:ascii="Arial" w:hAnsi="Arial" w:cs="Arial"/>
                <w:sz w:val="20"/>
                <w:szCs w:val="20"/>
                <w:lang w:val="en-US" w:eastAsia="zh-CN"/>
              </w:rPr>
            </w:pPr>
          </w:p>
        </w:tc>
      </w:tr>
    </w:tbl>
    <w:p w14:paraId="2848B8AE" w14:textId="4BF0331F" w:rsidR="00972506" w:rsidRDefault="00972506">
      <w:pPr>
        <w:rPr>
          <w:rFonts w:asciiTheme="minorHAnsi" w:hAnsiTheme="minorHAnsi" w:cstheme="minorHAnsi"/>
          <w:b/>
          <w:bCs/>
          <w:sz w:val="22"/>
          <w:szCs w:val="22"/>
        </w:rPr>
      </w:pPr>
    </w:p>
    <w:p w14:paraId="58E60799" w14:textId="405FC3E0" w:rsidR="00972506" w:rsidRPr="00972506" w:rsidRDefault="00972506">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46B23670" w14:textId="3B0F5CFF" w:rsidR="00256476" w:rsidRDefault="00686C67">
      <w:pPr>
        <w:rPr>
          <w:rFonts w:asciiTheme="minorHAnsi" w:hAnsiTheme="minorHAnsi" w:cstheme="minorHAnsi"/>
          <w:sz w:val="22"/>
          <w:szCs w:val="22"/>
        </w:rPr>
      </w:pPr>
      <w:r>
        <w:rPr>
          <w:rFonts w:asciiTheme="minorHAnsi" w:hAnsiTheme="minorHAnsi" w:cstheme="minorHAnsi"/>
          <w:sz w:val="22"/>
          <w:szCs w:val="22"/>
        </w:rPr>
        <w:lastRenderedPageBreak/>
        <w:t>Regarding</w:t>
      </w:r>
      <w:r w:rsidR="00937C94">
        <w:rPr>
          <w:rFonts w:asciiTheme="minorHAnsi" w:hAnsiTheme="minorHAnsi" w:cstheme="minorHAnsi"/>
          <w:sz w:val="22"/>
          <w:szCs w:val="22"/>
        </w:rPr>
        <w:t xml:space="preserve"> Q7, </w:t>
      </w:r>
      <w:r w:rsidR="00432D00">
        <w:rPr>
          <w:rFonts w:asciiTheme="minorHAnsi" w:hAnsiTheme="minorHAnsi" w:cstheme="minorHAnsi"/>
          <w:sz w:val="22"/>
          <w:szCs w:val="22"/>
        </w:rPr>
        <w:t xml:space="preserve">only one company agree to </w:t>
      </w:r>
      <w:r w:rsidR="008C37FD">
        <w:rPr>
          <w:rFonts w:asciiTheme="minorHAnsi" w:hAnsiTheme="minorHAnsi" w:cstheme="minorHAnsi"/>
          <w:sz w:val="22"/>
          <w:szCs w:val="22"/>
        </w:rPr>
        <w:t xml:space="preserve">enable a mechanism to distinguish the MN and SN related RA </w:t>
      </w:r>
      <w:r w:rsidR="008E3F50">
        <w:rPr>
          <w:rFonts w:asciiTheme="minorHAnsi" w:hAnsiTheme="minorHAnsi" w:cstheme="minorHAnsi"/>
          <w:sz w:val="22"/>
          <w:szCs w:val="22"/>
        </w:rPr>
        <w:t xml:space="preserve">reports. And 10 companies argue </w:t>
      </w:r>
      <w:r>
        <w:rPr>
          <w:rFonts w:asciiTheme="minorHAnsi" w:hAnsiTheme="minorHAnsi" w:cstheme="minorHAnsi"/>
          <w:sz w:val="22"/>
          <w:szCs w:val="22"/>
        </w:rPr>
        <w:t xml:space="preserve">that there is no need to design such mechanism. Hence Rapporteur would like to propose the following based on </w:t>
      </w:r>
      <w:proofErr w:type="gramStart"/>
      <w:r>
        <w:rPr>
          <w:rFonts w:asciiTheme="minorHAnsi" w:hAnsiTheme="minorHAnsi" w:cstheme="minorHAnsi"/>
          <w:sz w:val="22"/>
          <w:szCs w:val="22"/>
        </w:rPr>
        <w:t>the majority of</w:t>
      </w:r>
      <w:proofErr w:type="gramEnd"/>
      <w:r>
        <w:rPr>
          <w:rFonts w:asciiTheme="minorHAnsi" w:hAnsiTheme="minorHAnsi" w:cstheme="minorHAnsi"/>
          <w:sz w:val="22"/>
          <w:szCs w:val="22"/>
        </w:rPr>
        <w:t xml:space="preserve"> the companies.</w:t>
      </w:r>
    </w:p>
    <w:p w14:paraId="50FF36F3" w14:textId="1C1DD5A4" w:rsidR="00686C67" w:rsidRDefault="00905AF6" w:rsidP="00B9029E">
      <w:pPr>
        <w:pStyle w:val="Proposal"/>
      </w:pPr>
      <w:r>
        <w:rPr>
          <w:rFonts w:eastAsia="SimSun"/>
          <w:lang w:val="en-US"/>
        </w:rPr>
        <w:t>[</w:t>
      </w:r>
      <w:r w:rsidRPr="003723C6">
        <w:rPr>
          <w:rFonts w:eastAsia="SimSun"/>
          <w:highlight w:val="green"/>
          <w:lang w:val="en-US"/>
        </w:rPr>
        <w:t>Easy</w:t>
      </w:r>
      <w:r>
        <w:rPr>
          <w:rFonts w:eastAsia="SimSun"/>
          <w:lang w:val="en-US"/>
        </w:rPr>
        <w:t xml:space="preserve">] </w:t>
      </w:r>
      <w:r w:rsidR="0064699A">
        <w:t xml:space="preserve">[H099] is not pursued in Rel-17 i.e., </w:t>
      </w:r>
      <w:r w:rsidR="0009329B">
        <w:t xml:space="preserve">RAN2 </w:t>
      </w:r>
      <w:r w:rsidR="006E213A">
        <w:t xml:space="preserve">agree that </w:t>
      </w:r>
      <w:r w:rsidR="00B9029E">
        <w:t>separately handling</w:t>
      </w:r>
      <w:r w:rsidR="006E213A">
        <w:t xml:space="preserve"> the SN and MN related RACH report is not </w:t>
      </w:r>
      <w:r w:rsidR="0071072B">
        <w:t>supported</w:t>
      </w:r>
      <w:r w:rsidR="00B9029E">
        <w:t>.</w:t>
      </w:r>
    </w:p>
    <w:p w14:paraId="6642E98E" w14:textId="77777777" w:rsidR="00686C67" w:rsidRDefault="00686C67">
      <w:pPr>
        <w:rPr>
          <w:rFonts w:asciiTheme="minorHAnsi" w:hAnsiTheme="minorHAnsi" w:cstheme="minorHAnsi"/>
          <w:sz w:val="22"/>
          <w:szCs w:val="22"/>
        </w:rPr>
      </w:pPr>
    </w:p>
    <w:p w14:paraId="46B23671" w14:textId="77777777" w:rsidR="00256476" w:rsidRDefault="00135A29">
      <w:pPr>
        <w:pStyle w:val="Heading2"/>
      </w:pPr>
      <w:r>
        <w:t>2.2</w:t>
      </w:r>
      <w:r>
        <w:tab/>
        <w:t>RILs without impact on ASN.1</w:t>
      </w:r>
    </w:p>
    <w:p w14:paraId="46B23672"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 xml:space="preserve">In H073 it has been discussed that the </w:t>
      </w:r>
      <w:r>
        <w:rPr>
          <w:rFonts w:asciiTheme="minorHAnsi" w:hAnsiTheme="minorHAnsi" w:cstheme="minorHAnsi"/>
          <w:sz w:val="22"/>
          <w:szCs w:val="22"/>
        </w:rPr>
        <w:t xml:space="preserve">following procedural text </w:t>
      </w:r>
      <w:proofErr w:type="gramStart"/>
      <w:r>
        <w:rPr>
          <w:rFonts w:asciiTheme="minorHAnsi" w:hAnsiTheme="minorHAnsi" w:cstheme="minorHAnsi"/>
          <w:sz w:val="22"/>
          <w:szCs w:val="22"/>
        </w:rPr>
        <w:t>says</w:t>
      </w:r>
      <w:proofErr w:type="gramEnd"/>
      <w:r>
        <w:rPr>
          <w:rFonts w:asciiTheme="minorHAnsi" w:hAnsiTheme="minorHAnsi" w:cstheme="minorHAnsi"/>
          <w:sz w:val="22"/>
          <w:szCs w:val="22"/>
        </w:rPr>
        <w:t xml:space="preserve"> "if the </w:t>
      </w:r>
      <w:proofErr w:type="spellStart"/>
      <w:r>
        <w:rPr>
          <w:rFonts w:asciiTheme="minorHAnsi" w:hAnsiTheme="minorHAnsi" w:cstheme="minorHAnsi"/>
          <w:sz w:val="22"/>
          <w:szCs w:val="22"/>
        </w:rPr>
        <w:t>successHO</w:t>
      </w:r>
      <w:proofErr w:type="spellEnd"/>
      <w:r>
        <w:rPr>
          <w:rFonts w:asciiTheme="minorHAnsi" w:hAnsiTheme="minorHAnsi" w:cstheme="minorHAnsi"/>
          <w:sz w:val="22"/>
          <w:szCs w:val="22"/>
        </w:rPr>
        <w:t>-Report in..." but it is unclear what it means if the UE actually does not have anything.</w:t>
      </w:r>
    </w:p>
    <w:p w14:paraId="46B23673" w14:textId="77777777" w:rsidR="00256476" w:rsidRDefault="00135A29">
      <w:pPr>
        <w:pStyle w:val="B1"/>
      </w:pPr>
      <w:r>
        <w:t>1&gt;</w:t>
      </w:r>
      <w:r>
        <w:tab/>
        <w:t xml:space="preserve">if the </w:t>
      </w:r>
      <w:proofErr w:type="spellStart"/>
      <w:r>
        <w:rPr>
          <w:i/>
          <w:iCs/>
        </w:rPr>
        <w:t>successHO-ReportReq</w:t>
      </w:r>
      <w:proofErr w:type="spellEnd"/>
      <w:r>
        <w:t xml:space="preserve"> is set to </w:t>
      </w:r>
      <w:r>
        <w:rPr>
          <w:i/>
        </w:rPr>
        <w:t>true</w:t>
      </w:r>
      <w:r>
        <w:t xml:space="preserve"> and </w:t>
      </w:r>
      <w:r>
        <w:rPr>
          <w:highlight w:val="yellow"/>
        </w:rPr>
        <w:t xml:space="preserve">if the RPLMN is included in the </w:t>
      </w:r>
      <w:proofErr w:type="spellStart"/>
      <w:r>
        <w:rPr>
          <w:i/>
          <w:highlight w:val="yellow"/>
        </w:rPr>
        <w:t>plmn-IdentityList</w:t>
      </w:r>
      <w:proofErr w:type="spellEnd"/>
      <w:r>
        <w:rPr>
          <w:highlight w:val="yellow"/>
        </w:rPr>
        <w:t xml:space="preserve"> stored in </w:t>
      </w:r>
      <w:proofErr w:type="spellStart"/>
      <w:r>
        <w:rPr>
          <w:i/>
          <w:highlight w:val="yellow"/>
        </w:rPr>
        <w:t>VarSucces</w:t>
      </w:r>
      <w:r>
        <w:rPr>
          <w:i/>
          <w:highlight w:val="yellow"/>
        </w:rPr>
        <w:t>sHO</w:t>
      </w:r>
      <w:proofErr w:type="spellEnd"/>
      <w:r>
        <w:rPr>
          <w:i/>
          <w:highlight w:val="yellow"/>
        </w:rPr>
        <w:t>-Report</w:t>
      </w:r>
      <w:r>
        <w:t>:</w:t>
      </w:r>
    </w:p>
    <w:p w14:paraId="46B23674" w14:textId="77777777" w:rsidR="00256476" w:rsidRDefault="00135A29">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DAPS handover:</w:t>
      </w:r>
    </w:p>
    <w:p w14:paraId="46B23675"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 xml:space="preserve">Rapporteur understands that the scenario might be possible e.g., UE flags the availability of the </w:t>
      </w:r>
      <w:proofErr w:type="spellStart"/>
      <w:r>
        <w:rPr>
          <w:rFonts w:asciiTheme="minorHAnsi" w:hAnsiTheme="minorHAnsi" w:cstheme="minorHAnsi"/>
          <w:sz w:val="22"/>
          <w:szCs w:val="22"/>
        </w:rPr>
        <w:t>successHO</w:t>
      </w:r>
      <w:proofErr w:type="spellEnd"/>
      <w:r>
        <w:rPr>
          <w:rFonts w:asciiTheme="minorHAnsi" w:hAnsiTheme="minorHAnsi" w:cstheme="minorHAnsi"/>
          <w:sz w:val="22"/>
          <w:szCs w:val="22"/>
        </w:rPr>
        <w:t xml:space="preserve">-Report but networks </w:t>
      </w:r>
      <w:proofErr w:type="gramStart"/>
      <w:r>
        <w:rPr>
          <w:rFonts w:asciiTheme="minorHAnsi" w:hAnsiTheme="minorHAnsi" w:cstheme="minorHAnsi"/>
          <w:sz w:val="22"/>
          <w:szCs w:val="22"/>
        </w:rPr>
        <w:t>tries</w:t>
      </w:r>
      <w:proofErr w:type="gramEnd"/>
      <w:r>
        <w:rPr>
          <w:rFonts w:asciiTheme="minorHAnsi" w:hAnsiTheme="minorHAnsi" w:cstheme="minorHAnsi"/>
          <w:sz w:val="22"/>
          <w:szCs w:val="22"/>
        </w:rPr>
        <w:t xml:space="preserve"> to fetch the report after 48 h</w:t>
      </w:r>
      <w:r>
        <w:rPr>
          <w:rFonts w:asciiTheme="minorHAnsi" w:hAnsiTheme="minorHAnsi" w:cstheme="minorHAnsi"/>
          <w:sz w:val="22"/>
          <w:szCs w:val="22"/>
        </w:rPr>
        <w:t xml:space="preserve">ours which may lead to the absence of the report at the time of fetching. However, rapporteur also thinks checking the availability of the </w:t>
      </w:r>
      <w:proofErr w:type="spellStart"/>
      <w:r>
        <w:rPr>
          <w:rFonts w:asciiTheme="minorHAnsi" w:hAnsiTheme="minorHAnsi" w:cstheme="minorHAnsi"/>
          <w:sz w:val="22"/>
          <w:szCs w:val="22"/>
        </w:rPr>
        <w:t>successHO</w:t>
      </w:r>
      <w:proofErr w:type="spellEnd"/>
      <w:r>
        <w:rPr>
          <w:rFonts w:asciiTheme="minorHAnsi" w:hAnsiTheme="minorHAnsi" w:cstheme="minorHAnsi"/>
          <w:sz w:val="22"/>
          <w:szCs w:val="22"/>
        </w:rPr>
        <w:t xml:space="preserve">-Report in the </w:t>
      </w:r>
      <w:proofErr w:type="spellStart"/>
      <w:r>
        <w:rPr>
          <w:rFonts w:asciiTheme="minorHAnsi" w:hAnsiTheme="minorHAnsi" w:cstheme="minorHAnsi"/>
          <w:sz w:val="22"/>
          <w:szCs w:val="22"/>
        </w:rPr>
        <w:t>VarSuccessHO</w:t>
      </w:r>
      <w:proofErr w:type="spellEnd"/>
      <w:r>
        <w:rPr>
          <w:rFonts w:asciiTheme="minorHAnsi" w:hAnsiTheme="minorHAnsi" w:cstheme="minorHAnsi"/>
          <w:sz w:val="22"/>
          <w:szCs w:val="22"/>
        </w:rPr>
        <w:t>-Report may not be needed, as the second condition concerning the RPLMN (</w:t>
      </w:r>
      <w:r>
        <w:rPr>
          <w:rFonts w:asciiTheme="minorHAnsi" w:hAnsiTheme="minorHAnsi" w:cstheme="minorHAnsi"/>
          <w:sz w:val="22"/>
          <w:szCs w:val="22"/>
          <w:highlight w:val="yellow"/>
        </w:rPr>
        <w:t>yellow</w:t>
      </w:r>
      <w:r>
        <w:rPr>
          <w:rFonts w:asciiTheme="minorHAnsi" w:hAnsiTheme="minorHAnsi" w:cstheme="minorHAnsi"/>
          <w:sz w:val="22"/>
          <w:szCs w:val="22"/>
        </w:rPr>
        <w:t xml:space="preserve"> h</w:t>
      </w:r>
      <w:r>
        <w:rPr>
          <w:rFonts w:asciiTheme="minorHAnsi" w:hAnsiTheme="minorHAnsi" w:cstheme="minorHAnsi"/>
          <w:sz w:val="22"/>
          <w:szCs w:val="22"/>
        </w:rPr>
        <w:t xml:space="preserve">ighlighted) would not allow the UE to move forward with the addition of the </w:t>
      </w:r>
      <w:proofErr w:type="spellStart"/>
      <w:r>
        <w:rPr>
          <w:rFonts w:asciiTheme="minorHAnsi" w:hAnsiTheme="minorHAnsi" w:cstheme="minorHAnsi"/>
          <w:sz w:val="22"/>
          <w:szCs w:val="22"/>
        </w:rPr>
        <w:t>successHO</w:t>
      </w:r>
      <w:proofErr w:type="spellEnd"/>
      <w:r>
        <w:rPr>
          <w:rFonts w:asciiTheme="minorHAnsi" w:hAnsiTheme="minorHAnsi" w:cstheme="minorHAnsi"/>
          <w:sz w:val="22"/>
          <w:szCs w:val="22"/>
        </w:rPr>
        <w:t xml:space="preserve">-Report if there is not such report logged by the UE. In fact, if the </w:t>
      </w:r>
      <w:proofErr w:type="spellStart"/>
      <w:r>
        <w:rPr>
          <w:rFonts w:asciiTheme="minorHAnsi" w:hAnsiTheme="minorHAnsi" w:cstheme="minorHAnsi"/>
          <w:sz w:val="22"/>
          <w:szCs w:val="22"/>
        </w:rPr>
        <w:t>sucessHO</w:t>
      </w:r>
      <w:proofErr w:type="spellEnd"/>
      <w:r>
        <w:rPr>
          <w:rFonts w:asciiTheme="minorHAnsi" w:hAnsiTheme="minorHAnsi" w:cstheme="minorHAnsi"/>
          <w:sz w:val="22"/>
          <w:szCs w:val="22"/>
        </w:rPr>
        <w:t xml:space="preserve">-Report is deleted from the </w:t>
      </w:r>
      <w:proofErr w:type="spellStart"/>
      <w:r>
        <w:rPr>
          <w:rFonts w:asciiTheme="minorHAnsi" w:hAnsiTheme="minorHAnsi" w:cstheme="minorHAnsi"/>
          <w:sz w:val="22"/>
          <w:szCs w:val="22"/>
        </w:rPr>
        <w:t>VarSuccessHO</w:t>
      </w:r>
      <w:proofErr w:type="spellEnd"/>
      <w:r>
        <w:rPr>
          <w:rFonts w:asciiTheme="minorHAnsi" w:hAnsiTheme="minorHAnsi" w:cstheme="minorHAnsi"/>
          <w:sz w:val="22"/>
          <w:szCs w:val="22"/>
        </w:rPr>
        <w:t>-Report the UE also deletes the associated PLMN in th</w:t>
      </w:r>
      <w:r>
        <w:rPr>
          <w:rFonts w:asciiTheme="minorHAnsi" w:hAnsiTheme="minorHAnsi" w:cstheme="minorHAnsi"/>
          <w:sz w:val="22"/>
          <w:szCs w:val="22"/>
        </w:rPr>
        <w:t xml:space="preserve">e </w:t>
      </w:r>
      <w:proofErr w:type="spellStart"/>
      <w:r>
        <w:rPr>
          <w:rFonts w:asciiTheme="minorHAnsi" w:hAnsiTheme="minorHAnsi" w:cstheme="minorHAnsi"/>
          <w:sz w:val="22"/>
          <w:szCs w:val="22"/>
        </w:rPr>
        <w:t>VarSuccessHO</w:t>
      </w:r>
      <w:proofErr w:type="spellEnd"/>
      <w:r>
        <w:rPr>
          <w:rFonts w:asciiTheme="minorHAnsi" w:hAnsiTheme="minorHAnsi" w:cstheme="minorHAnsi"/>
          <w:sz w:val="22"/>
          <w:szCs w:val="22"/>
        </w:rPr>
        <w:t xml:space="preserve">-Report which means the RPLMN will not be included in the report at the time of fetching and hence the UE will not proceed with adding </w:t>
      </w:r>
      <w:proofErr w:type="spellStart"/>
      <w:r>
        <w:rPr>
          <w:rFonts w:asciiTheme="minorHAnsi" w:hAnsiTheme="minorHAnsi" w:cstheme="minorHAnsi"/>
          <w:sz w:val="22"/>
          <w:szCs w:val="22"/>
        </w:rPr>
        <w:t>successHO</w:t>
      </w:r>
      <w:proofErr w:type="spellEnd"/>
      <w:r>
        <w:rPr>
          <w:rFonts w:asciiTheme="minorHAnsi" w:hAnsiTheme="minorHAnsi" w:cstheme="minorHAnsi"/>
          <w:sz w:val="22"/>
          <w:szCs w:val="22"/>
        </w:rPr>
        <w:t xml:space="preserve">-Report to the </w:t>
      </w:r>
      <w:proofErr w:type="spellStart"/>
      <w:r>
        <w:rPr>
          <w:rFonts w:asciiTheme="minorHAnsi" w:hAnsiTheme="minorHAnsi" w:cstheme="minorHAnsi"/>
          <w:sz w:val="22"/>
          <w:szCs w:val="22"/>
        </w:rPr>
        <w:t>UEInformationResponse</w:t>
      </w:r>
      <w:proofErr w:type="spellEnd"/>
      <w:r>
        <w:rPr>
          <w:rFonts w:asciiTheme="minorHAnsi" w:hAnsiTheme="minorHAnsi" w:cstheme="minorHAnsi"/>
          <w:sz w:val="22"/>
          <w:szCs w:val="22"/>
        </w:rPr>
        <w:t xml:space="preserve"> message. Please note that such check for the RLF report (i.e.</w:t>
      </w:r>
      <w:r>
        <w:rPr>
          <w:rFonts w:asciiTheme="minorHAnsi" w:hAnsiTheme="minorHAnsi" w:cstheme="minorHAnsi"/>
          <w:sz w:val="22"/>
          <w:szCs w:val="22"/>
        </w:rPr>
        <w:t xml:space="preserve">, checking the availability of the RLF report) was not needed. The only place that such check is required is for MDT report wherein the PLMN is added </w:t>
      </w:r>
      <w:proofErr w:type="spellStart"/>
      <w:r>
        <w:rPr>
          <w:rFonts w:asciiTheme="minorHAnsi" w:hAnsiTheme="minorHAnsi" w:cstheme="minorHAnsi"/>
          <w:sz w:val="22"/>
          <w:szCs w:val="22"/>
        </w:rPr>
        <w:t>VarLogMeasReport</w:t>
      </w:r>
      <w:proofErr w:type="spellEnd"/>
      <w:r>
        <w:rPr>
          <w:rFonts w:asciiTheme="minorHAnsi" w:hAnsiTheme="minorHAnsi" w:cstheme="minorHAnsi"/>
          <w:sz w:val="22"/>
          <w:szCs w:val="22"/>
        </w:rPr>
        <w:t>, right after receiving the MDT configuration from the network.</w:t>
      </w:r>
    </w:p>
    <w:p w14:paraId="46B23676"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Hence Rapporteur proposes:</w:t>
      </w:r>
    </w:p>
    <w:p w14:paraId="46B23677" w14:textId="77777777" w:rsidR="00256476" w:rsidRDefault="00135A29">
      <w:pPr>
        <w:pStyle w:val="Proposal"/>
        <w:numPr>
          <w:ilvl w:val="0"/>
          <w:numId w:val="18"/>
        </w:numPr>
      </w:pPr>
      <w:r>
        <w:t xml:space="preserve">Q8: Do companies agree that checking the availability of the </w:t>
      </w:r>
      <w:proofErr w:type="spellStart"/>
      <w:r>
        <w:t>successHO</w:t>
      </w:r>
      <w:proofErr w:type="spellEnd"/>
      <w:r>
        <w:t xml:space="preserve">-Report at the time of receiving the </w:t>
      </w:r>
      <w:proofErr w:type="spellStart"/>
      <w:r>
        <w:t>sucessHO-ReportReq</w:t>
      </w:r>
      <w:proofErr w:type="spellEnd"/>
      <w:r>
        <w:t xml:space="preserve"> is not needed as RPLMN will not be included in the </w:t>
      </w:r>
      <w:proofErr w:type="spellStart"/>
      <w:r>
        <w:t>VarSuccessHO</w:t>
      </w:r>
      <w:proofErr w:type="spellEnd"/>
      <w:r>
        <w:t xml:space="preserve">-Report when </w:t>
      </w:r>
      <w:proofErr w:type="spellStart"/>
      <w:r>
        <w:t>successHO</w:t>
      </w:r>
      <w:proofErr w:type="spellEnd"/>
      <w:r>
        <w:t>-Report is deleted?</w:t>
      </w:r>
    </w:p>
    <w:p w14:paraId="46B23678" w14:textId="7C646DC5" w:rsidR="00256476" w:rsidRDefault="00256476">
      <w:pPr>
        <w:pStyle w:val="Proposal"/>
        <w:numPr>
          <w:ilvl w:val="0"/>
          <w:numId w:val="0"/>
        </w:numPr>
        <w:ind w:left="720"/>
      </w:pPr>
    </w:p>
    <w:tbl>
      <w:tblPr>
        <w:tblStyle w:val="TableGrid"/>
        <w:tblW w:w="10125" w:type="dxa"/>
        <w:tblLook w:val="04A0" w:firstRow="1" w:lastRow="0" w:firstColumn="1" w:lastColumn="0" w:noHBand="0" w:noVBand="1"/>
      </w:tblPr>
      <w:tblGrid>
        <w:gridCol w:w="1413"/>
        <w:gridCol w:w="2410"/>
        <w:gridCol w:w="6302"/>
      </w:tblGrid>
      <w:tr w:rsidR="00256476" w14:paraId="46B2367C" w14:textId="77777777">
        <w:trPr>
          <w:trHeight w:val="400"/>
        </w:trPr>
        <w:tc>
          <w:tcPr>
            <w:tcW w:w="1413" w:type="dxa"/>
          </w:tcPr>
          <w:p w14:paraId="46B23679"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67A" w14:textId="77777777" w:rsidR="00256476" w:rsidRDefault="00135A29">
            <w:pPr>
              <w:rPr>
                <w:rFonts w:ascii="Arial" w:hAnsi="Arial" w:cs="Arial"/>
                <w:b/>
                <w:sz w:val="20"/>
                <w:szCs w:val="20"/>
                <w:lang w:val="en-US"/>
              </w:rPr>
            </w:pPr>
            <w:r>
              <w:rPr>
                <w:rFonts w:ascii="Arial" w:hAnsi="Arial" w:cs="Arial"/>
                <w:b/>
                <w:sz w:val="20"/>
                <w:szCs w:val="20"/>
                <w:lang w:val="en-US"/>
              </w:rPr>
              <w:t>Agree/disagree</w:t>
            </w:r>
          </w:p>
        </w:tc>
        <w:tc>
          <w:tcPr>
            <w:tcW w:w="6302" w:type="dxa"/>
          </w:tcPr>
          <w:p w14:paraId="46B2367B"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680" w14:textId="77777777">
        <w:trPr>
          <w:trHeight w:val="430"/>
        </w:trPr>
        <w:tc>
          <w:tcPr>
            <w:tcW w:w="1413" w:type="dxa"/>
          </w:tcPr>
          <w:p w14:paraId="46B2367D"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67E"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67F" w14:textId="77777777" w:rsidR="00256476" w:rsidRDefault="00135A29">
            <w:pPr>
              <w:rPr>
                <w:rFonts w:ascii="Arial" w:hAnsi="Arial" w:cs="Arial"/>
                <w:sz w:val="20"/>
                <w:szCs w:val="20"/>
                <w:lang w:val="en-US"/>
              </w:rPr>
            </w:pPr>
            <w:r>
              <w:rPr>
                <w:rFonts w:ascii="Arial" w:hAnsi="Arial" w:cs="Arial"/>
                <w:sz w:val="20"/>
                <w:szCs w:val="20"/>
                <w:lang w:val="en-US"/>
              </w:rPr>
              <w:t xml:space="preserve">It is better to check the availability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successHO</w:t>
            </w:r>
            <w:proofErr w:type="spellEnd"/>
            <w:r>
              <w:rPr>
                <w:lang w:val="de-DE"/>
              </w:rPr>
              <w:t xml:space="preserve">-Report at </w:t>
            </w:r>
            <w:proofErr w:type="spellStart"/>
            <w:r>
              <w:rPr>
                <w:lang w:val="de-DE"/>
              </w:rPr>
              <w:t>the</w:t>
            </w:r>
            <w:proofErr w:type="spellEnd"/>
            <w:r>
              <w:rPr>
                <w:lang w:val="de-DE"/>
              </w:rPr>
              <w:t xml:space="preserve"> time </w:t>
            </w:r>
            <w:proofErr w:type="spellStart"/>
            <w:r>
              <w:rPr>
                <w:lang w:val="de-DE"/>
              </w:rPr>
              <w:t>of</w:t>
            </w:r>
            <w:proofErr w:type="spellEnd"/>
            <w:r>
              <w:rPr>
                <w:lang w:val="de-DE"/>
              </w:rPr>
              <w:t xml:space="preserve"> </w:t>
            </w:r>
            <w:proofErr w:type="spellStart"/>
            <w:r>
              <w:rPr>
                <w:lang w:val="de-DE"/>
              </w:rPr>
              <w:t>receiving</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sucessHO-ReportReq</w:t>
            </w:r>
            <w:proofErr w:type="spellEnd"/>
          </w:p>
        </w:tc>
      </w:tr>
      <w:tr w:rsidR="00256476" w14:paraId="46B23684" w14:textId="77777777">
        <w:trPr>
          <w:trHeight w:val="415"/>
        </w:trPr>
        <w:tc>
          <w:tcPr>
            <w:tcW w:w="1413" w:type="dxa"/>
          </w:tcPr>
          <w:p w14:paraId="46B23681"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682"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Disagree</w:t>
            </w:r>
          </w:p>
        </w:tc>
        <w:tc>
          <w:tcPr>
            <w:tcW w:w="6302" w:type="dxa"/>
          </w:tcPr>
          <w:p w14:paraId="46B23683"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We prefer Huawei</w:t>
            </w:r>
            <w:r>
              <w:rPr>
                <w:rFonts w:ascii="Arial" w:eastAsia="Malgun Gothic" w:hAnsi="Arial" w:cs="Arial"/>
                <w:sz w:val="20"/>
                <w:szCs w:val="20"/>
                <w:lang w:val="en-US" w:eastAsia="ko-KR"/>
              </w:rPr>
              <w:t xml:space="preserve">’s suggestion in same way with other reporting </w:t>
            </w:r>
            <w:r>
              <w:rPr>
                <w:rFonts w:ascii="Arial" w:eastAsia="Malgun Gothic" w:hAnsi="Arial" w:cs="Arial"/>
                <w:sz w:val="20"/>
                <w:szCs w:val="20"/>
                <w:lang w:val="en-US" w:eastAsia="ko-KR"/>
              </w:rPr>
              <w:t>mechanisms.</w:t>
            </w:r>
          </w:p>
        </w:tc>
      </w:tr>
      <w:tr w:rsidR="00256476" w14:paraId="46B23688" w14:textId="77777777">
        <w:trPr>
          <w:trHeight w:val="430"/>
        </w:trPr>
        <w:tc>
          <w:tcPr>
            <w:tcW w:w="1413" w:type="dxa"/>
          </w:tcPr>
          <w:p w14:paraId="46B23685"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46B23686"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See comment</w:t>
            </w:r>
          </w:p>
        </w:tc>
        <w:tc>
          <w:tcPr>
            <w:tcW w:w="6302" w:type="dxa"/>
          </w:tcPr>
          <w:p w14:paraId="46B23687" w14:textId="30F0998A"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Both </w:t>
            </w:r>
            <w:proofErr w:type="spellStart"/>
            <w:r w:rsidR="005719D9">
              <w:rPr>
                <w:rFonts w:ascii="Arial" w:eastAsia="DengXian" w:hAnsi="Arial" w:cs="Arial"/>
                <w:sz w:val="20"/>
                <w:szCs w:val="20"/>
                <w:lang w:val="en-US" w:eastAsia="zh-CN"/>
              </w:rPr>
              <w:t>approachs</w:t>
            </w:r>
            <w:proofErr w:type="spellEnd"/>
            <w:r>
              <w:rPr>
                <w:rFonts w:ascii="Arial" w:eastAsia="DengXian" w:hAnsi="Arial" w:cs="Arial"/>
                <w:sz w:val="20"/>
                <w:szCs w:val="20"/>
                <w:lang w:val="en-US" w:eastAsia="zh-CN"/>
              </w:rPr>
              <w:t xml:space="preserve"> work for us</w:t>
            </w:r>
          </w:p>
        </w:tc>
      </w:tr>
      <w:tr w:rsidR="00256476" w14:paraId="46B2368C" w14:textId="77777777">
        <w:trPr>
          <w:trHeight w:val="415"/>
        </w:trPr>
        <w:tc>
          <w:tcPr>
            <w:tcW w:w="1413" w:type="dxa"/>
          </w:tcPr>
          <w:p w14:paraId="46B23689" w14:textId="77777777" w:rsidR="00256476" w:rsidRDefault="00135A29">
            <w:pPr>
              <w:rPr>
                <w:rFonts w:ascii="Arial" w:hAnsi="Arial" w:cs="Arial"/>
                <w:sz w:val="20"/>
                <w:szCs w:val="20"/>
                <w:lang w:val="en-US"/>
              </w:rPr>
            </w:pPr>
            <w:r>
              <w:rPr>
                <w:rFonts w:ascii="Arial" w:hAnsi="Arial" w:cs="Arial"/>
                <w:sz w:val="20"/>
                <w:szCs w:val="20"/>
                <w:lang w:val="en-US"/>
              </w:rPr>
              <w:t>Apple</w:t>
            </w:r>
          </w:p>
        </w:tc>
        <w:tc>
          <w:tcPr>
            <w:tcW w:w="2410" w:type="dxa"/>
          </w:tcPr>
          <w:p w14:paraId="46B2368A" w14:textId="77777777" w:rsidR="00256476" w:rsidRDefault="00135A29">
            <w:pPr>
              <w:rPr>
                <w:rFonts w:ascii="Arial" w:hAnsi="Arial" w:cs="Arial"/>
                <w:sz w:val="20"/>
                <w:szCs w:val="20"/>
                <w:lang w:val="en-US"/>
              </w:rPr>
            </w:pPr>
            <w:r w:rsidRPr="00B07C95">
              <w:rPr>
                <w:rFonts w:ascii="Arial" w:hAnsi="Arial" w:cs="Arial"/>
                <w:color w:val="FF0000"/>
                <w:sz w:val="20"/>
                <w:szCs w:val="20"/>
                <w:lang w:val="en-US"/>
              </w:rPr>
              <w:t>See comments</w:t>
            </w:r>
          </w:p>
        </w:tc>
        <w:tc>
          <w:tcPr>
            <w:tcW w:w="6302" w:type="dxa"/>
          </w:tcPr>
          <w:p w14:paraId="46B2368B" w14:textId="77777777" w:rsidR="00256476" w:rsidRDefault="00135A29">
            <w:pPr>
              <w:rPr>
                <w:rFonts w:ascii="Arial" w:hAnsi="Arial" w:cs="Arial"/>
                <w:sz w:val="20"/>
                <w:szCs w:val="20"/>
                <w:lang w:val="en-US"/>
              </w:rPr>
            </w:pPr>
            <w:r>
              <w:rPr>
                <w:rFonts w:ascii="Arial" w:hAnsi="Arial" w:cs="Arial"/>
                <w:sz w:val="20"/>
                <w:szCs w:val="20"/>
                <w:lang w:val="en-US"/>
              </w:rPr>
              <w:t>We don’t think it is a big issue, but we are OK with the Huawei proposal if that’s the majority view</w:t>
            </w:r>
          </w:p>
        </w:tc>
      </w:tr>
      <w:tr w:rsidR="00256476" w14:paraId="46B23690" w14:textId="77777777">
        <w:trPr>
          <w:trHeight w:val="430"/>
        </w:trPr>
        <w:tc>
          <w:tcPr>
            <w:tcW w:w="1413" w:type="dxa"/>
          </w:tcPr>
          <w:p w14:paraId="46B2368D"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p>
        </w:tc>
        <w:tc>
          <w:tcPr>
            <w:tcW w:w="2410" w:type="dxa"/>
          </w:tcPr>
          <w:p w14:paraId="46B2368E"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gree</w:t>
            </w:r>
          </w:p>
        </w:tc>
        <w:tc>
          <w:tcPr>
            <w:tcW w:w="6302" w:type="dxa"/>
          </w:tcPr>
          <w:p w14:paraId="46B2368F"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We are OK with the rapporteur’s opinion.</w:t>
            </w:r>
          </w:p>
        </w:tc>
      </w:tr>
      <w:tr w:rsidR="00256476" w14:paraId="46B23694" w14:textId="77777777">
        <w:trPr>
          <w:trHeight w:val="415"/>
        </w:trPr>
        <w:tc>
          <w:tcPr>
            <w:tcW w:w="1413" w:type="dxa"/>
          </w:tcPr>
          <w:p w14:paraId="46B23691"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ATT</w:t>
            </w:r>
          </w:p>
        </w:tc>
        <w:tc>
          <w:tcPr>
            <w:tcW w:w="2410" w:type="dxa"/>
          </w:tcPr>
          <w:p w14:paraId="46B23692" w14:textId="77777777" w:rsidR="00256476" w:rsidRDefault="00135A2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D</w:t>
            </w:r>
            <w:r>
              <w:rPr>
                <w:rFonts w:ascii="Arial" w:eastAsiaTheme="minorEastAsia" w:hAnsi="Arial" w:cs="Arial"/>
                <w:sz w:val="20"/>
                <w:szCs w:val="20"/>
                <w:lang w:val="en-US" w:eastAsia="zh-CN"/>
              </w:rPr>
              <w:t>isagree</w:t>
            </w:r>
          </w:p>
        </w:tc>
        <w:tc>
          <w:tcPr>
            <w:tcW w:w="6302" w:type="dxa"/>
          </w:tcPr>
          <w:p w14:paraId="46B23693" w14:textId="77777777" w:rsidR="00256476" w:rsidRDefault="00135A29">
            <w:pPr>
              <w:rPr>
                <w:rFonts w:ascii="Arial" w:hAnsi="Arial" w:cs="Arial"/>
                <w:sz w:val="20"/>
                <w:szCs w:val="20"/>
                <w:lang w:val="en-US"/>
              </w:rPr>
            </w:pPr>
            <w:r>
              <w:rPr>
                <w:rFonts w:ascii="Arial" w:eastAsia="DengXian" w:hAnsi="Arial" w:cs="Arial" w:hint="eastAsia"/>
                <w:sz w:val="20"/>
                <w:szCs w:val="20"/>
                <w:lang w:val="en-US" w:eastAsia="zh-CN"/>
              </w:rPr>
              <w:t>P</w:t>
            </w:r>
            <w:r>
              <w:rPr>
                <w:rFonts w:ascii="Arial" w:eastAsia="DengXian" w:hAnsi="Arial" w:cs="Arial"/>
                <w:sz w:val="20"/>
                <w:szCs w:val="20"/>
                <w:lang w:val="en-US" w:eastAsia="zh-CN"/>
              </w:rPr>
              <w:t>refer Huawei’s suggestion.</w:t>
            </w:r>
          </w:p>
        </w:tc>
      </w:tr>
      <w:tr w:rsidR="00256476" w14:paraId="46B23698" w14:textId="77777777">
        <w:trPr>
          <w:trHeight w:val="415"/>
        </w:trPr>
        <w:tc>
          <w:tcPr>
            <w:tcW w:w="1413" w:type="dxa"/>
          </w:tcPr>
          <w:p w14:paraId="46B23695" w14:textId="77777777" w:rsidR="00256476" w:rsidRDefault="00135A29">
            <w:pPr>
              <w:rPr>
                <w:rFonts w:ascii="Arial" w:eastAsia="DengXian" w:hAnsi="Arial" w:cs="Arial"/>
                <w:sz w:val="20"/>
                <w:szCs w:val="20"/>
                <w:lang w:val="en-US" w:eastAsia="zh-CN"/>
              </w:rPr>
            </w:pPr>
            <w:r>
              <w:rPr>
                <w:rFonts w:ascii="Arial" w:eastAsia="SimSun" w:hAnsi="Arial" w:cs="Arial" w:hint="eastAsia"/>
                <w:sz w:val="20"/>
                <w:szCs w:val="20"/>
                <w:lang w:val="en-US" w:eastAsia="zh-CN"/>
              </w:rPr>
              <w:t>C</w:t>
            </w:r>
            <w:r>
              <w:rPr>
                <w:rFonts w:ascii="Arial" w:eastAsia="SimSun" w:hAnsi="Arial" w:cs="Arial"/>
                <w:sz w:val="20"/>
                <w:szCs w:val="20"/>
                <w:lang w:val="en-US" w:eastAsia="zh-CN"/>
              </w:rPr>
              <w:t>MCC</w:t>
            </w:r>
          </w:p>
        </w:tc>
        <w:tc>
          <w:tcPr>
            <w:tcW w:w="2410" w:type="dxa"/>
          </w:tcPr>
          <w:p w14:paraId="46B23696" w14:textId="77777777" w:rsidR="00256476" w:rsidRDefault="00135A29">
            <w:pPr>
              <w:rPr>
                <w:rFonts w:ascii="Arial" w:eastAsia="DengXian" w:hAnsi="Arial" w:cs="Arial"/>
                <w:sz w:val="20"/>
                <w:szCs w:val="20"/>
                <w:lang w:val="en-US" w:eastAsia="zh-CN"/>
              </w:rPr>
            </w:pPr>
            <w:r>
              <w:rPr>
                <w:rFonts w:ascii="Arial" w:eastAsia="SimSun" w:hAnsi="Arial" w:cs="Arial" w:hint="eastAsia"/>
                <w:sz w:val="20"/>
                <w:szCs w:val="20"/>
                <w:lang w:val="en-US" w:eastAsia="zh-CN"/>
              </w:rPr>
              <w:t>Disagree</w:t>
            </w:r>
          </w:p>
        </w:tc>
        <w:tc>
          <w:tcPr>
            <w:tcW w:w="6302" w:type="dxa"/>
          </w:tcPr>
          <w:p w14:paraId="46B23697" w14:textId="77777777" w:rsidR="00256476" w:rsidRDefault="00135A29">
            <w:pPr>
              <w:rPr>
                <w:rFonts w:ascii="Arial" w:hAnsi="Arial" w:cs="Arial"/>
                <w:sz w:val="20"/>
                <w:szCs w:val="20"/>
                <w:lang w:val="en-US"/>
              </w:rPr>
            </w:pPr>
            <w:r>
              <w:rPr>
                <w:rFonts w:ascii="Arial" w:eastAsia="Malgun Gothic" w:hAnsi="Arial" w:cs="Arial"/>
                <w:sz w:val="20"/>
                <w:szCs w:val="20"/>
                <w:lang w:val="en-US" w:eastAsia="ko-KR"/>
              </w:rPr>
              <w:t>P</w:t>
            </w:r>
            <w:r>
              <w:rPr>
                <w:rFonts w:ascii="Arial" w:eastAsia="Malgun Gothic" w:hAnsi="Arial" w:cs="Arial" w:hint="eastAsia"/>
                <w:sz w:val="20"/>
                <w:szCs w:val="20"/>
                <w:lang w:val="en-US" w:eastAsia="ko-KR"/>
              </w:rPr>
              <w:t>refer Huawei</w:t>
            </w:r>
            <w:r>
              <w:rPr>
                <w:rFonts w:ascii="Arial" w:eastAsia="Malgun Gothic" w:hAnsi="Arial" w:cs="Arial"/>
                <w:sz w:val="20"/>
                <w:szCs w:val="20"/>
                <w:lang w:val="en-US" w:eastAsia="ko-KR"/>
              </w:rPr>
              <w:t>’s suggestion.</w:t>
            </w:r>
          </w:p>
        </w:tc>
      </w:tr>
      <w:tr w:rsidR="00256476" w14:paraId="46B2369D" w14:textId="77777777">
        <w:trPr>
          <w:trHeight w:val="415"/>
        </w:trPr>
        <w:tc>
          <w:tcPr>
            <w:tcW w:w="1413" w:type="dxa"/>
          </w:tcPr>
          <w:p w14:paraId="46B23699"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lastRenderedPageBreak/>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69A"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D</w:t>
            </w:r>
            <w:r>
              <w:rPr>
                <w:rFonts w:ascii="Arial" w:eastAsia="DengXian" w:hAnsi="Arial" w:cs="Arial"/>
                <w:sz w:val="20"/>
                <w:szCs w:val="20"/>
                <w:lang w:val="en-US" w:eastAsia="zh-CN"/>
              </w:rPr>
              <w:t>isagree</w:t>
            </w:r>
          </w:p>
        </w:tc>
        <w:tc>
          <w:tcPr>
            <w:tcW w:w="6302" w:type="dxa"/>
          </w:tcPr>
          <w:p w14:paraId="46B2369B"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The time between the reception of the availability indicator and the SHR report depends on network implementation. It is possible that the UE deletes the </w:t>
            </w:r>
            <w:r>
              <w:rPr>
                <w:rFonts w:ascii="Arial" w:eastAsia="DengXian" w:hAnsi="Arial" w:cs="Arial"/>
                <w:sz w:val="20"/>
                <w:szCs w:val="20"/>
                <w:lang w:val="en-US" w:eastAsia="zh-CN"/>
              </w:rPr>
              <w:t>SHR before the SHR request.</w:t>
            </w:r>
          </w:p>
          <w:p w14:paraId="46B2369C"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T</w:t>
            </w:r>
            <w:r>
              <w:rPr>
                <w:rFonts w:ascii="Arial" w:eastAsia="DengXian" w:hAnsi="Arial" w:cs="Arial"/>
                <w:sz w:val="20"/>
                <w:szCs w:val="20"/>
                <w:lang w:val="en-US" w:eastAsia="zh-CN"/>
              </w:rPr>
              <w:t>herefore, it is reasonable to consider this.</w:t>
            </w:r>
          </w:p>
        </w:tc>
      </w:tr>
      <w:tr w:rsidR="00256476" w14:paraId="46B236A1" w14:textId="77777777">
        <w:trPr>
          <w:trHeight w:val="415"/>
        </w:trPr>
        <w:tc>
          <w:tcPr>
            <w:tcW w:w="1413" w:type="dxa"/>
          </w:tcPr>
          <w:p w14:paraId="46B2369E"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Nokia</w:t>
            </w:r>
          </w:p>
        </w:tc>
        <w:tc>
          <w:tcPr>
            <w:tcW w:w="2410" w:type="dxa"/>
          </w:tcPr>
          <w:p w14:paraId="46B2369F"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See comment</w:t>
            </w:r>
          </w:p>
        </w:tc>
        <w:tc>
          <w:tcPr>
            <w:tcW w:w="6302" w:type="dxa"/>
          </w:tcPr>
          <w:p w14:paraId="46B236A0"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The explained use case by NW trying to fetch the report after 48h wouldn’t be Rel-17 specific issue (could happen also in legacy), thus, if this is the only identi</w:t>
            </w:r>
            <w:r>
              <w:rPr>
                <w:rFonts w:ascii="Arial" w:eastAsia="DengXian" w:hAnsi="Arial" w:cs="Arial"/>
                <w:sz w:val="20"/>
                <w:szCs w:val="20"/>
                <w:lang w:val="en-US" w:eastAsia="zh-CN"/>
              </w:rPr>
              <w:t>fied use case, we believe the condition on checking RPLMN is sufficient as it does not let the UE forward in the procedures</w:t>
            </w:r>
          </w:p>
        </w:tc>
      </w:tr>
      <w:tr w:rsidR="00256476" w14:paraId="46B236A5" w14:textId="77777777">
        <w:trPr>
          <w:trHeight w:val="415"/>
        </w:trPr>
        <w:tc>
          <w:tcPr>
            <w:tcW w:w="1413" w:type="dxa"/>
          </w:tcPr>
          <w:p w14:paraId="46B236A2"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L</w:t>
            </w:r>
            <w:r>
              <w:rPr>
                <w:rFonts w:ascii="Arial" w:eastAsia="DengXian" w:hAnsi="Arial" w:cs="Arial"/>
                <w:sz w:val="20"/>
                <w:szCs w:val="20"/>
                <w:lang w:val="en-US" w:eastAsia="zh-CN"/>
              </w:rPr>
              <w:t>enovo</w:t>
            </w:r>
          </w:p>
        </w:tc>
        <w:tc>
          <w:tcPr>
            <w:tcW w:w="2410" w:type="dxa"/>
          </w:tcPr>
          <w:p w14:paraId="46B236A3"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6A4"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 with HW</w:t>
            </w:r>
          </w:p>
        </w:tc>
      </w:tr>
      <w:tr w:rsidR="00256476" w14:paraId="46B236A9" w14:textId="77777777">
        <w:trPr>
          <w:trHeight w:val="415"/>
        </w:trPr>
        <w:tc>
          <w:tcPr>
            <w:tcW w:w="1413" w:type="dxa"/>
          </w:tcPr>
          <w:p w14:paraId="46B236A6"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46B236A7"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See comments</w:t>
            </w:r>
          </w:p>
        </w:tc>
        <w:tc>
          <w:tcPr>
            <w:tcW w:w="6302" w:type="dxa"/>
          </w:tcPr>
          <w:p w14:paraId="46B236A8"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The same view as Nokia</w:t>
            </w:r>
          </w:p>
        </w:tc>
      </w:tr>
      <w:tr w:rsidR="00256476" w14:paraId="46B236AD" w14:textId="77777777">
        <w:trPr>
          <w:trHeight w:val="415"/>
        </w:trPr>
        <w:tc>
          <w:tcPr>
            <w:tcW w:w="1413" w:type="dxa"/>
          </w:tcPr>
          <w:p w14:paraId="46B236AA" w14:textId="77777777" w:rsidR="00256476" w:rsidRDefault="00256476">
            <w:pPr>
              <w:rPr>
                <w:rFonts w:ascii="Arial" w:hAnsi="Arial" w:cs="Arial"/>
                <w:sz w:val="20"/>
                <w:szCs w:val="20"/>
                <w:lang w:val="en-US" w:eastAsia="ko-KR"/>
              </w:rPr>
            </w:pPr>
          </w:p>
        </w:tc>
        <w:tc>
          <w:tcPr>
            <w:tcW w:w="2410" w:type="dxa"/>
          </w:tcPr>
          <w:p w14:paraId="46B236AB" w14:textId="77777777" w:rsidR="00256476" w:rsidRDefault="00256476">
            <w:pPr>
              <w:rPr>
                <w:rFonts w:ascii="Arial" w:hAnsi="Arial" w:cs="Arial"/>
                <w:sz w:val="20"/>
                <w:szCs w:val="20"/>
                <w:lang w:val="en-US" w:eastAsia="ko-KR"/>
              </w:rPr>
            </w:pPr>
          </w:p>
        </w:tc>
        <w:tc>
          <w:tcPr>
            <w:tcW w:w="6302" w:type="dxa"/>
          </w:tcPr>
          <w:p w14:paraId="46B236AC" w14:textId="77777777" w:rsidR="00256476" w:rsidRDefault="00256476">
            <w:pPr>
              <w:rPr>
                <w:rFonts w:ascii="Arial" w:hAnsi="Arial" w:cs="Arial"/>
                <w:sz w:val="20"/>
                <w:szCs w:val="20"/>
                <w:highlight w:val="yellow"/>
                <w:lang w:val="en-US" w:eastAsia="zh-CN"/>
              </w:rPr>
            </w:pPr>
          </w:p>
        </w:tc>
      </w:tr>
      <w:tr w:rsidR="00256476" w14:paraId="46B236B1" w14:textId="77777777">
        <w:trPr>
          <w:trHeight w:val="415"/>
        </w:trPr>
        <w:tc>
          <w:tcPr>
            <w:tcW w:w="1413" w:type="dxa"/>
          </w:tcPr>
          <w:p w14:paraId="46B236AE" w14:textId="77777777" w:rsidR="00256476" w:rsidRDefault="00256476">
            <w:pPr>
              <w:rPr>
                <w:rFonts w:ascii="Arial" w:hAnsi="Arial" w:cs="Arial"/>
                <w:sz w:val="20"/>
                <w:szCs w:val="20"/>
                <w:lang w:val="en-US" w:eastAsia="zh-CN"/>
              </w:rPr>
            </w:pPr>
          </w:p>
        </w:tc>
        <w:tc>
          <w:tcPr>
            <w:tcW w:w="2410" w:type="dxa"/>
          </w:tcPr>
          <w:p w14:paraId="46B236AF" w14:textId="77777777" w:rsidR="00256476" w:rsidRDefault="00256476">
            <w:pPr>
              <w:rPr>
                <w:rFonts w:ascii="Arial" w:hAnsi="Arial" w:cs="Arial"/>
                <w:sz w:val="20"/>
                <w:szCs w:val="20"/>
                <w:lang w:val="en-US" w:eastAsia="zh-CN"/>
              </w:rPr>
            </w:pPr>
          </w:p>
        </w:tc>
        <w:tc>
          <w:tcPr>
            <w:tcW w:w="6302" w:type="dxa"/>
          </w:tcPr>
          <w:p w14:paraId="46B236B0" w14:textId="77777777" w:rsidR="00256476" w:rsidRDefault="00256476">
            <w:pPr>
              <w:rPr>
                <w:rFonts w:ascii="Arial" w:hAnsi="Arial" w:cs="Arial"/>
                <w:sz w:val="20"/>
                <w:szCs w:val="20"/>
                <w:lang w:val="en-US" w:eastAsia="zh-CN"/>
              </w:rPr>
            </w:pPr>
          </w:p>
        </w:tc>
      </w:tr>
    </w:tbl>
    <w:p w14:paraId="46B236B2" w14:textId="77777777" w:rsidR="00256476" w:rsidRDefault="00256476">
      <w:pPr>
        <w:rPr>
          <w:rFonts w:asciiTheme="minorHAnsi" w:hAnsiTheme="minorHAnsi" w:cstheme="minorHAnsi"/>
          <w:sz w:val="22"/>
          <w:szCs w:val="22"/>
        </w:rPr>
      </w:pPr>
    </w:p>
    <w:p w14:paraId="3DB0D814" w14:textId="77777777" w:rsidR="00903029" w:rsidRPr="00132219" w:rsidRDefault="00903029" w:rsidP="00903029">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523B080E" w14:textId="49F81300" w:rsidR="00903029" w:rsidRDefault="00844C5B" w:rsidP="0076144E">
      <w:pPr>
        <w:pStyle w:val="B2"/>
        <w:ind w:left="0" w:firstLine="0"/>
        <w:rPr>
          <w:rFonts w:asciiTheme="minorHAnsi" w:hAnsiTheme="minorHAnsi" w:cstheme="minorHAnsi"/>
          <w:sz w:val="22"/>
          <w:szCs w:val="22"/>
        </w:rPr>
      </w:pPr>
      <w:r>
        <w:rPr>
          <w:rFonts w:asciiTheme="minorHAnsi" w:hAnsiTheme="minorHAnsi" w:cstheme="minorHAnsi"/>
          <w:sz w:val="22"/>
          <w:szCs w:val="22"/>
        </w:rPr>
        <w:t>7/1</w:t>
      </w:r>
      <w:r w:rsidR="00593EC2">
        <w:rPr>
          <w:rFonts w:asciiTheme="minorHAnsi" w:hAnsiTheme="minorHAnsi" w:cstheme="minorHAnsi"/>
          <w:sz w:val="22"/>
          <w:szCs w:val="22"/>
        </w:rPr>
        <w:t>1</w:t>
      </w:r>
      <w:r>
        <w:rPr>
          <w:rFonts w:asciiTheme="minorHAnsi" w:hAnsiTheme="minorHAnsi" w:cstheme="minorHAnsi"/>
          <w:sz w:val="22"/>
          <w:szCs w:val="22"/>
        </w:rPr>
        <w:t xml:space="preserve"> </w:t>
      </w:r>
      <w:r w:rsidR="00F645AD">
        <w:rPr>
          <w:rFonts w:asciiTheme="minorHAnsi" w:hAnsiTheme="minorHAnsi" w:cstheme="minorHAnsi"/>
          <w:sz w:val="22"/>
          <w:szCs w:val="22"/>
        </w:rPr>
        <w:t>think it is needed</w:t>
      </w:r>
      <w:r>
        <w:rPr>
          <w:rFonts w:asciiTheme="minorHAnsi" w:hAnsiTheme="minorHAnsi" w:cstheme="minorHAnsi"/>
          <w:sz w:val="22"/>
          <w:szCs w:val="22"/>
        </w:rPr>
        <w:t xml:space="preserve"> to </w:t>
      </w:r>
      <w:r w:rsidR="000D7D61">
        <w:rPr>
          <w:rFonts w:asciiTheme="minorHAnsi" w:hAnsiTheme="minorHAnsi" w:cstheme="minorHAnsi"/>
          <w:sz w:val="22"/>
          <w:szCs w:val="22"/>
        </w:rPr>
        <w:t xml:space="preserve">check the </w:t>
      </w:r>
      <w:r w:rsidR="00565D46">
        <w:rPr>
          <w:rFonts w:asciiTheme="minorHAnsi" w:hAnsiTheme="minorHAnsi" w:cstheme="minorHAnsi"/>
          <w:sz w:val="22"/>
          <w:szCs w:val="22"/>
        </w:rPr>
        <w:t>existence</w:t>
      </w:r>
      <w:r w:rsidR="003666B2">
        <w:rPr>
          <w:rFonts w:asciiTheme="minorHAnsi" w:hAnsiTheme="minorHAnsi" w:cstheme="minorHAnsi"/>
          <w:sz w:val="22"/>
          <w:szCs w:val="22"/>
        </w:rPr>
        <w:t xml:space="preserve"> of the SHR at the time of reporting</w:t>
      </w:r>
    </w:p>
    <w:p w14:paraId="51587A30" w14:textId="14246D0F" w:rsidR="003666B2" w:rsidRDefault="00593EC2" w:rsidP="0076144E">
      <w:pPr>
        <w:pStyle w:val="B2"/>
        <w:ind w:left="0" w:firstLine="0"/>
        <w:rPr>
          <w:rFonts w:asciiTheme="minorHAnsi" w:hAnsiTheme="minorHAnsi" w:cstheme="minorHAnsi"/>
          <w:sz w:val="22"/>
          <w:szCs w:val="22"/>
        </w:rPr>
      </w:pPr>
      <w:r>
        <w:rPr>
          <w:rFonts w:asciiTheme="minorHAnsi" w:hAnsiTheme="minorHAnsi" w:cstheme="minorHAnsi"/>
          <w:sz w:val="22"/>
          <w:szCs w:val="22"/>
        </w:rPr>
        <w:t>4/11 companies think there is no need to check the availability of the report as PLMN check does the same job.</w:t>
      </w:r>
    </w:p>
    <w:p w14:paraId="3012AF78" w14:textId="77777777" w:rsidR="00593EC2" w:rsidRDefault="00593EC2" w:rsidP="0076144E">
      <w:pPr>
        <w:pStyle w:val="B2"/>
        <w:ind w:left="0" w:firstLine="0"/>
        <w:rPr>
          <w:rFonts w:asciiTheme="minorHAnsi" w:hAnsiTheme="minorHAnsi" w:cstheme="minorHAnsi"/>
          <w:sz w:val="22"/>
          <w:szCs w:val="22"/>
        </w:rPr>
      </w:pPr>
    </w:p>
    <w:p w14:paraId="2168F78B" w14:textId="7C513D9B" w:rsidR="00593EC2" w:rsidRDefault="00593EC2" w:rsidP="0076144E">
      <w:pPr>
        <w:pStyle w:val="B2"/>
        <w:ind w:left="0" w:firstLine="0"/>
        <w:rPr>
          <w:rFonts w:asciiTheme="minorHAnsi" w:hAnsiTheme="minorHAnsi" w:cstheme="minorHAnsi"/>
          <w:sz w:val="22"/>
          <w:szCs w:val="22"/>
        </w:rPr>
      </w:pPr>
      <w:r>
        <w:rPr>
          <w:rFonts w:asciiTheme="minorHAnsi" w:hAnsiTheme="minorHAnsi" w:cstheme="minorHAnsi"/>
          <w:sz w:val="22"/>
          <w:szCs w:val="22"/>
        </w:rPr>
        <w:t>Based on the above outcome, and the p</w:t>
      </w:r>
      <w:r w:rsidR="003D506A">
        <w:rPr>
          <w:rFonts w:asciiTheme="minorHAnsi" w:hAnsiTheme="minorHAnsi" w:cstheme="minorHAnsi"/>
          <w:sz w:val="22"/>
          <w:szCs w:val="22"/>
        </w:rPr>
        <w:t>oint that this is a minor issue,</w:t>
      </w:r>
      <w:r>
        <w:rPr>
          <w:rFonts w:asciiTheme="minorHAnsi" w:hAnsiTheme="minorHAnsi" w:cstheme="minorHAnsi"/>
          <w:sz w:val="22"/>
          <w:szCs w:val="22"/>
        </w:rPr>
        <w:t xml:space="preserve"> rapporteur proposes the following.</w:t>
      </w:r>
    </w:p>
    <w:p w14:paraId="7E691F87" w14:textId="4178C65E" w:rsidR="00593EC2" w:rsidRDefault="00A3319E" w:rsidP="003D506A">
      <w:pPr>
        <w:pStyle w:val="Proposal"/>
      </w:pPr>
      <w:r>
        <w:rPr>
          <w:rFonts w:eastAsia="SimSun"/>
          <w:lang w:val="en-US"/>
        </w:rPr>
        <w:t>[</w:t>
      </w:r>
      <w:r w:rsidRPr="003723C6">
        <w:rPr>
          <w:rFonts w:eastAsia="SimSun"/>
          <w:highlight w:val="green"/>
          <w:lang w:val="en-US"/>
        </w:rPr>
        <w:t>Easy</w:t>
      </w:r>
      <w:r>
        <w:rPr>
          <w:rFonts w:eastAsia="SimSun"/>
          <w:lang w:val="en-US"/>
        </w:rPr>
        <w:t xml:space="preserve">] </w:t>
      </w:r>
      <w:r w:rsidR="001319F0">
        <w:t>[</w:t>
      </w:r>
      <w:r w:rsidR="001319F0">
        <w:rPr>
          <w:rFonts w:asciiTheme="minorHAnsi" w:hAnsiTheme="minorHAnsi" w:cstheme="minorHAnsi"/>
          <w:sz w:val="22"/>
          <w:szCs w:val="22"/>
        </w:rPr>
        <w:t>H073</w:t>
      </w:r>
      <w:r w:rsidR="001319F0">
        <w:t xml:space="preserve">] </w:t>
      </w:r>
      <w:r w:rsidR="003D506A">
        <w:t>UE checks the availability of the SHR, at the time of reporting</w:t>
      </w:r>
      <w:r w:rsidR="001319F0">
        <w:t>.</w:t>
      </w:r>
    </w:p>
    <w:p w14:paraId="37ED70B0" w14:textId="77777777" w:rsidR="00BC12E6" w:rsidRDefault="00BC12E6" w:rsidP="00BC12E6">
      <w:pPr>
        <w:pStyle w:val="Proposal"/>
        <w:numPr>
          <w:ilvl w:val="0"/>
          <w:numId w:val="0"/>
        </w:numPr>
        <w:ind w:left="1446" w:hanging="1304"/>
      </w:pPr>
    </w:p>
    <w:p w14:paraId="117B97C5" w14:textId="77777777" w:rsidR="00BC12E6" w:rsidRDefault="00BC12E6" w:rsidP="00BC12E6">
      <w:pPr>
        <w:pStyle w:val="Proposal"/>
        <w:numPr>
          <w:ilvl w:val="0"/>
          <w:numId w:val="0"/>
        </w:numPr>
        <w:ind w:left="1446" w:hanging="1304"/>
      </w:pPr>
    </w:p>
    <w:p w14:paraId="46B236B3" w14:textId="77777777" w:rsidR="00256476" w:rsidRDefault="00135A29" w:rsidP="0076144E">
      <w:pPr>
        <w:pStyle w:val="B2"/>
        <w:ind w:left="0" w:firstLine="0"/>
        <w:rPr>
          <w:rFonts w:eastAsia="SimSun"/>
        </w:rPr>
      </w:pPr>
      <w:r>
        <w:rPr>
          <w:rFonts w:asciiTheme="minorHAnsi" w:hAnsiTheme="minorHAnsi" w:cstheme="minorHAnsi"/>
          <w:sz w:val="22"/>
          <w:szCs w:val="22"/>
        </w:rPr>
        <w:t xml:space="preserve">In C327 it has been discussed that the CHO will not be executed for </w:t>
      </w:r>
      <w:proofErr w:type="spellStart"/>
      <w:r>
        <w:rPr>
          <w:rFonts w:asciiTheme="minorHAnsi" w:hAnsiTheme="minorHAnsi" w:cstheme="minorHAnsi"/>
          <w:sz w:val="22"/>
          <w:szCs w:val="22"/>
        </w:rPr>
        <w:t>MobilityFromNR</w:t>
      </w:r>
      <w:proofErr w:type="spellEnd"/>
      <w:r>
        <w:rPr>
          <w:rFonts w:asciiTheme="minorHAnsi" w:hAnsiTheme="minorHAnsi" w:cstheme="minorHAnsi"/>
          <w:sz w:val="22"/>
          <w:szCs w:val="22"/>
        </w:rPr>
        <w:t xml:space="preserve"> as the inter-RAT CHO is not supported in Rel-16 CHO feature, therefore, the </w:t>
      </w:r>
      <w:proofErr w:type="spellStart"/>
      <w:r>
        <w:rPr>
          <w:rFonts w:asciiTheme="minorHAnsi" w:hAnsiTheme="minorHAnsi" w:cstheme="minorHAnsi"/>
          <w:i/>
          <w:iCs/>
          <w:sz w:val="22"/>
          <w:szCs w:val="22"/>
        </w:rPr>
        <w:t>timeSinceCHO-Reconfig</w:t>
      </w:r>
      <w:proofErr w:type="spellEnd"/>
      <w:r>
        <w:rPr>
          <w:rFonts w:asciiTheme="minorHAnsi" w:hAnsiTheme="minorHAnsi" w:cstheme="minorHAnsi"/>
          <w:sz w:val="22"/>
          <w:szCs w:val="22"/>
        </w:rPr>
        <w:t xml:space="preserve"> is not available (S706 also provides a similar proposal). Similarly, for </w:t>
      </w:r>
      <w:proofErr w:type="spellStart"/>
      <w:r>
        <w:rPr>
          <w:rFonts w:asciiTheme="minorHAnsi" w:hAnsiTheme="minorHAnsi" w:cstheme="minorHAnsi"/>
          <w:i/>
          <w:iCs/>
          <w:sz w:val="22"/>
          <w:szCs w:val="22"/>
        </w:rPr>
        <w:t>ch</w:t>
      </w:r>
      <w:r>
        <w:rPr>
          <w:rFonts w:asciiTheme="minorHAnsi" w:hAnsiTheme="minorHAnsi" w:cstheme="minorHAnsi"/>
          <w:i/>
          <w:iCs/>
          <w:sz w:val="22"/>
          <w:szCs w:val="22"/>
        </w:rPr>
        <w:t>oCandidateCellList</w:t>
      </w:r>
      <w:proofErr w:type="spellEnd"/>
      <w:r>
        <w:rPr>
          <w:rFonts w:asciiTheme="minorHAnsi" w:hAnsiTheme="minorHAnsi" w:cstheme="minorHAnsi"/>
          <w:i/>
          <w:iCs/>
          <w:sz w:val="22"/>
          <w:szCs w:val="22"/>
        </w:rPr>
        <w:t>,</w:t>
      </w:r>
      <w:r>
        <w:rPr>
          <w:rFonts w:asciiTheme="minorHAnsi" w:hAnsiTheme="minorHAnsi" w:cstheme="minorHAnsi"/>
          <w:sz w:val="22"/>
          <w:szCs w:val="22"/>
        </w:rPr>
        <w:t xml:space="preserve"> it should be “failure handover” instead of “failure conditional handover”. Rapporteur agrees with changing the “failed conditional handover” to a failed handover. However, Rapporteur believes that the scenario of a UE being </w:t>
      </w:r>
      <w:proofErr w:type="gramStart"/>
      <w:r>
        <w:rPr>
          <w:rFonts w:asciiTheme="minorHAnsi" w:hAnsiTheme="minorHAnsi" w:cstheme="minorHAnsi"/>
          <w:sz w:val="22"/>
          <w:szCs w:val="22"/>
        </w:rPr>
        <w:t>handed-over</w:t>
      </w:r>
      <w:proofErr w:type="gramEnd"/>
      <w:r>
        <w:rPr>
          <w:rFonts w:asciiTheme="minorHAnsi" w:hAnsiTheme="minorHAnsi" w:cstheme="minorHAnsi"/>
          <w:sz w:val="22"/>
          <w:szCs w:val="22"/>
        </w:rPr>
        <w:t xml:space="preserve"> </w:t>
      </w:r>
      <w:r>
        <w:rPr>
          <w:rFonts w:asciiTheme="minorHAnsi" w:hAnsiTheme="minorHAnsi" w:cstheme="minorHAnsi"/>
          <w:sz w:val="22"/>
          <w:szCs w:val="22"/>
        </w:rPr>
        <w:t xml:space="preserve">to LTE while being configured with CHO should be considered. This scenario has now been implemented in the rapporteur CR, so that the UE logs the time between receiving the last RRC Reconfiguration message including the CHO reconfiguration with sync until </w:t>
      </w:r>
      <w:r>
        <w:rPr>
          <w:rFonts w:asciiTheme="minorHAnsi" w:hAnsiTheme="minorHAnsi" w:cstheme="minorHAnsi"/>
          <w:sz w:val="22"/>
          <w:szCs w:val="22"/>
        </w:rPr>
        <w:t xml:space="preserve">executing a normal HO (including mobility from NR) that is failed. </w:t>
      </w:r>
      <w:r>
        <w:rPr>
          <w:rFonts w:eastAsia="SimSun"/>
          <w:lang w:eastAsia="zh-CN"/>
        </w:rPr>
        <w:t>2&gt;</w:t>
      </w:r>
      <w:r>
        <w:rPr>
          <w:rFonts w:eastAsia="SimSun"/>
          <w:lang w:eastAsia="zh-CN"/>
        </w:rPr>
        <w:tab/>
      </w:r>
      <w:r>
        <w:t xml:space="preserve">if </w:t>
      </w:r>
      <w:r>
        <w:rPr>
          <w:iCs/>
        </w:rPr>
        <w:t xml:space="preserve">configuration of the conditional handover is available in </w:t>
      </w:r>
      <w:proofErr w:type="spellStart"/>
      <w:r>
        <w:rPr>
          <w:i/>
        </w:rPr>
        <w:t>VarConditionalReconfig</w:t>
      </w:r>
      <w:proofErr w:type="spellEnd"/>
      <w:r>
        <w:rPr>
          <w:i/>
        </w:rPr>
        <w:t xml:space="preserve"> </w:t>
      </w:r>
      <w:proofErr w:type="gramStart"/>
      <w:r>
        <w:rPr>
          <w:iCs/>
        </w:rPr>
        <w:t>at the moment</w:t>
      </w:r>
      <w:proofErr w:type="gramEnd"/>
      <w:r>
        <w:rPr>
          <w:iCs/>
        </w:rPr>
        <w:t xml:space="preserve"> of the handover failure</w:t>
      </w:r>
      <w:r>
        <w:t>:</w:t>
      </w:r>
    </w:p>
    <w:p w14:paraId="46B236B4" w14:textId="77777777" w:rsidR="00256476" w:rsidRDefault="00135A29">
      <w:pPr>
        <w:pStyle w:val="B3"/>
      </w:pPr>
      <w:r>
        <w:rPr>
          <w:highlight w:val="yellow"/>
        </w:rPr>
        <w:t>3&gt;</w:t>
      </w:r>
      <w:r>
        <w:rPr>
          <w:highlight w:val="yellow"/>
        </w:rPr>
        <w:tab/>
        <w:t xml:space="preserve">if the UE executed a conditional handover toward target </w:t>
      </w:r>
      <w:proofErr w:type="spellStart"/>
      <w:r>
        <w:rPr>
          <w:highlight w:val="yellow"/>
        </w:rPr>
        <w:t>PCel</w:t>
      </w:r>
      <w:r>
        <w:rPr>
          <w:highlight w:val="yellow"/>
        </w:rPr>
        <w:t>l</w:t>
      </w:r>
      <w:proofErr w:type="spellEnd"/>
      <w:r>
        <w:rPr>
          <w:highlight w:val="yellow"/>
        </w:rPr>
        <w:t xml:space="preserve"> according to the </w:t>
      </w:r>
      <w:proofErr w:type="spellStart"/>
      <w:r>
        <w:rPr>
          <w:i/>
          <w:highlight w:val="yellow"/>
        </w:rPr>
        <w:t>condRRCReconfig</w:t>
      </w:r>
      <w:proofErr w:type="spellEnd"/>
      <w:r>
        <w:rPr>
          <w:highlight w:val="yellow"/>
        </w:rPr>
        <w:t xml:space="preserve"> of the target </w:t>
      </w:r>
      <w:proofErr w:type="spellStart"/>
      <w:r>
        <w:rPr>
          <w:highlight w:val="yellow"/>
        </w:rPr>
        <w:t>PCell</w:t>
      </w:r>
      <w:proofErr w:type="spellEnd"/>
      <w:r>
        <w:rPr>
          <w:highlight w:val="yellow"/>
        </w:rPr>
        <w:t>:</w:t>
      </w:r>
      <w:r>
        <w:t xml:space="preserve"> </w:t>
      </w:r>
    </w:p>
    <w:p w14:paraId="46B236B5" w14:textId="77777777" w:rsidR="00256476" w:rsidRDefault="00135A29">
      <w:pPr>
        <w:pStyle w:val="B4"/>
      </w:pPr>
      <w:r>
        <w:rPr>
          <w:lang w:eastAsia="zh-CN"/>
        </w:rPr>
        <w:t>4</w:t>
      </w:r>
      <w:r>
        <w:rPr>
          <w:rFonts w:eastAsia="SimSun"/>
          <w:lang w:eastAsia="zh-CN"/>
        </w:rPr>
        <w:t xml:space="preserve">&gt; </w:t>
      </w:r>
      <w:r>
        <w:rPr>
          <w:lang w:eastAsia="zh-CN"/>
        </w:rPr>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conditional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of the failed conditional </w:t>
      </w:r>
      <w:proofErr w:type="gramStart"/>
      <w:r>
        <w:t>handover;</w:t>
      </w:r>
      <w:proofErr w:type="gramEnd"/>
    </w:p>
    <w:p w14:paraId="46B236B6" w14:textId="77777777" w:rsidR="00256476" w:rsidRDefault="00135A29">
      <w:pPr>
        <w:pStyle w:val="B3"/>
        <w:rPr>
          <w:highlight w:val="yellow"/>
        </w:rPr>
      </w:pPr>
      <w:r>
        <w:rPr>
          <w:highlight w:val="yellow"/>
        </w:rPr>
        <w:t>3&gt;</w:t>
      </w:r>
      <w:r>
        <w:rPr>
          <w:highlight w:val="yellow"/>
        </w:rPr>
        <w:tab/>
        <w:t xml:space="preserve">else: </w:t>
      </w:r>
    </w:p>
    <w:p w14:paraId="46B236B7" w14:textId="77777777" w:rsidR="00256476" w:rsidRDefault="00135A29">
      <w:pPr>
        <w:pStyle w:val="B4"/>
      </w:pPr>
      <w:r>
        <w:rPr>
          <w:highlight w:val="yellow"/>
          <w:lang w:eastAsia="zh-CN"/>
        </w:rPr>
        <w:t>4</w:t>
      </w:r>
      <w:r>
        <w:rPr>
          <w:rFonts w:eastAsia="SimSun"/>
          <w:highlight w:val="yellow"/>
          <w:lang w:eastAsia="zh-CN"/>
        </w:rPr>
        <w:t xml:space="preserve">&gt; </w:t>
      </w:r>
      <w:r>
        <w:rPr>
          <w:highlight w:val="yellow"/>
          <w:lang w:eastAsia="zh-CN"/>
        </w:rPr>
        <w:t xml:space="preserve">set </w:t>
      </w:r>
      <w:proofErr w:type="spellStart"/>
      <w:r>
        <w:rPr>
          <w:i/>
          <w:highlight w:val="yellow"/>
        </w:rPr>
        <w:t>timeSinceCHO-Recon</w:t>
      </w:r>
      <w:r>
        <w:rPr>
          <w:i/>
          <w:highlight w:val="yellow"/>
        </w:rPr>
        <w:t>fig</w:t>
      </w:r>
      <w:proofErr w:type="spellEnd"/>
      <w:r>
        <w:rPr>
          <w:i/>
          <w:highlight w:val="yellow"/>
        </w:rPr>
        <w:t xml:space="preserve"> </w:t>
      </w:r>
      <w:r>
        <w:rPr>
          <w:highlight w:val="yellow"/>
        </w:rPr>
        <w:t xml:space="preserve">to the time elapsed between the execution of the last </w:t>
      </w:r>
      <w:proofErr w:type="spellStart"/>
      <w:r>
        <w:rPr>
          <w:i/>
          <w:highlight w:val="yellow"/>
        </w:rPr>
        <w:t>RRCReconfiguration</w:t>
      </w:r>
      <w:proofErr w:type="spellEnd"/>
      <w:r>
        <w:rPr>
          <w:highlight w:val="yellow"/>
        </w:rPr>
        <w:t xml:space="preserve"> message including </w:t>
      </w:r>
      <w:proofErr w:type="spellStart"/>
      <w:r>
        <w:rPr>
          <w:i/>
          <w:highlight w:val="yellow"/>
        </w:rPr>
        <w:t>reconfigurationWithSync</w:t>
      </w:r>
      <w:proofErr w:type="spellEnd"/>
      <w:r>
        <w:rPr>
          <w:highlight w:val="yellow"/>
        </w:rPr>
        <w:t xml:space="preserve"> for the target </w:t>
      </w:r>
      <w:proofErr w:type="spellStart"/>
      <w:r>
        <w:rPr>
          <w:highlight w:val="yellow"/>
        </w:rPr>
        <w:t>PCell</w:t>
      </w:r>
      <w:proofErr w:type="spellEnd"/>
      <w:r>
        <w:rPr>
          <w:highlight w:val="yellow"/>
        </w:rPr>
        <w:t xml:space="preserve"> of the failed handover, and the reception in the source </w:t>
      </w:r>
      <w:proofErr w:type="spellStart"/>
      <w:r>
        <w:rPr>
          <w:highlight w:val="yellow"/>
        </w:rPr>
        <w:t>PCell</w:t>
      </w:r>
      <w:proofErr w:type="spellEnd"/>
      <w:r>
        <w:rPr>
          <w:highlight w:val="yellow"/>
        </w:rPr>
        <w:t xml:space="preserve"> of the last </w:t>
      </w:r>
      <w:proofErr w:type="spellStart"/>
      <w:r>
        <w:rPr>
          <w:i/>
          <w:iCs/>
          <w:highlight w:val="yellow"/>
        </w:rPr>
        <w:t>conditionalReconfiguration</w:t>
      </w:r>
      <w:proofErr w:type="spellEnd"/>
      <w:r>
        <w:rPr>
          <w:highlight w:val="yellow"/>
        </w:rPr>
        <w:t xml:space="preserve"> including the </w:t>
      </w:r>
      <w:proofErr w:type="spellStart"/>
      <w:proofErr w:type="gramStart"/>
      <w:r>
        <w:rPr>
          <w:i/>
          <w:highlight w:val="yellow"/>
        </w:rPr>
        <w:t>c</w:t>
      </w:r>
      <w:r>
        <w:rPr>
          <w:i/>
          <w:highlight w:val="yellow"/>
        </w:rPr>
        <w:t>ondRRCReconfig</w:t>
      </w:r>
      <w:proofErr w:type="spellEnd"/>
      <w:r>
        <w:rPr>
          <w:highlight w:val="yellow"/>
        </w:rPr>
        <w:t>;</w:t>
      </w:r>
      <w:proofErr w:type="gramEnd"/>
    </w:p>
    <w:p w14:paraId="46B236B8"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lastRenderedPageBreak/>
        <w:t>And specifically for Mobility from NR:</w:t>
      </w:r>
    </w:p>
    <w:p w14:paraId="46B236B9" w14:textId="77777777" w:rsidR="00256476" w:rsidRDefault="00256476">
      <w:pPr>
        <w:rPr>
          <w:rFonts w:asciiTheme="minorHAnsi" w:hAnsiTheme="minorHAnsi" w:cstheme="minorHAnsi"/>
          <w:sz w:val="22"/>
          <w:szCs w:val="22"/>
        </w:rPr>
      </w:pPr>
    </w:p>
    <w:p w14:paraId="46B236BA" w14:textId="77777777" w:rsidR="00256476" w:rsidRDefault="00135A29">
      <w:pPr>
        <w:pStyle w:val="B2"/>
        <w:rPr>
          <w:rFonts w:eastAsia="SimSun"/>
        </w:rPr>
      </w:pPr>
      <w:r>
        <w:rPr>
          <w:rFonts w:eastAsia="SimSun"/>
          <w:lang w:eastAsia="zh-CN"/>
        </w:rPr>
        <w:t>2&gt;</w:t>
      </w:r>
      <w:r>
        <w:rPr>
          <w:rFonts w:eastAsia="SimSun"/>
          <w:lang w:eastAsia="zh-CN"/>
        </w:rPr>
        <w:tab/>
      </w:r>
      <w:r>
        <w:t xml:space="preserve">if </w:t>
      </w:r>
      <w:r>
        <w:rPr>
          <w:iCs/>
        </w:rPr>
        <w:t xml:space="preserve">configuration of the conditional handover is available in </w:t>
      </w:r>
      <w:proofErr w:type="spellStart"/>
      <w:r>
        <w:rPr>
          <w:i/>
        </w:rPr>
        <w:t>VarConditionalReconfig</w:t>
      </w:r>
      <w:proofErr w:type="spellEnd"/>
      <w:r>
        <w:rPr>
          <w:i/>
        </w:rPr>
        <w:t xml:space="preserve"> </w:t>
      </w:r>
      <w:proofErr w:type="gramStart"/>
      <w:r>
        <w:rPr>
          <w:iCs/>
        </w:rPr>
        <w:t>at the moment</w:t>
      </w:r>
      <w:proofErr w:type="gramEnd"/>
      <w:r>
        <w:rPr>
          <w:iCs/>
        </w:rPr>
        <w:t xml:space="preserve"> of the handover failure</w:t>
      </w:r>
      <w:r>
        <w:t>:</w:t>
      </w:r>
    </w:p>
    <w:p w14:paraId="46B236BB" w14:textId="77777777" w:rsidR="00256476" w:rsidRDefault="00135A29">
      <w:pPr>
        <w:pStyle w:val="B3"/>
      </w:pPr>
      <w:r>
        <w:rPr>
          <w:highlight w:val="yellow"/>
        </w:rPr>
        <w:t>3&gt;</w:t>
      </w:r>
      <w:r>
        <w:rPr>
          <w:highlight w:val="yellow"/>
        </w:rPr>
        <w:tab/>
      </w:r>
      <w:r>
        <w:rPr>
          <w:highlight w:val="yellow"/>
          <w:lang w:eastAsia="zh-CN"/>
        </w:rPr>
        <w:t xml:space="preserve">set </w:t>
      </w:r>
      <w:proofErr w:type="spellStart"/>
      <w:r>
        <w:rPr>
          <w:i/>
          <w:highlight w:val="yellow"/>
        </w:rPr>
        <w:t>timeSinceCHO-Reconfig</w:t>
      </w:r>
      <w:proofErr w:type="spellEnd"/>
      <w:r>
        <w:rPr>
          <w:i/>
          <w:highlight w:val="yellow"/>
        </w:rPr>
        <w:t xml:space="preserve"> </w:t>
      </w:r>
      <w:r>
        <w:rPr>
          <w:highlight w:val="yellow"/>
        </w:rPr>
        <w:t xml:space="preserve">to the time elapsed between the execution of </w:t>
      </w:r>
      <w:r>
        <w:rPr>
          <w:highlight w:val="yellow"/>
        </w:rPr>
        <w:t xml:space="preserve">the last </w:t>
      </w:r>
      <w:proofErr w:type="spellStart"/>
      <w:r>
        <w:rPr>
          <w:i/>
          <w:highlight w:val="yellow"/>
        </w:rPr>
        <w:t>RRCReconfiguration</w:t>
      </w:r>
      <w:proofErr w:type="spellEnd"/>
      <w:r>
        <w:rPr>
          <w:highlight w:val="yellow"/>
        </w:rPr>
        <w:t xml:space="preserve"> message including </w:t>
      </w:r>
      <w:proofErr w:type="spellStart"/>
      <w:r>
        <w:rPr>
          <w:i/>
          <w:highlight w:val="yellow"/>
        </w:rPr>
        <w:t>reconfigurationWithSync</w:t>
      </w:r>
      <w:proofErr w:type="spellEnd"/>
      <w:r>
        <w:rPr>
          <w:highlight w:val="yellow"/>
        </w:rPr>
        <w:t xml:space="preserve"> for the target </w:t>
      </w:r>
      <w:proofErr w:type="spellStart"/>
      <w:r>
        <w:rPr>
          <w:highlight w:val="yellow"/>
        </w:rPr>
        <w:t>PCell</w:t>
      </w:r>
      <w:proofErr w:type="spellEnd"/>
      <w:r>
        <w:rPr>
          <w:highlight w:val="yellow"/>
        </w:rPr>
        <w:t xml:space="preserve"> of the failed handover, and the reception in the source </w:t>
      </w:r>
      <w:proofErr w:type="spellStart"/>
      <w:r>
        <w:rPr>
          <w:highlight w:val="yellow"/>
        </w:rPr>
        <w:t>PCell</w:t>
      </w:r>
      <w:proofErr w:type="spellEnd"/>
      <w:r>
        <w:rPr>
          <w:highlight w:val="yellow"/>
        </w:rPr>
        <w:t xml:space="preserve"> of the last </w:t>
      </w:r>
      <w:proofErr w:type="spellStart"/>
      <w:r>
        <w:rPr>
          <w:i/>
          <w:iCs/>
          <w:highlight w:val="yellow"/>
        </w:rPr>
        <w:t>conditionalReconfiguration</w:t>
      </w:r>
      <w:proofErr w:type="spellEnd"/>
      <w:r>
        <w:rPr>
          <w:highlight w:val="yellow"/>
        </w:rPr>
        <w:t xml:space="preserve"> including the </w:t>
      </w:r>
      <w:proofErr w:type="spellStart"/>
      <w:proofErr w:type="gramStart"/>
      <w:r>
        <w:rPr>
          <w:i/>
          <w:highlight w:val="yellow"/>
        </w:rPr>
        <w:t>condRRCReconfig</w:t>
      </w:r>
      <w:proofErr w:type="spellEnd"/>
      <w:r>
        <w:rPr>
          <w:highlight w:val="yellow"/>
        </w:rPr>
        <w:t>;</w:t>
      </w:r>
      <w:proofErr w:type="gramEnd"/>
    </w:p>
    <w:p w14:paraId="46B236BC"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 xml:space="preserve"> In the case of Mobility </w:t>
      </w:r>
      <w:proofErr w:type="gramStart"/>
      <w:r>
        <w:rPr>
          <w:rFonts w:asciiTheme="minorHAnsi" w:hAnsiTheme="minorHAnsi" w:cstheme="minorHAnsi"/>
          <w:sz w:val="22"/>
          <w:szCs w:val="22"/>
        </w:rPr>
        <w:t>From</w:t>
      </w:r>
      <w:proofErr w:type="gramEnd"/>
      <w:r>
        <w:rPr>
          <w:rFonts w:asciiTheme="minorHAnsi" w:hAnsiTheme="minorHAnsi" w:cstheme="minorHAnsi"/>
          <w:sz w:val="22"/>
          <w:szCs w:val="22"/>
        </w:rPr>
        <w:t xml:space="preserve"> NR </w:t>
      </w:r>
      <w:r>
        <w:rPr>
          <w:rFonts w:asciiTheme="minorHAnsi" w:hAnsiTheme="minorHAnsi" w:cstheme="minorHAnsi"/>
          <w:sz w:val="22"/>
          <w:szCs w:val="22"/>
        </w:rPr>
        <w:t xml:space="preserve">the UE performs a legacy HO and hence it can still log </w:t>
      </w:r>
      <w:proofErr w:type="spellStart"/>
      <w:r>
        <w:rPr>
          <w:rFonts w:asciiTheme="minorHAnsi" w:hAnsiTheme="minorHAnsi" w:cstheme="minorHAnsi"/>
          <w:sz w:val="22"/>
          <w:szCs w:val="22"/>
        </w:rPr>
        <w:t>timeSinceCHOReconfig</w:t>
      </w:r>
      <w:proofErr w:type="spellEnd"/>
      <w:r>
        <w:rPr>
          <w:rFonts w:asciiTheme="minorHAnsi" w:hAnsiTheme="minorHAnsi" w:cstheme="minorHAnsi"/>
          <w:sz w:val="22"/>
          <w:szCs w:val="22"/>
        </w:rPr>
        <w:t xml:space="preserve"> up to the moment of the failure</w:t>
      </w:r>
    </w:p>
    <w:p w14:paraId="46B236BD" w14:textId="77777777" w:rsidR="00256476" w:rsidRDefault="00135A29">
      <w:pPr>
        <w:pStyle w:val="Proposal"/>
        <w:numPr>
          <w:ilvl w:val="0"/>
          <w:numId w:val="19"/>
        </w:numPr>
      </w:pPr>
      <w:bookmarkStart w:id="113" w:name="_Toc103069712"/>
      <w:r>
        <w:rPr>
          <w:rFonts w:eastAsia="SimSun"/>
          <w:lang w:val="en-US"/>
        </w:rPr>
        <w:t>Q9:</w:t>
      </w:r>
      <w:r>
        <w:rPr>
          <w:rFonts w:eastAsia="SimSun"/>
          <w:b w:val="0"/>
          <w:lang w:val="en-US"/>
        </w:rPr>
        <w:t xml:space="preserve"> </w:t>
      </w:r>
      <w:r>
        <w:t xml:space="preserve">[C327] Do companies agree to keep the current implementation that UE logs the </w:t>
      </w:r>
      <w:proofErr w:type="spellStart"/>
      <w:r>
        <w:t>timeSinceCHOReconfig</w:t>
      </w:r>
      <w:proofErr w:type="spellEnd"/>
      <w:r>
        <w:t xml:space="preserve"> for the scenarios that UE performs legacy han</w:t>
      </w:r>
      <w:r>
        <w:t>dover (e.g., mobility from NR) while being configured with CHO configuration.</w:t>
      </w:r>
      <w:bookmarkEnd w:id="113"/>
    </w:p>
    <w:tbl>
      <w:tblPr>
        <w:tblStyle w:val="TableGrid"/>
        <w:tblW w:w="10125" w:type="dxa"/>
        <w:tblLook w:val="04A0" w:firstRow="1" w:lastRow="0" w:firstColumn="1" w:lastColumn="0" w:noHBand="0" w:noVBand="1"/>
      </w:tblPr>
      <w:tblGrid>
        <w:gridCol w:w="1413"/>
        <w:gridCol w:w="2410"/>
        <w:gridCol w:w="6302"/>
      </w:tblGrid>
      <w:tr w:rsidR="00256476" w14:paraId="46B236C1" w14:textId="77777777">
        <w:trPr>
          <w:trHeight w:val="400"/>
        </w:trPr>
        <w:tc>
          <w:tcPr>
            <w:tcW w:w="1413" w:type="dxa"/>
          </w:tcPr>
          <w:p w14:paraId="46B236BE"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6BF" w14:textId="77777777" w:rsidR="00256476" w:rsidRDefault="00135A29">
            <w:pPr>
              <w:rPr>
                <w:rFonts w:ascii="Arial" w:hAnsi="Arial" w:cs="Arial"/>
                <w:b/>
                <w:sz w:val="20"/>
                <w:szCs w:val="20"/>
                <w:lang w:val="en-US"/>
              </w:rPr>
            </w:pPr>
            <w:r>
              <w:rPr>
                <w:rFonts w:ascii="Arial" w:hAnsi="Arial" w:cs="Arial"/>
                <w:b/>
                <w:sz w:val="20"/>
                <w:szCs w:val="20"/>
                <w:lang w:val="en-US"/>
              </w:rPr>
              <w:t>Agree/Disagree</w:t>
            </w:r>
          </w:p>
        </w:tc>
        <w:tc>
          <w:tcPr>
            <w:tcW w:w="6302" w:type="dxa"/>
          </w:tcPr>
          <w:p w14:paraId="46B236C0"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6C5" w14:textId="77777777">
        <w:trPr>
          <w:trHeight w:val="430"/>
        </w:trPr>
        <w:tc>
          <w:tcPr>
            <w:tcW w:w="1413" w:type="dxa"/>
          </w:tcPr>
          <w:p w14:paraId="46B236C2"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6C3"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6C4" w14:textId="77777777" w:rsidR="00256476" w:rsidRDefault="00135A29">
            <w:pPr>
              <w:rPr>
                <w:rFonts w:ascii="Arial" w:hAnsi="Arial" w:cs="Arial"/>
                <w:sz w:val="20"/>
                <w:szCs w:val="20"/>
                <w:lang w:val="en-US"/>
              </w:rPr>
            </w:pPr>
            <w:r>
              <w:rPr>
                <w:rFonts w:ascii="Arial" w:hAnsi="Arial" w:cs="Arial"/>
                <w:sz w:val="20"/>
                <w:szCs w:val="20"/>
                <w:lang w:val="en-US"/>
              </w:rPr>
              <w:t xml:space="preserve">This was not agreed. </w:t>
            </w:r>
          </w:p>
        </w:tc>
      </w:tr>
      <w:tr w:rsidR="00256476" w14:paraId="46B236C9" w14:textId="77777777">
        <w:trPr>
          <w:trHeight w:val="415"/>
        </w:trPr>
        <w:tc>
          <w:tcPr>
            <w:tcW w:w="1413" w:type="dxa"/>
          </w:tcPr>
          <w:p w14:paraId="46B236C6"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6C7"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Disagree</w:t>
            </w:r>
          </w:p>
        </w:tc>
        <w:tc>
          <w:tcPr>
            <w:tcW w:w="6302" w:type="dxa"/>
          </w:tcPr>
          <w:p w14:paraId="46B236C8"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Same view with Qualcomm. We assume that RAN2 has not discussed inter-RAT </w:t>
            </w:r>
            <w:r>
              <w:rPr>
                <w:rFonts w:ascii="Arial" w:eastAsia="DengXian" w:hAnsi="Arial" w:cs="Arial"/>
                <w:sz w:val="20"/>
                <w:szCs w:val="20"/>
                <w:lang w:val="en-US" w:eastAsia="zh-CN"/>
              </w:rPr>
              <w:t>scenario at all. Thus, we do not support the proposal.</w:t>
            </w:r>
          </w:p>
        </w:tc>
      </w:tr>
      <w:tr w:rsidR="00256476" w14:paraId="46B236CD" w14:textId="77777777">
        <w:trPr>
          <w:trHeight w:val="430"/>
        </w:trPr>
        <w:tc>
          <w:tcPr>
            <w:tcW w:w="1413" w:type="dxa"/>
          </w:tcPr>
          <w:p w14:paraId="46B236CA" w14:textId="77777777" w:rsidR="00256476" w:rsidRDefault="00135A29">
            <w:pPr>
              <w:rPr>
                <w:rFonts w:ascii="Arial" w:eastAsia="DengXian" w:hAnsi="Arial" w:cs="Arial"/>
                <w:sz w:val="20"/>
                <w:szCs w:val="20"/>
                <w:lang w:val="en-US" w:eastAsia="zh-CN"/>
              </w:rPr>
            </w:pPr>
            <w:proofErr w:type="spellStart"/>
            <w:r>
              <w:rPr>
                <w:rFonts w:ascii="Arial" w:eastAsia="DengXian" w:hAnsi="Arial" w:cs="Arial"/>
                <w:sz w:val="20"/>
                <w:szCs w:val="20"/>
                <w:lang w:val="en-US" w:eastAsia="zh-CN"/>
              </w:rPr>
              <w:t>Ercisson</w:t>
            </w:r>
            <w:proofErr w:type="spellEnd"/>
          </w:p>
        </w:tc>
        <w:tc>
          <w:tcPr>
            <w:tcW w:w="2410" w:type="dxa"/>
          </w:tcPr>
          <w:p w14:paraId="46B236CB"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302" w:type="dxa"/>
          </w:tcPr>
          <w:p w14:paraId="46B236CC"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We think inter-RAT handover while the UE is configured with CHO configuration is the same scenario as UE being configured with CHO configuration and executing a </w:t>
            </w:r>
            <w:r>
              <w:rPr>
                <w:rFonts w:ascii="Arial" w:eastAsia="DengXian" w:hAnsi="Arial" w:cs="Arial"/>
                <w:sz w:val="20"/>
                <w:szCs w:val="20"/>
                <w:lang w:val="en-US" w:eastAsia="zh-CN"/>
              </w:rPr>
              <w:t xml:space="preserve">normal/legacy HO. </w:t>
            </w:r>
            <w:proofErr w:type="gramStart"/>
            <w:r>
              <w:rPr>
                <w:rFonts w:ascii="Arial" w:eastAsia="DengXian" w:hAnsi="Arial" w:cs="Arial"/>
                <w:sz w:val="20"/>
                <w:szCs w:val="20"/>
                <w:lang w:val="en-US" w:eastAsia="zh-CN"/>
              </w:rPr>
              <w:t>So</w:t>
            </w:r>
            <w:proofErr w:type="gramEnd"/>
            <w:r>
              <w:rPr>
                <w:rFonts w:ascii="Arial" w:eastAsia="DengXian" w:hAnsi="Arial" w:cs="Arial"/>
                <w:sz w:val="20"/>
                <w:szCs w:val="20"/>
                <w:lang w:val="en-US" w:eastAsia="zh-CN"/>
              </w:rPr>
              <w:t xml:space="preserve"> it can be considered.</w:t>
            </w:r>
          </w:p>
        </w:tc>
      </w:tr>
      <w:tr w:rsidR="00256476" w14:paraId="46B236D1" w14:textId="77777777">
        <w:trPr>
          <w:trHeight w:val="415"/>
        </w:trPr>
        <w:tc>
          <w:tcPr>
            <w:tcW w:w="1413" w:type="dxa"/>
          </w:tcPr>
          <w:p w14:paraId="46B236CE" w14:textId="77777777" w:rsidR="00256476" w:rsidRDefault="00135A29">
            <w:pPr>
              <w:rPr>
                <w:rFonts w:ascii="Arial" w:hAnsi="Arial" w:cs="Arial"/>
                <w:sz w:val="20"/>
                <w:szCs w:val="20"/>
                <w:lang w:val="en-US"/>
              </w:rPr>
            </w:pPr>
            <w:r>
              <w:rPr>
                <w:rFonts w:ascii="Arial" w:hAnsi="Arial" w:cs="Arial"/>
                <w:sz w:val="20"/>
                <w:szCs w:val="20"/>
                <w:lang w:val="en-US"/>
              </w:rPr>
              <w:t>Apple</w:t>
            </w:r>
          </w:p>
        </w:tc>
        <w:tc>
          <w:tcPr>
            <w:tcW w:w="2410" w:type="dxa"/>
          </w:tcPr>
          <w:p w14:paraId="46B236CF"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6D0" w14:textId="77777777" w:rsidR="00256476" w:rsidRDefault="00135A29">
            <w:pPr>
              <w:rPr>
                <w:rFonts w:ascii="Arial" w:hAnsi="Arial" w:cs="Arial"/>
                <w:sz w:val="20"/>
                <w:szCs w:val="20"/>
                <w:lang w:val="en-US"/>
              </w:rPr>
            </w:pPr>
            <w:r>
              <w:rPr>
                <w:rFonts w:ascii="Arial" w:hAnsi="Arial" w:cs="Arial"/>
                <w:sz w:val="20"/>
                <w:szCs w:val="20"/>
                <w:lang w:val="en-US"/>
              </w:rPr>
              <w:t>Same view as Qualcomm and Samsung</w:t>
            </w:r>
          </w:p>
        </w:tc>
      </w:tr>
      <w:tr w:rsidR="00256476" w14:paraId="46B236D5" w14:textId="77777777">
        <w:trPr>
          <w:trHeight w:val="430"/>
        </w:trPr>
        <w:tc>
          <w:tcPr>
            <w:tcW w:w="1413" w:type="dxa"/>
          </w:tcPr>
          <w:p w14:paraId="46B236D2"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p>
        </w:tc>
        <w:tc>
          <w:tcPr>
            <w:tcW w:w="2410" w:type="dxa"/>
          </w:tcPr>
          <w:p w14:paraId="46B236D3"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D</w:t>
            </w:r>
            <w:r>
              <w:rPr>
                <w:rFonts w:ascii="Arial" w:eastAsiaTheme="minorEastAsia" w:hAnsi="Arial" w:cs="Arial"/>
                <w:sz w:val="20"/>
                <w:szCs w:val="20"/>
                <w:lang w:val="en-US" w:eastAsia="zh-CN"/>
              </w:rPr>
              <w:t>isagree</w:t>
            </w:r>
          </w:p>
        </w:tc>
        <w:tc>
          <w:tcPr>
            <w:tcW w:w="6302" w:type="dxa"/>
          </w:tcPr>
          <w:p w14:paraId="46B236D4"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I</w:t>
            </w:r>
            <w:r>
              <w:rPr>
                <w:rFonts w:ascii="Arial" w:eastAsia="DengXian" w:hAnsi="Arial" w:cs="Arial"/>
                <w:sz w:val="20"/>
                <w:szCs w:val="20"/>
                <w:lang w:val="en-US" w:eastAsia="zh-CN"/>
              </w:rPr>
              <w:t>nter-RAT has not been discussed. Prefer to postpone to R18</w:t>
            </w:r>
          </w:p>
        </w:tc>
      </w:tr>
      <w:tr w:rsidR="00256476" w14:paraId="46B236D9" w14:textId="77777777">
        <w:trPr>
          <w:trHeight w:val="415"/>
        </w:trPr>
        <w:tc>
          <w:tcPr>
            <w:tcW w:w="1413" w:type="dxa"/>
          </w:tcPr>
          <w:p w14:paraId="46B236D6"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ATT</w:t>
            </w:r>
          </w:p>
        </w:tc>
        <w:tc>
          <w:tcPr>
            <w:tcW w:w="2410" w:type="dxa"/>
          </w:tcPr>
          <w:p w14:paraId="46B236D7" w14:textId="77777777" w:rsidR="00256476" w:rsidRDefault="00135A2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D</w:t>
            </w:r>
            <w:r>
              <w:rPr>
                <w:rFonts w:ascii="Arial" w:eastAsiaTheme="minorEastAsia" w:hAnsi="Arial" w:cs="Arial"/>
                <w:sz w:val="20"/>
                <w:szCs w:val="20"/>
                <w:lang w:val="en-US" w:eastAsia="zh-CN"/>
              </w:rPr>
              <w:t>isagree</w:t>
            </w:r>
          </w:p>
        </w:tc>
        <w:tc>
          <w:tcPr>
            <w:tcW w:w="6302" w:type="dxa"/>
          </w:tcPr>
          <w:p w14:paraId="46B236D8"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 xml:space="preserve">The UE does not log the </w:t>
            </w:r>
            <w:proofErr w:type="spellStart"/>
            <w:r>
              <w:rPr>
                <w:rFonts w:ascii="Arial" w:eastAsia="DengXian" w:hAnsi="Arial" w:cs="Arial"/>
                <w:sz w:val="20"/>
                <w:szCs w:val="20"/>
                <w:lang w:val="en-US" w:eastAsia="zh-CN"/>
              </w:rPr>
              <w:t>timeSinceCHOReconfig</w:t>
            </w:r>
            <w:proofErr w:type="spellEnd"/>
            <w:r>
              <w:rPr>
                <w:rFonts w:ascii="Arial" w:eastAsia="DengXian" w:hAnsi="Arial" w:cs="Arial"/>
                <w:sz w:val="20"/>
                <w:szCs w:val="20"/>
                <w:lang w:val="en-US" w:eastAsia="zh-CN"/>
              </w:rPr>
              <w:t xml:space="preserve"> for the scenario that UE </w:t>
            </w:r>
            <w:r>
              <w:rPr>
                <w:rFonts w:ascii="Arial" w:eastAsia="DengXian" w:hAnsi="Arial" w:cs="Arial"/>
                <w:sz w:val="20"/>
                <w:szCs w:val="20"/>
                <w:lang w:val="en-US" w:eastAsia="zh-CN"/>
              </w:rPr>
              <w:t>performs legacy handover (e.g., mobility from NR) while being configured with CHO configuration as no CHO execution occurs.</w:t>
            </w:r>
          </w:p>
        </w:tc>
      </w:tr>
      <w:tr w:rsidR="00256476" w14:paraId="46B236DD" w14:textId="77777777">
        <w:trPr>
          <w:trHeight w:val="415"/>
        </w:trPr>
        <w:tc>
          <w:tcPr>
            <w:tcW w:w="1413" w:type="dxa"/>
          </w:tcPr>
          <w:p w14:paraId="46B236DA"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6DB"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o strong view</w:t>
            </w:r>
          </w:p>
        </w:tc>
        <w:tc>
          <w:tcPr>
            <w:tcW w:w="6302" w:type="dxa"/>
          </w:tcPr>
          <w:p w14:paraId="46B236DC"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gree the intention but maybe too late.</w:t>
            </w:r>
          </w:p>
        </w:tc>
      </w:tr>
      <w:tr w:rsidR="00256476" w14:paraId="46B236E2" w14:textId="77777777">
        <w:trPr>
          <w:trHeight w:val="415"/>
        </w:trPr>
        <w:tc>
          <w:tcPr>
            <w:tcW w:w="1413" w:type="dxa"/>
          </w:tcPr>
          <w:p w14:paraId="46B236DE"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6DF"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D</w:t>
            </w:r>
            <w:r>
              <w:rPr>
                <w:rFonts w:ascii="Arial" w:eastAsia="DengXian" w:hAnsi="Arial" w:cs="Arial"/>
                <w:sz w:val="20"/>
                <w:szCs w:val="20"/>
                <w:lang w:val="en-US" w:eastAsia="zh-CN"/>
              </w:rPr>
              <w:t>isagree</w:t>
            </w:r>
          </w:p>
        </w:tc>
        <w:tc>
          <w:tcPr>
            <w:tcW w:w="6302" w:type="dxa"/>
          </w:tcPr>
          <w:p w14:paraId="46B236E0"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Agree with the above companies with the same view. </w:t>
            </w:r>
          </w:p>
          <w:p w14:paraId="46B236E1"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Besides, this will introduce the third definition for the </w:t>
            </w:r>
            <w:proofErr w:type="spellStart"/>
            <w:r>
              <w:rPr>
                <w:rFonts w:ascii="Arial" w:eastAsia="DengXian" w:hAnsi="Arial" w:cs="Arial"/>
                <w:sz w:val="20"/>
                <w:szCs w:val="20"/>
                <w:lang w:val="en-US" w:eastAsia="zh-CN"/>
              </w:rPr>
              <w:t>timeSinceCHO-Reconfig</w:t>
            </w:r>
            <w:proofErr w:type="spellEnd"/>
            <w:r>
              <w:rPr>
                <w:rFonts w:ascii="Arial" w:eastAsia="DengXian" w:hAnsi="Arial" w:cs="Arial"/>
                <w:sz w:val="20"/>
                <w:szCs w:val="20"/>
                <w:lang w:val="en-US" w:eastAsia="zh-CN"/>
              </w:rPr>
              <w:t xml:space="preserve"> and may be confusing for the network to know the real meaning.</w:t>
            </w:r>
          </w:p>
        </w:tc>
      </w:tr>
      <w:tr w:rsidR="00256476" w14:paraId="46B236E6" w14:textId="77777777">
        <w:trPr>
          <w:trHeight w:val="415"/>
        </w:trPr>
        <w:tc>
          <w:tcPr>
            <w:tcW w:w="1413" w:type="dxa"/>
          </w:tcPr>
          <w:p w14:paraId="46B236E3"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Nokia</w:t>
            </w:r>
          </w:p>
        </w:tc>
        <w:tc>
          <w:tcPr>
            <w:tcW w:w="2410" w:type="dxa"/>
          </w:tcPr>
          <w:p w14:paraId="46B236E4"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Disagree</w:t>
            </w:r>
          </w:p>
        </w:tc>
        <w:tc>
          <w:tcPr>
            <w:tcW w:w="6302" w:type="dxa"/>
          </w:tcPr>
          <w:p w14:paraId="46B236E5" w14:textId="77777777" w:rsidR="00256476" w:rsidRDefault="00135A29">
            <w:pPr>
              <w:rPr>
                <w:rFonts w:ascii="Arial" w:hAnsi="Arial" w:cs="Arial"/>
                <w:sz w:val="20"/>
                <w:szCs w:val="20"/>
                <w:lang w:val="en-US"/>
              </w:rPr>
            </w:pPr>
            <w:r>
              <w:rPr>
                <w:rFonts w:ascii="Arial" w:eastAsia="DengXian" w:hAnsi="Arial" w:cs="Arial"/>
                <w:sz w:val="20"/>
                <w:szCs w:val="20"/>
                <w:lang w:val="de-DE" w:eastAsia="zh-CN"/>
              </w:rPr>
              <w:t xml:space="preserve">RAN2 </w:t>
            </w:r>
            <w:proofErr w:type="spellStart"/>
            <w:r>
              <w:rPr>
                <w:rFonts w:ascii="Arial" w:eastAsia="DengXian" w:hAnsi="Arial" w:cs="Arial"/>
                <w:sz w:val="20"/>
                <w:szCs w:val="20"/>
                <w:lang w:val="de-DE" w:eastAsia="zh-CN"/>
              </w:rPr>
              <w:t>has</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already</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discussed</w:t>
            </w:r>
            <w:proofErr w:type="spellEnd"/>
            <w:r>
              <w:rPr>
                <w:rFonts w:ascii="Arial" w:eastAsia="DengXian" w:hAnsi="Arial" w:cs="Arial"/>
                <w:sz w:val="20"/>
                <w:szCs w:val="20"/>
                <w:lang w:val="de-DE" w:eastAsia="zh-CN"/>
              </w:rPr>
              <w:t xml:space="preserve"> and </w:t>
            </w:r>
            <w:proofErr w:type="spellStart"/>
            <w:r>
              <w:rPr>
                <w:rFonts w:ascii="Arial" w:eastAsia="DengXian" w:hAnsi="Arial" w:cs="Arial"/>
                <w:sz w:val="20"/>
                <w:szCs w:val="20"/>
                <w:lang w:val="de-DE" w:eastAsia="zh-CN"/>
              </w:rPr>
              <w:t>decided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to</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pos</w:t>
            </w:r>
            <w:r>
              <w:rPr>
                <w:rFonts w:ascii="Arial" w:eastAsia="DengXian" w:hAnsi="Arial" w:cs="Arial"/>
                <w:sz w:val="20"/>
                <w:szCs w:val="20"/>
                <w:lang w:val="de-DE" w:eastAsia="zh-CN"/>
              </w:rPr>
              <w:t>tpone</w:t>
            </w:r>
            <w:proofErr w:type="spellEnd"/>
            <w:r>
              <w:rPr>
                <w:rFonts w:ascii="Arial" w:eastAsia="DengXian" w:hAnsi="Arial" w:cs="Arial"/>
                <w:sz w:val="20"/>
                <w:szCs w:val="20"/>
                <w:lang w:val="de-DE" w:eastAsia="zh-CN"/>
              </w:rPr>
              <w:t xml:space="preserve"> such </w:t>
            </w:r>
            <w:proofErr w:type="spellStart"/>
            <w:r>
              <w:rPr>
                <w:rFonts w:ascii="Arial" w:eastAsia="DengXian" w:hAnsi="Arial" w:cs="Arial"/>
                <w:sz w:val="20"/>
                <w:szCs w:val="20"/>
                <w:lang w:val="de-DE" w:eastAsia="zh-CN"/>
              </w:rPr>
              <w:t>combine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handover</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cases</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both</w:t>
            </w:r>
            <w:proofErr w:type="spellEnd"/>
            <w:r>
              <w:rPr>
                <w:rFonts w:ascii="Arial" w:eastAsia="DengXian" w:hAnsi="Arial" w:cs="Arial"/>
                <w:sz w:val="20"/>
                <w:szCs w:val="20"/>
                <w:lang w:val="de-DE" w:eastAsia="zh-CN"/>
              </w:rPr>
              <w:t xml:space="preserve"> CHO and HO </w:t>
            </w:r>
            <w:proofErr w:type="spellStart"/>
            <w:r>
              <w:rPr>
                <w:rFonts w:ascii="Arial" w:eastAsia="DengXian" w:hAnsi="Arial" w:cs="Arial"/>
                <w:sz w:val="20"/>
                <w:szCs w:val="20"/>
                <w:lang w:val="de-DE" w:eastAsia="zh-CN"/>
              </w:rPr>
              <w:t>command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sent</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to</w:t>
            </w:r>
            <w:proofErr w:type="spellEnd"/>
            <w:r>
              <w:rPr>
                <w:rFonts w:ascii="Arial" w:eastAsia="DengXian" w:hAnsi="Arial" w:cs="Arial"/>
                <w:sz w:val="20"/>
                <w:szCs w:val="20"/>
                <w:lang w:val="de-DE" w:eastAsia="zh-CN"/>
              </w:rPr>
              <w:t xml:space="preserve"> UE). Also such </w:t>
            </w:r>
            <w:proofErr w:type="spellStart"/>
            <w:r>
              <w:rPr>
                <w:rFonts w:ascii="Arial" w:eastAsia="DengXian" w:hAnsi="Arial" w:cs="Arial"/>
                <w:sz w:val="20"/>
                <w:szCs w:val="20"/>
                <w:lang w:val="de-DE" w:eastAsia="zh-CN"/>
              </w:rPr>
              <w:t>logging</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defeats</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the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purpose</w:t>
            </w:r>
            <w:proofErr w:type="spellEnd"/>
            <w:r>
              <w:rPr>
                <w:rFonts w:ascii="Arial" w:eastAsia="DengXian" w:hAnsi="Arial" w:cs="Arial"/>
                <w:sz w:val="20"/>
                <w:szCs w:val="20"/>
                <w:lang w:val="de-DE" w:eastAsia="zh-CN"/>
              </w:rPr>
              <w:t xml:space="preserve"> and </w:t>
            </w:r>
            <w:proofErr w:type="spellStart"/>
            <w:r>
              <w:rPr>
                <w:rFonts w:ascii="Arial" w:eastAsia="DengXian" w:hAnsi="Arial" w:cs="Arial"/>
                <w:sz w:val="20"/>
                <w:szCs w:val="20"/>
                <w:lang w:val="de-DE" w:eastAsia="zh-CN"/>
              </w:rPr>
              <w:t>can</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become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confusing</w:t>
            </w:r>
            <w:proofErr w:type="spellEnd"/>
            <w:r>
              <w:rPr>
                <w:rFonts w:ascii="Arial" w:eastAsia="DengXian" w:hAnsi="Arial" w:cs="Arial"/>
                <w:sz w:val="20"/>
                <w:szCs w:val="20"/>
                <w:lang w:val="de-DE" w:eastAsia="zh-CN"/>
              </w:rPr>
              <w:t xml:space="preserve">. CHO was </w:t>
            </w:r>
            <w:proofErr w:type="spellStart"/>
            <w:r>
              <w:rPr>
                <w:rFonts w:ascii="Arial" w:eastAsia="DengXian" w:hAnsi="Arial" w:cs="Arial"/>
                <w:sz w:val="20"/>
                <w:szCs w:val="20"/>
                <w:lang w:val="de-DE" w:eastAsia="zh-CN"/>
              </w:rPr>
              <w:t>configure</w:t>
            </w:r>
            <w:proofErr w:type="spellEnd"/>
            <w:r>
              <w:rPr>
                <w:rFonts w:ascii="Arial" w:eastAsia="DengXian" w:hAnsi="Arial" w:cs="Arial"/>
                <w:sz w:val="20"/>
                <w:szCs w:val="20"/>
                <w:lang w:val="de-DE" w:eastAsia="zh-CN"/>
              </w:rPr>
              <w:t xml:space="preserve"> but not </w:t>
            </w:r>
            <w:proofErr w:type="spellStart"/>
            <w:r>
              <w:rPr>
                <w:rFonts w:ascii="Arial" w:eastAsia="DengXian" w:hAnsi="Arial" w:cs="Arial"/>
                <w:sz w:val="20"/>
                <w:szCs w:val="20"/>
                <w:lang w:val="de-DE" w:eastAsia="zh-CN"/>
              </w:rPr>
              <w:t>executed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regular</w:t>
            </w:r>
            <w:proofErr w:type="spellEnd"/>
            <w:r>
              <w:rPr>
                <w:rFonts w:ascii="Arial" w:eastAsia="DengXian" w:hAnsi="Arial" w:cs="Arial"/>
                <w:sz w:val="20"/>
                <w:szCs w:val="20"/>
                <w:lang w:val="de-DE" w:eastAsia="zh-CN"/>
              </w:rPr>
              <w:t xml:space="preserve"> HO was </w:t>
            </w:r>
            <w:proofErr w:type="spellStart"/>
            <w:r>
              <w:rPr>
                <w:rFonts w:ascii="Arial" w:eastAsia="DengXian" w:hAnsi="Arial" w:cs="Arial"/>
                <w:sz w:val="20"/>
                <w:szCs w:val="20"/>
                <w:lang w:val="de-DE" w:eastAsia="zh-CN"/>
              </w:rPr>
              <w:t>executed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instead</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Postpone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this</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discussion</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or</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define</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new</w:t>
            </w:r>
            <w:proofErr w:type="spellEnd"/>
            <w:r>
              <w:rPr>
                <w:rFonts w:ascii="Arial" w:eastAsia="DengXian" w:hAnsi="Arial" w:cs="Arial"/>
                <w:sz w:val="20"/>
                <w:szCs w:val="20"/>
                <w:lang w:val="de-DE" w:eastAsia="zh-CN"/>
              </w:rPr>
              <w:t xml:space="preserve"> </w:t>
            </w:r>
            <w:proofErr w:type="spellStart"/>
            <w:r>
              <w:rPr>
                <w:rFonts w:ascii="Arial" w:eastAsia="DengXian" w:hAnsi="Arial" w:cs="Arial"/>
                <w:sz w:val="20"/>
                <w:szCs w:val="20"/>
                <w:lang w:val="de-DE" w:eastAsia="zh-CN"/>
              </w:rPr>
              <w:t>timer</w:t>
            </w:r>
            <w:proofErr w:type="spellEnd"/>
            <w:r>
              <w:rPr>
                <w:rFonts w:ascii="Arial" w:eastAsia="DengXian" w:hAnsi="Arial" w:cs="Arial"/>
                <w:sz w:val="20"/>
                <w:szCs w:val="20"/>
                <w:lang w:val="de-DE" w:eastAsia="zh-CN"/>
              </w:rPr>
              <w:t xml:space="preserve">, e.g. </w:t>
            </w:r>
            <w:proofErr w:type="spellStart"/>
            <w:r>
              <w:rPr>
                <w:rFonts w:ascii="Arial" w:eastAsia="DengXian" w:hAnsi="Arial" w:cs="Arial"/>
                <w:sz w:val="20"/>
                <w:szCs w:val="20"/>
                <w:lang w:val="de-DE" w:eastAsia="zh-CN"/>
              </w:rPr>
              <w:t>timeSinceCHOReconfigToHOexec</w:t>
            </w:r>
            <w:proofErr w:type="spellEnd"/>
            <w:r>
              <w:rPr>
                <w:rStyle w:val="eop"/>
                <w:rFonts w:ascii="Arial" w:hAnsi="Arial" w:cs="Arial"/>
                <w:color w:val="000000"/>
                <w:sz w:val="20"/>
                <w:szCs w:val="20"/>
                <w:shd w:val="clear" w:color="auto" w:fill="FFFFFF"/>
                <w:lang w:val="de-DE"/>
              </w:rPr>
              <w:t> </w:t>
            </w:r>
          </w:p>
        </w:tc>
      </w:tr>
      <w:tr w:rsidR="00256476" w14:paraId="46B236EA" w14:textId="77777777">
        <w:trPr>
          <w:trHeight w:val="415"/>
        </w:trPr>
        <w:tc>
          <w:tcPr>
            <w:tcW w:w="1413" w:type="dxa"/>
          </w:tcPr>
          <w:p w14:paraId="46B236E7"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L</w:t>
            </w:r>
            <w:r>
              <w:rPr>
                <w:rFonts w:ascii="Arial" w:eastAsia="DengXian" w:hAnsi="Arial" w:cs="Arial"/>
                <w:sz w:val="20"/>
                <w:szCs w:val="20"/>
                <w:lang w:val="en-US" w:eastAsia="zh-CN"/>
              </w:rPr>
              <w:t>enovo</w:t>
            </w:r>
          </w:p>
        </w:tc>
        <w:tc>
          <w:tcPr>
            <w:tcW w:w="2410" w:type="dxa"/>
          </w:tcPr>
          <w:p w14:paraId="46B236E8"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6E9"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inter-RAT scenario is not agreed in R17 </w:t>
            </w:r>
          </w:p>
        </w:tc>
      </w:tr>
      <w:tr w:rsidR="00256476" w14:paraId="46B236EE" w14:textId="77777777">
        <w:trPr>
          <w:trHeight w:val="415"/>
        </w:trPr>
        <w:tc>
          <w:tcPr>
            <w:tcW w:w="1413" w:type="dxa"/>
          </w:tcPr>
          <w:p w14:paraId="46B236EB"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46B236EC"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See comments</w:t>
            </w:r>
          </w:p>
        </w:tc>
        <w:tc>
          <w:tcPr>
            <w:tcW w:w="6302" w:type="dxa"/>
          </w:tcPr>
          <w:p w14:paraId="46B236ED"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Share sympathy on Ericsson</w:t>
            </w:r>
            <w:r>
              <w:rPr>
                <w:rFonts w:ascii="Arial" w:eastAsia="SimSun" w:hAnsi="Arial" w:cs="Arial"/>
                <w:sz w:val="20"/>
                <w:szCs w:val="20"/>
                <w:lang w:val="en-US" w:eastAsia="zh-CN"/>
              </w:rPr>
              <w:t>’</w:t>
            </w:r>
            <w:r>
              <w:rPr>
                <w:rFonts w:ascii="Arial" w:eastAsia="SimSun" w:hAnsi="Arial" w:cs="Arial" w:hint="eastAsia"/>
                <w:sz w:val="20"/>
                <w:szCs w:val="20"/>
                <w:lang w:val="en-US" w:eastAsia="zh-CN"/>
              </w:rPr>
              <w:t xml:space="preserve">s views. In the other hand inter-RAT scenario does never </w:t>
            </w:r>
            <w:proofErr w:type="gramStart"/>
            <w:r>
              <w:rPr>
                <w:rFonts w:ascii="Arial" w:eastAsia="SimSun" w:hAnsi="Arial" w:cs="Arial" w:hint="eastAsia"/>
                <w:sz w:val="20"/>
                <w:szCs w:val="20"/>
                <w:lang w:val="en-US" w:eastAsia="zh-CN"/>
              </w:rPr>
              <w:t>discussed</w:t>
            </w:r>
            <w:proofErr w:type="gramEnd"/>
            <w:r>
              <w:rPr>
                <w:rFonts w:ascii="Arial" w:eastAsia="SimSun" w:hAnsi="Arial" w:cs="Arial" w:hint="eastAsia"/>
                <w:sz w:val="20"/>
                <w:szCs w:val="20"/>
                <w:lang w:val="en-US" w:eastAsia="zh-CN"/>
              </w:rPr>
              <w:t xml:space="preserve"> before, perhaps it is better to postpone it. </w:t>
            </w:r>
          </w:p>
        </w:tc>
      </w:tr>
      <w:tr w:rsidR="00256476" w14:paraId="46B236F2" w14:textId="77777777">
        <w:trPr>
          <w:trHeight w:val="415"/>
        </w:trPr>
        <w:tc>
          <w:tcPr>
            <w:tcW w:w="1413" w:type="dxa"/>
          </w:tcPr>
          <w:p w14:paraId="46B236EF" w14:textId="77777777" w:rsidR="00256476" w:rsidRDefault="00256476">
            <w:pPr>
              <w:rPr>
                <w:rFonts w:ascii="Arial" w:hAnsi="Arial" w:cs="Arial"/>
                <w:sz w:val="20"/>
                <w:szCs w:val="20"/>
                <w:lang w:val="en-US" w:eastAsia="ko-KR"/>
              </w:rPr>
            </w:pPr>
          </w:p>
        </w:tc>
        <w:tc>
          <w:tcPr>
            <w:tcW w:w="2410" w:type="dxa"/>
          </w:tcPr>
          <w:p w14:paraId="46B236F0" w14:textId="77777777" w:rsidR="00256476" w:rsidRDefault="00256476">
            <w:pPr>
              <w:rPr>
                <w:rFonts w:ascii="Arial" w:hAnsi="Arial" w:cs="Arial"/>
                <w:sz w:val="20"/>
                <w:szCs w:val="20"/>
                <w:lang w:val="en-US" w:eastAsia="ko-KR"/>
              </w:rPr>
            </w:pPr>
          </w:p>
        </w:tc>
        <w:tc>
          <w:tcPr>
            <w:tcW w:w="6302" w:type="dxa"/>
          </w:tcPr>
          <w:p w14:paraId="46B236F1" w14:textId="77777777" w:rsidR="00256476" w:rsidRDefault="00256476">
            <w:pPr>
              <w:rPr>
                <w:rFonts w:ascii="Arial" w:hAnsi="Arial" w:cs="Arial"/>
                <w:sz w:val="20"/>
                <w:szCs w:val="20"/>
                <w:highlight w:val="yellow"/>
                <w:lang w:val="en-US" w:eastAsia="zh-CN"/>
              </w:rPr>
            </w:pPr>
          </w:p>
        </w:tc>
      </w:tr>
      <w:tr w:rsidR="00256476" w14:paraId="46B236F6" w14:textId="77777777">
        <w:trPr>
          <w:trHeight w:val="415"/>
        </w:trPr>
        <w:tc>
          <w:tcPr>
            <w:tcW w:w="1413" w:type="dxa"/>
          </w:tcPr>
          <w:p w14:paraId="46B236F3" w14:textId="77777777" w:rsidR="00256476" w:rsidRDefault="00256476">
            <w:pPr>
              <w:rPr>
                <w:rFonts w:ascii="Arial" w:hAnsi="Arial" w:cs="Arial"/>
                <w:sz w:val="20"/>
                <w:szCs w:val="20"/>
                <w:lang w:val="en-US" w:eastAsia="zh-CN"/>
              </w:rPr>
            </w:pPr>
          </w:p>
        </w:tc>
        <w:tc>
          <w:tcPr>
            <w:tcW w:w="2410" w:type="dxa"/>
          </w:tcPr>
          <w:p w14:paraId="46B236F4" w14:textId="77777777" w:rsidR="00256476" w:rsidRDefault="00256476">
            <w:pPr>
              <w:rPr>
                <w:rFonts w:ascii="Arial" w:hAnsi="Arial" w:cs="Arial"/>
                <w:sz w:val="20"/>
                <w:szCs w:val="20"/>
                <w:lang w:val="en-US" w:eastAsia="zh-CN"/>
              </w:rPr>
            </w:pPr>
          </w:p>
        </w:tc>
        <w:tc>
          <w:tcPr>
            <w:tcW w:w="6302" w:type="dxa"/>
          </w:tcPr>
          <w:p w14:paraId="46B236F5" w14:textId="77777777" w:rsidR="00256476" w:rsidRDefault="00256476">
            <w:pPr>
              <w:rPr>
                <w:rFonts w:ascii="Arial" w:hAnsi="Arial" w:cs="Arial"/>
                <w:sz w:val="20"/>
                <w:szCs w:val="20"/>
                <w:lang w:val="en-US" w:eastAsia="zh-CN"/>
              </w:rPr>
            </w:pPr>
          </w:p>
        </w:tc>
      </w:tr>
    </w:tbl>
    <w:p w14:paraId="15CA7FB7" w14:textId="77777777" w:rsidR="00903029" w:rsidRDefault="00903029" w:rsidP="00903029">
      <w:pPr>
        <w:rPr>
          <w:rFonts w:asciiTheme="minorHAnsi" w:hAnsiTheme="minorHAnsi" w:cstheme="minorHAnsi"/>
          <w:b/>
          <w:bCs/>
          <w:sz w:val="22"/>
          <w:szCs w:val="22"/>
          <w:u w:val="single"/>
        </w:rPr>
      </w:pPr>
    </w:p>
    <w:p w14:paraId="45ADC286" w14:textId="360C6D51" w:rsidR="00903029" w:rsidRPr="00132219" w:rsidRDefault="00903029" w:rsidP="00903029">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1FEC76B1" w14:textId="587E7180" w:rsidR="00B36810" w:rsidRDefault="00513087">
      <w:pPr>
        <w:rPr>
          <w:rFonts w:asciiTheme="minorHAnsi" w:hAnsiTheme="minorHAnsi" w:cstheme="minorHAnsi"/>
          <w:sz w:val="22"/>
          <w:szCs w:val="22"/>
        </w:rPr>
      </w:pPr>
      <w:r w:rsidRPr="00EE22DC">
        <w:rPr>
          <w:rFonts w:asciiTheme="minorHAnsi" w:hAnsiTheme="minorHAnsi" w:cstheme="minorHAnsi"/>
          <w:sz w:val="22"/>
          <w:szCs w:val="22"/>
        </w:rPr>
        <w:t xml:space="preserve">1 company agree </w:t>
      </w:r>
      <w:r w:rsidR="00EE22DC">
        <w:rPr>
          <w:rFonts w:asciiTheme="minorHAnsi" w:hAnsiTheme="minorHAnsi" w:cstheme="minorHAnsi"/>
          <w:sz w:val="22"/>
          <w:szCs w:val="22"/>
        </w:rPr>
        <w:t xml:space="preserve">to </w:t>
      </w:r>
      <w:r w:rsidR="00362DFF">
        <w:rPr>
          <w:rFonts w:asciiTheme="minorHAnsi" w:hAnsiTheme="minorHAnsi" w:cstheme="minorHAnsi"/>
          <w:sz w:val="22"/>
          <w:szCs w:val="22"/>
        </w:rPr>
        <w:t xml:space="preserve">support the scenarios that UE is configured with the CHO configuration but executes a </w:t>
      </w:r>
      <w:proofErr w:type="spellStart"/>
      <w:r w:rsidR="00362DFF">
        <w:rPr>
          <w:rFonts w:asciiTheme="minorHAnsi" w:hAnsiTheme="minorHAnsi" w:cstheme="minorHAnsi"/>
          <w:sz w:val="22"/>
          <w:szCs w:val="22"/>
        </w:rPr>
        <w:t>MobilityFromNR</w:t>
      </w:r>
      <w:proofErr w:type="spellEnd"/>
      <w:r w:rsidR="007A3D98">
        <w:rPr>
          <w:rFonts w:asciiTheme="minorHAnsi" w:hAnsiTheme="minorHAnsi" w:cstheme="minorHAnsi"/>
          <w:sz w:val="22"/>
          <w:szCs w:val="22"/>
        </w:rPr>
        <w:t>.</w:t>
      </w:r>
      <w:r w:rsidR="008470CC">
        <w:rPr>
          <w:rFonts w:asciiTheme="minorHAnsi" w:hAnsiTheme="minorHAnsi" w:cstheme="minorHAnsi"/>
          <w:sz w:val="22"/>
          <w:szCs w:val="22"/>
        </w:rPr>
        <w:t xml:space="preserve"> </w:t>
      </w:r>
      <w:r w:rsidR="0070499A">
        <w:rPr>
          <w:rFonts w:asciiTheme="minorHAnsi" w:hAnsiTheme="minorHAnsi" w:cstheme="minorHAnsi"/>
          <w:sz w:val="22"/>
          <w:szCs w:val="22"/>
        </w:rPr>
        <w:t xml:space="preserve">10 companies </w:t>
      </w:r>
      <w:r w:rsidR="008470CC">
        <w:rPr>
          <w:rFonts w:asciiTheme="minorHAnsi" w:hAnsiTheme="minorHAnsi" w:cstheme="minorHAnsi"/>
          <w:sz w:val="22"/>
          <w:szCs w:val="22"/>
        </w:rPr>
        <w:t>either do not support the scenario</w:t>
      </w:r>
      <w:r w:rsidR="0070499A">
        <w:rPr>
          <w:rFonts w:asciiTheme="minorHAnsi" w:hAnsiTheme="minorHAnsi" w:cstheme="minorHAnsi"/>
          <w:sz w:val="22"/>
          <w:szCs w:val="22"/>
        </w:rPr>
        <w:t xml:space="preserve"> (8/10)</w:t>
      </w:r>
      <w:r w:rsidR="008470CC">
        <w:rPr>
          <w:rFonts w:asciiTheme="minorHAnsi" w:hAnsiTheme="minorHAnsi" w:cstheme="minorHAnsi"/>
          <w:sz w:val="22"/>
          <w:szCs w:val="22"/>
        </w:rPr>
        <w:t xml:space="preserve"> </w:t>
      </w:r>
      <w:r w:rsidR="00905C55">
        <w:rPr>
          <w:rFonts w:asciiTheme="minorHAnsi" w:hAnsiTheme="minorHAnsi" w:cstheme="minorHAnsi"/>
          <w:sz w:val="22"/>
          <w:szCs w:val="22"/>
        </w:rPr>
        <w:t xml:space="preserve">as they think RAN2 has not discussed the </w:t>
      </w:r>
      <w:proofErr w:type="gramStart"/>
      <w:r w:rsidR="00905C55">
        <w:rPr>
          <w:rFonts w:asciiTheme="minorHAnsi" w:hAnsiTheme="minorHAnsi" w:cstheme="minorHAnsi"/>
          <w:sz w:val="22"/>
          <w:szCs w:val="22"/>
        </w:rPr>
        <w:t xml:space="preserve">scenario, </w:t>
      </w:r>
      <w:r w:rsidR="008470CC">
        <w:rPr>
          <w:rFonts w:asciiTheme="minorHAnsi" w:hAnsiTheme="minorHAnsi" w:cstheme="minorHAnsi"/>
          <w:sz w:val="22"/>
          <w:szCs w:val="22"/>
        </w:rPr>
        <w:t>or</w:t>
      </w:r>
      <w:proofErr w:type="gramEnd"/>
      <w:r w:rsidR="008470CC">
        <w:rPr>
          <w:rFonts w:asciiTheme="minorHAnsi" w:hAnsiTheme="minorHAnsi" w:cstheme="minorHAnsi"/>
          <w:sz w:val="22"/>
          <w:szCs w:val="22"/>
        </w:rPr>
        <w:t xml:space="preserve"> want to postpone it to the next release</w:t>
      </w:r>
      <w:r w:rsidR="0070499A">
        <w:rPr>
          <w:rFonts w:asciiTheme="minorHAnsi" w:hAnsiTheme="minorHAnsi" w:cstheme="minorHAnsi"/>
          <w:sz w:val="22"/>
          <w:szCs w:val="22"/>
        </w:rPr>
        <w:t xml:space="preserve"> (2/10)</w:t>
      </w:r>
      <w:r w:rsidR="008470CC">
        <w:rPr>
          <w:rFonts w:asciiTheme="minorHAnsi" w:hAnsiTheme="minorHAnsi" w:cstheme="minorHAnsi"/>
          <w:sz w:val="22"/>
          <w:szCs w:val="22"/>
        </w:rPr>
        <w:t>. Hence rapporteur would like to propose the following.</w:t>
      </w:r>
    </w:p>
    <w:p w14:paraId="35AA7A51" w14:textId="0A802661" w:rsidR="00755A5D" w:rsidRDefault="00B91B7F" w:rsidP="00DF1DE9">
      <w:pPr>
        <w:pStyle w:val="Proposal"/>
      </w:pPr>
      <w:r>
        <w:rPr>
          <w:rFonts w:eastAsia="SimSun"/>
          <w:lang w:val="en-US"/>
        </w:rPr>
        <w:t>[</w:t>
      </w:r>
      <w:r w:rsidRPr="003723C6">
        <w:rPr>
          <w:rFonts w:eastAsia="SimSun"/>
          <w:highlight w:val="green"/>
          <w:lang w:val="en-US"/>
        </w:rPr>
        <w:t>Easy</w:t>
      </w:r>
      <w:r>
        <w:rPr>
          <w:rFonts w:eastAsia="SimSun"/>
          <w:lang w:val="en-US"/>
        </w:rPr>
        <w:t xml:space="preserve">] </w:t>
      </w:r>
      <w:r w:rsidR="00755A5D">
        <w:t xml:space="preserve">RAN2 postpone </w:t>
      </w:r>
      <w:r w:rsidR="00B86D8C">
        <w:t xml:space="preserve">[C327] </w:t>
      </w:r>
      <w:r w:rsidR="00B86D8C">
        <w:t xml:space="preserve">(i.e., </w:t>
      </w:r>
      <w:r w:rsidR="00755A5D">
        <w:t xml:space="preserve">the </w:t>
      </w:r>
      <w:r w:rsidR="00DF1DE9">
        <w:t>Inter-RAT mobility</w:t>
      </w:r>
      <w:r w:rsidR="00EC65D8">
        <w:t xml:space="preserve"> (</w:t>
      </w:r>
      <w:proofErr w:type="spellStart"/>
      <w:r w:rsidR="00EC65D8">
        <w:t>MobilityFromNR</w:t>
      </w:r>
      <w:proofErr w:type="spellEnd"/>
      <w:r w:rsidR="00EC65D8">
        <w:t>)</w:t>
      </w:r>
      <w:r w:rsidR="00DF1DE9">
        <w:t xml:space="preserve"> failure when the UE is configured with CHO configuration</w:t>
      </w:r>
      <w:r w:rsidR="00C41662">
        <w:t>)</w:t>
      </w:r>
      <w:r w:rsidR="00DF1DE9">
        <w:t xml:space="preserve"> to the next release.</w:t>
      </w:r>
    </w:p>
    <w:p w14:paraId="774EDADF" w14:textId="77777777" w:rsidR="008470CC" w:rsidRPr="00EE22DC" w:rsidRDefault="008470CC">
      <w:pPr>
        <w:rPr>
          <w:rFonts w:asciiTheme="minorHAnsi" w:hAnsiTheme="minorHAnsi" w:cstheme="minorHAnsi"/>
          <w:sz w:val="22"/>
          <w:szCs w:val="22"/>
        </w:rPr>
      </w:pPr>
    </w:p>
    <w:p w14:paraId="46B236F8"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 xml:space="preserve">In [E075] Ericsson has proposed that the </w:t>
      </w:r>
      <w:proofErr w:type="spellStart"/>
      <w:r>
        <w:rPr>
          <w:rFonts w:asciiTheme="minorHAnsi" w:hAnsiTheme="minorHAnsi" w:cstheme="minorHAnsi"/>
          <w:i/>
          <w:iCs/>
          <w:sz w:val="22"/>
          <w:szCs w:val="22"/>
        </w:rPr>
        <w:t>timeSinceFailure</w:t>
      </w:r>
      <w:proofErr w:type="spellEnd"/>
      <w:r>
        <w:rPr>
          <w:rFonts w:asciiTheme="minorHAnsi" w:hAnsiTheme="minorHAnsi" w:cstheme="minorHAnsi"/>
          <w:sz w:val="22"/>
          <w:szCs w:val="22"/>
        </w:rPr>
        <w:t xml:space="preserve"> as of now is not logged for the CEF report logged in the CEF report list while it is a mandatory IE that should be logged upon logging or reporting CEF report. Hence a solution should be accommodated in the procedural text to cover the existing gap in the</w:t>
      </w:r>
      <w:r>
        <w:rPr>
          <w:rFonts w:asciiTheme="minorHAnsi" w:hAnsiTheme="minorHAnsi" w:cstheme="minorHAnsi"/>
          <w:sz w:val="22"/>
          <w:szCs w:val="22"/>
        </w:rPr>
        <w:t xml:space="preserve"> CEF reporting. Therefore, rapporteur would like to ask companies to provide their view on the following identified solutions. </w:t>
      </w:r>
    </w:p>
    <w:p w14:paraId="46B236F9" w14:textId="77777777" w:rsidR="00256476" w:rsidRDefault="00135A29">
      <w:pPr>
        <w:pStyle w:val="Proposal"/>
        <w:numPr>
          <w:ilvl w:val="0"/>
          <w:numId w:val="17"/>
        </w:numPr>
      </w:pPr>
      <w:r>
        <w:rPr>
          <w:lang w:val="en-US"/>
        </w:rPr>
        <w:t xml:space="preserve"> Q10: </w:t>
      </w:r>
      <w:r>
        <w:t xml:space="preserve">[E075] Which of the following options do companies prefer on how the UE logs the </w:t>
      </w:r>
      <w:proofErr w:type="spellStart"/>
      <w:r>
        <w:t>timeSinceFailure</w:t>
      </w:r>
      <w:proofErr w:type="spellEnd"/>
      <w:r>
        <w:t xml:space="preserve"> in the case of CEF repor</w:t>
      </w:r>
      <w:r>
        <w:t>t list?</w:t>
      </w:r>
    </w:p>
    <w:p w14:paraId="46B236FA" w14:textId="77777777" w:rsidR="00256476" w:rsidRDefault="00135A29">
      <w:pPr>
        <w:pStyle w:val="Proposal"/>
        <w:numPr>
          <w:ilvl w:val="0"/>
          <w:numId w:val="20"/>
        </w:numPr>
      </w:pPr>
      <w:r>
        <w:t xml:space="preserve">UE logs for each failure included in the CEF report list, the </w:t>
      </w:r>
      <w:proofErr w:type="spellStart"/>
      <w:r>
        <w:t>timeSinceFailure</w:t>
      </w:r>
      <w:proofErr w:type="spellEnd"/>
      <w:r>
        <w:t xml:space="preserve"> as the time </w:t>
      </w:r>
      <w:r>
        <w:rPr>
          <w:u w:val="single"/>
        </w:rPr>
        <w:t>between</w:t>
      </w:r>
      <w:r>
        <w:t xml:space="preserve"> each failure (i.e., time between the current failure and the previous failure) in the CEF report list, </w:t>
      </w:r>
    </w:p>
    <w:p w14:paraId="46B236FB" w14:textId="77777777" w:rsidR="00256476" w:rsidRDefault="00135A29">
      <w:pPr>
        <w:pStyle w:val="Proposal"/>
        <w:numPr>
          <w:ilvl w:val="0"/>
          <w:numId w:val="20"/>
        </w:numPr>
      </w:pPr>
      <w:r>
        <w:t xml:space="preserve">UE logs for each failure included in the CEF </w:t>
      </w:r>
      <w:r>
        <w:t xml:space="preserve">report list, the </w:t>
      </w:r>
      <w:proofErr w:type="spellStart"/>
      <w:r>
        <w:t>timeSinceFailure</w:t>
      </w:r>
      <w:proofErr w:type="spellEnd"/>
      <w:r>
        <w:t xml:space="preserve"> as the time between each failure and the time of reporting the whole CEF report list to the network (this is </w:t>
      </w:r>
      <w:proofErr w:type="gramStart"/>
      <w:r>
        <w:t>similar to</w:t>
      </w:r>
      <w:proofErr w:type="gramEnd"/>
      <w:r>
        <w:t xml:space="preserve"> the legacy procedure in which the </w:t>
      </w:r>
      <w:proofErr w:type="spellStart"/>
      <w:r>
        <w:t>timeSinceFailure</w:t>
      </w:r>
      <w:proofErr w:type="spellEnd"/>
      <w:r>
        <w:t xml:space="preserve"> is represented as the time elapsed between the fail</w:t>
      </w:r>
      <w:r>
        <w:t>ure and the reporting of the failure).</w:t>
      </w:r>
    </w:p>
    <w:tbl>
      <w:tblPr>
        <w:tblStyle w:val="TableGrid"/>
        <w:tblW w:w="10125" w:type="dxa"/>
        <w:tblLook w:val="04A0" w:firstRow="1" w:lastRow="0" w:firstColumn="1" w:lastColumn="0" w:noHBand="0" w:noVBand="1"/>
      </w:tblPr>
      <w:tblGrid>
        <w:gridCol w:w="1413"/>
        <w:gridCol w:w="2410"/>
        <w:gridCol w:w="6302"/>
      </w:tblGrid>
      <w:tr w:rsidR="00256476" w14:paraId="46B236FF" w14:textId="77777777">
        <w:trPr>
          <w:trHeight w:val="400"/>
        </w:trPr>
        <w:tc>
          <w:tcPr>
            <w:tcW w:w="1413" w:type="dxa"/>
          </w:tcPr>
          <w:p w14:paraId="46B236FC"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6FD" w14:textId="77777777" w:rsidR="00256476" w:rsidRDefault="00135A29">
            <w:pPr>
              <w:rPr>
                <w:rFonts w:ascii="Arial" w:hAnsi="Arial" w:cs="Arial"/>
                <w:b/>
                <w:sz w:val="20"/>
                <w:szCs w:val="20"/>
                <w:lang w:val="en-US"/>
              </w:rPr>
            </w:pPr>
            <w:r>
              <w:rPr>
                <w:rFonts w:ascii="Arial" w:hAnsi="Arial" w:cs="Arial"/>
                <w:b/>
                <w:sz w:val="20"/>
                <w:szCs w:val="20"/>
                <w:lang w:val="en-US"/>
              </w:rPr>
              <w:t>Option (a/b)</w:t>
            </w:r>
          </w:p>
        </w:tc>
        <w:tc>
          <w:tcPr>
            <w:tcW w:w="6302" w:type="dxa"/>
          </w:tcPr>
          <w:p w14:paraId="46B236FE"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703" w14:textId="77777777">
        <w:trPr>
          <w:trHeight w:val="430"/>
        </w:trPr>
        <w:tc>
          <w:tcPr>
            <w:tcW w:w="1413" w:type="dxa"/>
          </w:tcPr>
          <w:p w14:paraId="46B23700"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701" w14:textId="77777777" w:rsidR="00256476" w:rsidRDefault="00135A29">
            <w:pPr>
              <w:rPr>
                <w:rFonts w:ascii="Arial" w:hAnsi="Arial" w:cs="Arial"/>
                <w:sz w:val="20"/>
                <w:szCs w:val="20"/>
                <w:lang w:val="en-US"/>
              </w:rPr>
            </w:pPr>
            <w:r>
              <w:rPr>
                <w:rFonts w:ascii="Arial" w:hAnsi="Arial" w:cs="Arial"/>
                <w:sz w:val="20"/>
                <w:szCs w:val="20"/>
                <w:lang w:val="en-US"/>
              </w:rPr>
              <w:t>B</w:t>
            </w:r>
          </w:p>
        </w:tc>
        <w:tc>
          <w:tcPr>
            <w:tcW w:w="6302" w:type="dxa"/>
          </w:tcPr>
          <w:p w14:paraId="46B23702" w14:textId="77777777" w:rsidR="00256476" w:rsidRDefault="00135A29">
            <w:pPr>
              <w:rPr>
                <w:rFonts w:ascii="Arial" w:hAnsi="Arial" w:cs="Arial"/>
                <w:sz w:val="20"/>
                <w:szCs w:val="20"/>
                <w:lang w:val="en-US"/>
              </w:rPr>
            </w:pPr>
            <w:r>
              <w:rPr>
                <w:rFonts w:ascii="Arial" w:hAnsi="Arial" w:cs="Arial"/>
                <w:sz w:val="20"/>
                <w:szCs w:val="20"/>
                <w:lang w:val="en-US"/>
              </w:rPr>
              <w:t xml:space="preserve">We do not want to change the definition of </w:t>
            </w:r>
            <w:proofErr w:type="spellStart"/>
            <w:r>
              <w:rPr>
                <w:lang w:val="de-DE"/>
              </w:rPr>
              <w:t>timeSinceFailure</w:t>
            </w:r>
            <w:proofErr w:type="spellEnd"/>
            <w:r>
              <w:rPr>
                <w:lang w:val="de-DE"/>
              </w:rPr>
              <w:t xml:space="preserve">. </w:t>
            </w:r>
            <w:proofErr w:type="spellStart"/>
            <w:r>
              <w:rPr>
                <w:lang w:val="de-DE"/>
              </w:rPr>
              <w:t>There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no</w:t>
            </w:r>
            <w:proofErr w:type="spellEnd"/>
            <w:r>
              <w:rPr>
                <w:lang w:val="de-DE"/>
              </w:rPr>
              <w:t xml:space="preserve"> UE </w:t>
            </w:r>
            <w:proofErr w:type="spellStart"/>
            <w:r>
              <w:rPr>
                <w:lang w:val="de-DE"/>
              </w:rPr>
              <w:t>complexity</w:t>
            </w:r>
            <w:proofErr w:type="spellEnd"/>
            <w:r>
              <w:rPr>
                <w:lang w:val="de-DE"/>
              </w:rPr>
              <w:t xml:space="preserve"> </w:t>
            </w:r>
            <w:proofErr w:type="spellStart"/>
            <w:r>
              <w:rPr>
                <w:lang w:val="de-DE"/>
              </w:rPr>
              <w:t>issue</w:t>
            </w:r>
            <w:proofErr w:type="spellEnd"/>
            <w:r>
              <w:rPr>
                <w:lang w:val="de-DE"/>
              </w:rPr>
              <w:t xml:space="preserve"> in </w:t>
            </w:r>
            <w:proofErr w:type="spellStart"/>
            <w:r>
              <w:rPr>
                <w:lang w:val="de-DE"/>
              </w:rPr>
              <w:t>handling</w:t>
            </w:r>
            <w:proofErr w:type="spellEnd"/>
            <w:r>
              <w:rPr>
                <w:lang w:val="de-DE"/>
              </w:rPr>
              <w:t xml:space="preserve"> </w:t>
            </w:r>
            <w:proofErr w:type="spellStart"/>
            <w:r>
              <w:rPr>
                <w:lang w:val="de-DE"/>
              </w:rPr>
              <w:t>this</w:t>
            </w:r>
            <w:proofErr w:type="spellEnd"/>
            <w:r>
              <w:rPr>
                <w:lang w:val="de-DE"/>
              </w:rPr>
              <w:t>.</w:t>
            </w:r>
          </w:p>
        </w:tc>
      </w:tr>
      <w:tr w:rsidR="00256476" w14:paraId="46B23708" w14:textId="77777777">
        <w:trPr>
          <w:trHeight w:val="415"/>
        </w:trPr>
        <w:tc>
          <w:tcPr>
            <w:tcW w:w="1413" w:type="dxa"/>
          </w:tcPr>
          <w:p w14:paraId="46B23704"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705"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B</w:t>
            </w:r>
          </w:p>
        </w:tc>
        <w:tc>
          <w:tcPr>
            <w:tcW w:w="6302" w:type="dxa"/>
          </w:tcPr>
          <w:p w14:paraId="46B23706"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RAN2 has not discussed the time between </w:t>
            </w:r>
            <w:r>
              <w:rPr>
                <w:rFonts w:ascii="Arial" w:eastAsia="DengXian" w:hAnsi="Arial" w:cs="Arial"/>
                <w:sz w:val="20"/>
                <w:szCs w:val="20"/>
                <w:lang w:val="en-US" w:eastAsia="zh-CN"/>
              </w:rPr>
              <w:t xml:space="preserve">failures in detail, </w:t>
            </w:r>
            <w:proofErr w:type="gramStart"/>
            <w:r>
              <w:rPr>
                <w:rFonts w:ascii="Arial" w:eastAsia="DengXian" w:hAnsi="Arial" w:cs="Arial"/>
                <w:sz w:val="20"/>
                <w:szCs w:val="20"/>
                <w:lang w:val="en-US" w:eastAsia="zh-CN"/>
              </w:rPr>
              <w:t>e.g.</w:t>
            </w:r>
            <w:proofErr w:type="gramEnd"/>
            <w:r>
              <w:rPr>
                <w:rFonts w:ascii="Arial" w:eastAsia="DengXian" w:hAnsi="Arial" w:cs="Arial"/>
                <w:sz w:val="20"/>
                <w:szCs w:val="20"/>
                <w:lang w:val="en-US" w:eastAsia="zh-CN"/>
              </w:rPr>
              <w:t xml:space="preserve"> considering use case.</w:t>
            </w:r>
          </w:p>
          <w:p w14:paraId="46B23707"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As in legacy, we prefer to have the time since failure for every CEF report in the CEF report list.</w:t>
            </w:r>
          </w:p>
        </w:tc>
      </w:tr>
      <w:tr w:rsidR="00256476" w14:paraId="46B2370C" w14:textId="77777777">
        <w:trPr>
          <w:trHeight w:val="430"/>
        </w:trPr>
        <w:tc>
          <w:tcPr>
            <w:tcW w:w="1413" w:type="dxa"/>
          </w:tcPr>
          <w:p w14:paraId="46B23709"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46B2370A" w14:textId="77777777" w:rsidR="00256476" w:rsidRDefault="00256476">
            <w:pPr>
              <w:rPr>
                <w:rFonts w:ascii="Arial" w:eastAsia="DengXian" w:hAnsi="Arial" w:cs="Arial"/>
                <w:sz w:val="20"/>
                <w:szCs w:val="20"/>
                <w:lang w:val="en-US" w:eastAsia="zh-CN"/>
              </w:rPr>
            </w:pPr>
          </w:p>
        </w:tc>
        <w:tc>
          <w:tcPr>
            <w:tcW w:w="6302" w:type="dxa"/>
          </w:tcPr>
          <w:p w14:paraId="46B2370B"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Both approaches work for us</w:t>
            </w:r>
          </w:p>
        </w:tc>
      </w:tr>
      <w:tr w:rsidR="00256476" w14:paraId="46B23710" w14:textId="77777777">
        <w:trPr>
          <w:trHeight w:val="415"/>
        </w:trPr>
        <w:tc>
          <w:tcPr>
            <w:tcW w:w="1413" w:type="dxa"/>
          </w:tcPr>
          <w:p w14:paraId="46B2370D" w14:textId="77777777" w:rsidR="00256476" w:rsidRDefault="00135A29">
            <w:pPr>
              <w:rPr>
                <w:rFonts w:ascii="Arial" w:hAnsi="Arial" w:cs="Arial"/>
                <w:sz w:val="20"/>
                <w:szCs w:val="20"/>
                <w:lang w:val="en-US"/>
              </w:rPr>
            </w:pPr>
            <w:r>
              <w:rPr>
                <w:rFonts w:ascii="Arial" w:hAnsi="Arial" w:cs="Arial"/>
                <w:sz w:val="20"/>
                <w:szCs w:val="20"/>
                <w:lang w:val="en-US"/>
              </w:rPr>
              <w:t>Apple</w:t>
            </w:r>
          </w:p>
        </w:tc>
        <w:tc>
          <w:tcPr>
            <w:tcW w:w="2410" w:type="dxa"/>
          </w:tcPr>
          <w:p w14:paraId="46B2370E" w14:textId="77777777" w:rsidR="00256476" w:rsidRDefault="00135A29">
            <w:pPr>
              <w:rPr>
                <w:rFonts w:ascii="Arial" w:hAnsi="Arial" w:cs="Arial"/>
                <w:sz w:val="20"/>
                <w:szCs w:val="20"/>
                <w:lang w:val="en-US"/>
              </w:rPr>
            </w:pPr>
            <w:r>
              <w:rPr>
                <w:rFonts w:ascii="Arial" w:hAnsi="Arial" w:cs="Arial"/>
                <w:sz w:val="20"/>
                <w:szCs w:val="20"/>
                <w:lang w:val="en-US"/>
              </w:rPr>
              <w:t>B</w:t>
            </w:r>
          </w:p>
        </w:tc>
        <w:tc>
          <w:tcPr>
            <w:tcW w:w="6302" w:type="dxa"/>
          </w:tcPr>
          <w:p w14:paraId="46B2370F" w14:textId="77777777" w:rsidR="00256476" w:rsidRDefault="00256476">
            <w:pPr>
              <w:rPr>
                <w:rFonts w:ascii="Arial" w:hAnsi="Arial" w:cs="Arial"/>
                <w:sz w:val="20"/>
                <w:szCs w:val="20"/>
                <w:lang w:val="en-US"/>
              </w:rPr>
            </w:pPr>
          </w:p>
        </w:tc>
      </w:tr>
      <w:tr w:rsidR="00256476" w14:paraId="46B23714" w14:textId="77777777">
        <w:trPr>
          <w:trHeight w:val="430"/>
        </w:trPr>
        <w:tc>
          <w:tcPr>
            <w:tcW w:w="1413" w:type="dxa"/>
          </w:tcPr>
          <w:p w14:paraId="46B23711"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p>
        </w:tc>
        <w:tc>
          <w:tcPr>
            <w:tcW w:w="2410" w:type="dxa"/>
          </w:tcPr>
          <w:p w14:paraId="46B23712"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B</w:t>
            </w:r>
          </w:p>
        </w:tc>
        <w:tc>
          <w:tcPr>
            <w:tcW w:w="6302" w:type="dxa"/>
          </w:tcPr>
          <w:p w14:paraId="46B23713"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 with Qualcomm</w:t>
            </w:r>
          </w:p>
        </w:tc>
      </w:tr>
      <w:tr w:rsidR="00256476" w14:paraId="46B23718" w14:textId="77777777">
        <w:trPr>
          <w:trHeight w:val="415"/>
        </w:trPr>
        <w:tc>
          <w:tcPr>
            <w:tcW w:w="1413" w:type="dxa"/>
          </w:tcPr>
          <w:p w14:paraId="46B23715"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ATT</w:t>
            </w:r>
          </w:p>
        </w:tc>
        <w:tc>
          <w:tcPr>
            <w:tcW w:w="2410" w:type="dxa"/>
          </w:tcPr>
          <w:p w14:paraId="46B23716" w14:textId="77777777" w:rsidR="00256476" w:rsidRDefault="00135A2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B</w:t>
            </w:r>
          </w:p>
        </w:tc>
        <w:tc>
          <w:tcPr>
            <w:tcW w:w="6302" w:type="dxa"/>
          </w:tcPr>
          <w:p w14:paraId="46B23717" w14:textId="77777777" w:rsidR="00256476" w:rsidRDefault="00256476">
            <w:pPr>
              <w:rPr>
                <w:rFonts w:ascii="Arial" w:hAnsi="Arial" w:cs="Arial"/>
                <w:sz w:val="20"/>
                <w:szCs w:val="20"/>
                <w:lang w:val="en-US"/>
              </w:rPr>
            </w:pPr>
          </w:p>
        </w:tc>
      </w:tr>
      <w:tr w:rsidR="00256476" w14:paraId="46B2371C" w14:textId="77777777">
        <w:trPr>
          <w:trHeight w:val="415"/>
        </w:trPr>
        <w:tc>
          <w:tcPr>
            <w:tcW w:w="1413" w:type="dxa"/>
          </w:tcPr>
          <w:p w14:paraId="46B23719"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71A"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p>
        </w:tc>
        <w:tc>
          <w:tcPr>
            <w:tcW w:w="6302" w:type="dxa"/>
          </w:tcPr>
          <w:p w14:paraId="46B2371B" w14:textId="77777777" w:rsidR="00256476" w:rsidRDefault="00256476">
            <w:pPr>
              <w:rPr>
                <w:rFonts w:ascii="Arial" w:hAnsi="Arial" w:cs="Arial"/>
                <w:sz w:val="20"/>
                <w:szCs w:val="20"/>
                <w:lang w:val="en-US"/>
              </w:rPr>
            </w:pPr>
          </w:p>
        </w:tc>
      </w:tr>
      <w:tr w:rsidR="00256476" w14:paraId="46B23720" w14:textId="77777777">
        <w:trPr>
          <w:trHeight w:val="415"/>
        </w:trPr>
        <w:tc>
          <w:tcPr>
            <w:tcW w:w="1413" w:type="dxa"/>
          </w:tcPr>
          <w:p w14:paraId="46B2371D"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71E"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p>
        </w:tc>
        <w:tc>
          <w:tcPr>
            <w:tcW w:w="6302" w:type="dxa"/>
          </w:tcPr>
          <w:p w14:paraId="46B2371F" w14:textId="77777777" w:rsidR="00256476" w:rsidRDefault="00256476">
            <w:pPr>
              <w:rPr>
                <w:rFonts w:ascii="Arial" w:eastAsia="DengXian" w:hAnsi="Arial" w:cs="Arial"/>
                <w:sz w:val="20"/>
                <w:szCs w:val="20"/>
                <w:lang w:val="en-US" w:eastAsia="zh-CN"/>
              </w:rPr>
            </w:pPr>
          </w:p>
        </w:tc>
      </w:tr>
      <w:tr w:rsidR="00256476" w14:paraId="46B23724" w14:textId="77777777">
        <w:trPr>
          <w:trHeight w:val="415"/>
        </w:trPr>
        <w:tc>
          <w:tcPr>
            <w:tcW w:w="1413" w:type="dxa"/>
          </w:tcPr>
          <w:p w14:paraId="46B23721" w14:textId="77777777" w:rsidR="00256476" w:rsidRDefault="00135A29">
            <w:pPr>
              <w:rPr>
                <w:rFonts w:ascii="Arial" w:hAnsi="Arial" w:cs="Arial"/>
                <w:sz w:val="20"/>
                <w:szCs w:val="20"/>
                <w:lang w:val="en-US"/>
              </w:rPr>
            </w:pPr>
            <w:r>
              <w:rPr>
                <w:rFonts w:ascii="Arial" w:hAnsi="Arial" w:cs="Arial"/>
                <w:sz w:val="20"/>
                <w:szCs w:val="20"/>
                <w:lang w:val="en-US"/>
              </w:rPr>
              <w:t>Nokia</w:t>
            </w:r>
          </w:p>
        </w:tc>
        <w:tc>
          <w:tcPr>
            <w:tcW w:w="2410" w:type="dxa"/>
          </w:tcPr>
          <w:p w14:paraId="46B23722" w14:textId="77777777" w:rsidR="00256476" w:rsidRDefault="00135A29">
            <w:pPr>
              <w:rPr>
                <w:rFonts w:ascii="Arial" w:hAnsi="Arial" w:cs="Arial"/>
                <w:sz w:val="20"/>
                <w:szCs w:val="20"/>
                <w:lang w:val="en-US"/>
              </w:rPr>
            </w:pPr>
            <w:r>
              <w:rPr>
                <w:rFonts w:ascii="Arial" w:hAnsi="Arial" w:cs="Arial"/>
                <w:sz w:val="20"/>
                <w:szCs w:val="20"/>
                <w:lang w:val="en-US"/>
              </w:rPr>
              <w:t>B</w:t>
            </w:r>
          </w:p>
        </w:tc>
        <w:tc>
          <w:tcPr>
            <w:tcW w:w="6302" w:type="dxa"/>
          </w:tcPr>
          <w:p w14:paraId="46B23723" w14:textId="77777777" w:rsidR="00256476" w:rsidRDefault="00256476">
            <w:pPr>
              <w:rPr>
                <w:rFonts w:ascii="Arial" w:hAnsi="Arial" w:cs="Arial"/>
                <w:sz w:val="20"/>
                <w:szCs w:val="20"/>
                <w:lang w:val="en-US"/>
              </w:rPr>
            </w:pPr>
          </w:p>
        </w:tc>
      </w:tr>
      <w:tr w:rsidR="00256476" w14:paraId="46B23728" w14:textId="77777777">
        <w:trPr>
          <w:trHeight w:val="415"/>
        </w:trPr>
        <w:tc>
          <w:tcPr>
            <w:tcW w:w="1413" w:type="dxa"/>
          </w:tcPr>
          <w:p w14:paraId="46B23725"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lastRenderedPageBreak/>
              <w:t>Lenovo</w:t>
            </w:r>
          </w:p>
        </w:tc>
        <w:tc>
          <w:tcPr>
            <w:tcW w:w="2410" w:type="dxa"/>
          </w:tcPr>
          <w:p w14:paraId="46B23726"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B</w:t>
            </w:r>
          </w:p>
        </w:tc>
        <w:tc>
          <w:tcPr>
            <w:tcW w:w="6302" w:type="dxa"/>
          </w:tcPr>
          <w:p w14:paraId="46B23727" w14:textId="77777777" w:rsidR="00256476" w:rsidRDefault="00256476">
            <w:pPr>
              <w:rPr>
                <w:rFonts w:ascii="Arial" w:eastAsia="DengXian" w:hAnsi="Arial" w:cs="Arial"/>
                <w:sz w:val="20"/>
                <w:szCs w:val="20"/>
                <w:lang w:val="en-US" w:eastAsia="zh-CN"/>
              </w:rPr>
            </w:pPr>
          </w:p>
        </w:tc>
      </w:tr>
      <w:tr w:rsidR="00256476" w14:paraId="46B2372C" w14:textId="77777777">
        <w:trPr>
          <w:trHeight w:val="415"/>
        </w:trPr>
        <w:tc>
          <w:tcPr>
            <w:tcW w:w="1413" w:type="dxa"/>
          </w:tcPr>
          <w:p w14:paraId="46B23729"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46B2372A"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B</w:t>
            </w:r>
          </w:p>
        </w:tc>
        <w:tc>
          <w:tcPr>
            <w:tcW w:w="6302" w:type="dxa"/>
          </w:tcPr>
          <w:p w14:paraId="46B2372B" w14:textId="77777777" w:rsidR="00256476" w:rsidRDefault="00256476">
            <w:pPr>
              <w:rPr>
                <w:rFonts w:ascii="Arial" w:hAnsi="Arial" w:cs="Arial"/>
                <w:sz w:val="20"/>
                <w:szCs w:val="20"/>
                <w:lang w:val="en-US"/>
              </w:rPr>
            </w:pPr>
          </w:p>
        </w:tc>
      </w:tr>
      <w:tr w:rsidR="00256476" w14:paraId="46B23730" w14:textId="77777777">
        <w:trPr>
          <w:trHeight w:val="415"/>
        </w:trPr>
        <w:tc>
          <w:tcPr>
            <w:tcW w:w="1413" w:type="dxa"/>
          </w:tcPr>
          <w:p w14:paraId="46B2372D" w14:textId="77777777" w:rsidR="00256476" w:rsidRDefault="00256476">
            <w:pPr>
              <w:rPr>
                <w:rFonts w:ascii="Arial" w:hAnsi="Arial" w:cs="Arial"/>
                <w:sz w:val="20"/>
                <w:szCs w:val="20"/>
                <w:lang w:val="en-US" w:eastAsia="ko-KR"/>
              </w:rPr>
            </w:pPr>
          </w:p>
        </w:tc>
        <w:tc>
          <w:tcPr>
            <w:tcW w:w="2410" w:type="dxa"/>
          </w:tcPr>
          <w:p w14:paraId="46B2372E" w14:textId="77777777" w:rsidR="00256476" w:rsidRDefault="00256476">
            <w:pPr>
              <w:rPr>
                <w:rFonts w:ascii="Arial" w:hAnsi="Arial" w:cs="Arial"/>
                <w:sz w:val="20"/>
                <w:szCs w:val="20"/>
                <w:lang w:val="en-US" w:eastAsia="ko-KR"/>
              </w:rPr>
            </w:pPr>
          </w:p>
        </w:tc>
        <w:tc>
          <w:tcPr>
            <w:tcW w:w="6302" w:type="dxa"/>
          </w:tcPr>
          <w:p w14:paraId="46B2372F" w14:textId="77777777" w:rsidR="00256476" w:rsidRDefault="00256476">
            <w:pPr>
              <w:rPr>
                <w:rFonts w:ascii="Arial" w:hAnsi="Arial" w:cs="Arial"/>
                <w:sz w:val="20"/>
                <w:szCs w:val="20"/>
                <w:highlight w:val="yellow"/>
                <w:lang w:val="en-US" w:eastAsia="zh-CN"/>
              </w:rPr>
            </w:pPr>
          </w:p>
        </w:tc>
      </w:tr>
      <w:tr w:rsidR="00256476" w14:paraId="46B23734" w14:textId="77777777">
        <w:trPr>
          <w:trHeight w:val="415"/>
        </w:trPr>
        <w:tc>
          <w:tcPr>
            <w:tcW w:w="1413" w:type="dxa"/>
          </w:tcPr>
          <w:p w14:paraId="46B23731" w14:textId="77777777" w:rsidR="00256476" w:rsidRDefault="00256476">
            <w:pPr>
              <w:rPr>
                <w:rFonts w:ascii="Arial" w:hAnsi="Arial" w:cs="Arial"/>
                <w:sz w:val="20"/>
                <w:szCs w:val="20"/>
                <w:lang w:val="en-US" w:eastAsia="zh-CN"/>
              </w:rPr>
            </w:pPr>
          </w:p>
        </w:tc>
        <w:tc>
          <w:tcPr>
            <w:tcW w:w="2410" w:type="dxa"/>
          </w:tcPr>
          <w:p w14:paraId="46B23732" w14:textId="77777777" w:rsidR="00256476" w:rsidRDefault="00256476">
            <w:pPr>
              <w:rPr>
                <w:rFonts w:ascii="Arial" w:hAnsi="Arial" w:cs="Arial"/>
                <w:sz w:val="20"/>
                <w:szCs w:val="20"/>
                <w:lang w:val="en-US" w:eastAsia="zh-CN"/>
              </w:rPr>
            </w:pPr>
          </w:p>
        </w:tc>
        <w:tc>
          <w:tcPr>
            <w:tcW w:w="6302" w:type="dxa"/>
          </w:tcPr>
          <w:p w14:paraId="46B23733" w14:textId="77777777" w:rsidR="00256476" w:rsidRDefault="00256476">
            <w:pPr>
              <w:rPr>
                <w:rFonts w:ascii="Arial" w:hAnsi="Arial" w:cs="Arial"/>
                <w:sz w:val="20"/>
                <w:szCs w:val="20"/>
                <w:lang w:val="en-US" w:eastAsia="zh-CN"/>
              </w:rPr>
            </w:pPr>
          </w:p>
        </w:tc>
      </w:tr>
    </w:tbl>
    <w:p w14:paraId="43C85CBA" w14:textId="77777777" w:rsidR="001C5FC9" w:rsidRDefault="001C5FC9" w:rsidP="001C5FC9">
      <w:pPr>
        <w:rPr>
          <w:rFonts w:asciiTheme="minorHAnsi" w:hAnsiTheme="minorHAnsi" w:cstheme="minorHAnsi"/>
          <w:b/>
          <w:bCs/>
          <w:sz w:val="22"/>
          <w:szCs w:val="22"/>
          <w:u w:val="single"/>
        </w:rPr>
      </w:pPr>
    </w:p>
    <w:p w14:paraId="246F92B3" w14:textId="675BB1FE" w:rsidR="001C5FC9" w:rsidRPr="00132219" w:rsidRDefault="001C5FC9" w:rsidP="001C5FC9">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46B23736" w14:textId="72509030" w:rsidR="00256476" w:rsidRDefault="000A764C">
      <w:pPr>
        <w:rPr>
          <w:rFonts w:asciiTheme="minorHAnsi" w:hAnsiTheme="minorHAnsi" w:cstheme="minorHAnsi"/>
          <w:sz w:val="22"/>
          <w:szCs w:val="22"/>
        </w:rPr>
      </w:pPr>
      <w:r w:rsidRPr="005044A5">
        <w:rPr>
          <w:rFonts w:asciiTheme="minorHAnsi" w:hAnsiTheme="minorHAnsi" w:cstheme="minorHAnsi"/>
          <w:sz w:val="22"/>
          <w:szCs w:val="22"/>
        </w:rPr>
        <w:t xml:space="preserve">All companies agree with Option B i.e., UE logs the time </w:t>
      </w:r>
      <w:r w:rsidR="00B605AD" w:rsidRPr="005044A5">
        <w:rPr>
          <w:rFonts w:asciiTheme="minorHAnsi" w:hAnsiTheme="minorHAnsi" w:cstheme="minorHAnsi"/>
          <w:sz w:val="22"/>
          <w:szCs w:val="22"/>
        </w:rPr>
        <w:t>elap</w:t>
      </w:r>
      <w:r w:rsidR="00D11E8A" w:rsidRPr="005044A5">
        <w:rPr>
          <w:rFonts w:asciiTheme="minorHAnsi" w:hAnsiTheme="minorHAnsi" w:cstheme="minorHAnsi"/>
          <w:sz w:val="22"/>
          <w:szCs w:val="22"/>
        </w:rPr>
        <w:t>s</w:t>
      </w:r>
      <w:r w:rsidR="00B605AD" w:rsidRPr="005044A5">
        <w:rPr>
          <w:rFonts w:asciiTheme="minorHAnsi" w:hAnsiTheme="minorHAnsi" w:cstheme="minorHAnsi"/>
          <w:sz w:val="22"/>
          <w:szCs w:val="22"/>
        </w:rPr>
        <w:t>e</w:t>
      </w:r>
      <w:r w:rsidR="00D11E8A" w:rsidRPr="005044A5">
        <w:rPr>
          <w:rFonts w:asciiTheme="minorHAnsi" w:hAnsiTheme="minorHAnsi" w:cstheme="minorHAnsi"/>
          <w:sz w:val="22"/>
          <w:szCs w:val="22"/>
        </w:rPr>
        <w:t xml:space="preserve">d </w:t>
      </w:r>
      <w:r w:rsidRPr="005044A5">
        <w:rPr>
          <w:rFonts w:asciiTheme="minorHAnsi" w:hAnsiTheme="minorHAnsi" w:cstheme="minorHAnsi"/>
          <w:sz w:val="22"/>
          <w:szCs w:val="22"/>
        </w:rPr>
        <w:t>between</w:t>
      </w:r>
      <w:r w:rsidR="005044A5" w:rsidRPr="005044A5">
        <w:rPr>
          <w:rFonts w:asciiTheme="minorHAnsi" w:hAnsiTheme="minorHAnsi" w:cstheme="minorHAnsi"/>
          <w:sz w:val="22"/>
          <w:szCs w:val="22"/>
        </w:rPr>
        <w:t xml:space="preserve"> the point in time</w:t>
      </w:r>
      <w:r w:rsidRPr="005044A5">
        <w:rPr>
          <w:rFonts w:asciiTheme="minorHAnsi" w:hAnsiTheme="minorHAnsi" w:cstheme="minorHAnsi"/>
          <w:sz w:val="22"/>
          <w:szCs w:val="22"/>
        </w:rPr>
        <w:t xml:space="preserve"> CEF</w:t>
      </w:r>
      <w:r w:rsidR="00B605AD" w:rsidRPr="005044A5">
        <w:rPr>
          <w:rFonts w:asciiTheme="minorHAnsi" w:hAnsiTheme="minorHAnsi" w:cstheme="minorHAnsi"/>
          <w:sz w:val="22"/>
          <w:szCs w:val="22"/>
        </w:rPr>
        <w:t xml:space="preserve"> </w:t>
      </w:r>
      <w:r w:rsidR="005044A5" w:rsidRPr="005044A5">
        <w:rPr>
          <w:rFonts w:asciiTheme="minorHAnsi" w:hAnsiTheme="minorHAnsi" w:cstheme="minorHAnsi"/>
          <w:sz w:val="22"/>
          <w:szCs w:val="22"/>
        </w:rPr>
        <w:t xml:space="preserve">occurred </w:t>
      </w:r>
      <w:r w:rsidR="009E0755" w:rsidRPr="005044A5">
        <w:rPr>
          <w:rFonts w:asciiTheme="minorHAnsi" w:hAnsiTheme="minorHAnsi" w:cstheme="minorHAnsi"/>
          <w:sz w:val="22"/>
          <w:szCs w:val="22"/>
        </w:rPr>
        <w:t xml:space="preserve">and the </w:t>
      </w:r>
      <w:r w:rsidR="005044A5" w:rsidRPr="005044A5">
        <w:rPr>
          <w:rFonts w:asciiTheme="minorHAnsi" w:hAnsiTheme="minorHAnsi" w:cstheme="minorHAnsi"/>
          <w:sz w:val="22"/>
          <w:szCs w:val="22"/>
        </w:rPr>
        <w:t xml:space="preserve">point in </w:t>
      </w:r>
      <w:r w:rsidR="00217F29" w:rsidRPr="005044A5">
        <w:rPr>
          <w:rFonts w:asciiTheme="minorHAnsi" w:hAnsiTheme="minorHAnsi" w:cstheme="minorHAnsi"/>
          <w:sz w:val="22"/>
          <w:szCs w:val="22"/>
        </w:rPr>
        <w:t>time</w:t>
      </w:r>
      <w:r w:rsidR="005044A5" w:rsidRPr="005044A5">
        <w:rPr>
          <w:rFonts w:asciiTheme="minorHAnsi" w:hAnsiTheme="minorHAnsi" w:cstheme="minorHAnsi"/>
          <w:sz w:val="22"/>
          <w:szCs w:val="22"/>
        </w:rPr>
        <w:t xml:space="preserve"> that UE is reporting the CEF report list, for each ECF report.</w:t>
      </w:r>
      <w:r w:rsidR="005044A5">
        <w:rPr>
          <w:rFonts w:asciiTheme="minorHAnsi" w:hAnsiTheme="minorHAnsi" w:cstheme="minorHAnsi"/>
          <w:sz w:val="22"/>
          <w:szCs w:val="22"/>
        </w:rPr>
        <w:t xml:space="preserve"> Hence Rapporteur proposes the following.</w:t>
      </w:r>
    </w:p>
    <w:p w14:paraId="17E5B548" w14:textId="7DDCACEB" w:rsidR="005044A5" w:rsidRPr="005044A5" w:rsidRDefault="00C43C38" w:rsidP="00AA1CA2">
      <w:pPr>
        <w:pStyle w:val="Proposal"/>
      </w:pPr>
      <w:r>
        <w:rPr>
          <w:rFonts w:eastAsia="SimSun"/>
          <w:lang w:val="en-US"/>
        </w:rPr>
        <w:t>[</w:t>
      </w:r>
      <w:r w:rsidRPr="003723C6">
        <w:rPr>
          <w:rFonts w:eastAsia="SimSun"/>
          <w:highlight w:val="green"/>
          <w:lang w:val="en-US"/>
        </w:rPr>
        <w:t>Easy</w:t>
      </w:r>
      <w:r>
        <w:rPr>
          <w:rFonts w:eastAsia="SimSun"/>
          <w:lang w:val="en-US"/>
        </w:rPr>
        <w:t xml:space="preserve">] </w:t>
      </w:r>
      <w:r w:rsidR="00AA1CA2">
        <w:t xml:space="preserve">RAN2 agree that the UE logs the </w:t>
      </w:r>
      <w:proofErr w:type="spellStart"/>
      <w:r w:rsidR="00AA1CA2">
        <w:t>timeSinceFailure</w:t>
      </w:r>
      <w:proofErr w:type="spellEnd"/>
      <w:r w:rsidR="00AA1CA2">
        <w:t xml:space="preserve"> for each CEF report as a time elapsed between the point in time </w:t>
      </w:r>
      <w:r w:rsidR="00D94826">
        <w:t>of the</w:t>
      </w:r>
      <w:r w:rsidR="00537887">
        <w:t xml:space="preserve"> last </w:t>
      </w:r>
      <w:r w:rsidR="00AA1CA2">
        <w:t>CEF</w:t>
      </w:r>
      <w:r w:rsidR="00011133">
        <w:t xml:space="preserve"> occurrence for a </w:t>
      </w:r>
      <w:r w:rsidR="00821762">
        <w:t xml:space="preserve">given entry in the CEF report list </w:t>
      </w:r>
      <w:r w:rsidR="00AA1CA2">
        <w:t xml:space="preserve">to the point in time that CEF report list is fetched by the network (i.e., </w:t>
      </w:r>
      <w:r w:rsidR="00EF0BDE">
        <w:t xml:space="preserve">until </w:t>
      </w:r>
      <w:r w:rsidR="00AA1CA2">
        <w:t xml:space="preserve">UE </w:t>
      </w:r>
      <w:r w:rsidR="00EF0BDE">
        <w:t>I</w:t>
      </w:r>
      <w:r w:rsidR="00AA1CA2">
        <w:t>nformation Response</w:t>
      </w:r>
      <w:r w:rsidR="00EF0BDE">
        <w:t xml:space="preserve"> procedure</w:t>
      </w:r>
      <w:r w:rsidR="00AA1CA2">
        <w:t>)</w:t>
      </w:r>
    </w:p>
    <w:p w14:paraId="46B23737"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 xml:space="preserve">Z406 and Z408 are related to the UE </w:t>
      </w:r>
      <w:proofErr w:type="gramStart"/>
      <w:r>
        <w:rPr>
          <w:rFonts w:asciiTheme="minorHAnsi" w:hAnsiTheme="minorHAnsi" w:cstheme="minorHAnsi"/>
          <w:sz w:val="22"/>
          <w:szCs w:val="22"/>
        </w:rPr>
        <w:t>capabilities based</w:t>
      </w:r>
      <w:proofErr w:type="gramEnd"/>
      <w:r>
        <w:rPr>
          <w:rFonts w:asciiTheme="minorHAnsi" w:hAnsiTheme="minorHAnsi" w:cstheme="minorHAnsi"/>
          <w:sz w:val="22"/>
          <w:szCs w:val="22"/>
        </w:rPr>
        <w:t xml:space="preserve"> inclusion of CHO and DAPS failure related information in the RLF report. This seems to be a straightforward </w:t>
      </w:r>
      <w:r>
        <w:rPr>
          <w:rFonts w:asciiTheme="minorHAnsi" w:hAnsiTheme="minorHAnsi" w:cstheme="minorHAnsi"/>
          <w:sz w:val="22"/>
          <w:szCs w:val="22"/>
        </w:rPr>
        <w:t>implementation from the rapporteur’s point of view. However, it would be good to have an explicit agreement based on these RILs.</w:t>
      </w:r>
    </w:p>
    <w:p w14:paraId="46B23738" w14:textId="77777777" w:rsidR="00256476" w:rsidRDefault="00135A29">
      <w:pPr>
        <w:pStyle w:val="Proposal"/>
        <w:numPr>
          <w:ilvl w:val="0"/>
          <w:numId w:val="17"/>
        </w:numPr>
      </w:pPr>
      <w:bookmarkStart w:id="114" w:name="_Toc103069714"/>
      <w:r>
        <w:t>Q11: [Z406, Z408] Do companies agree to update the procedural text to include CHO and DAPS related RLF report contents in the R</w:t>
      </w:r>
      <w:r>
        <w:t>LF report based on explicit UE capability information?</w:t>
      </w:r>
      <w:bookmarkEnd w:id="114"/>
    </w:p>
    <w:p w14:paraId="46B23739" w14:textId="77777777" w:rsidR="00256476" w:rsidRDefault="00256476">
      <w:pPr>
        <w:pStyle w:val="Proposal"/>
        <w:numPr>
          <w:ilvl w:val="0"/>
          <w:numId w:val="0"/>
        </w:numPr>
        <w:ind w:left="502"/>
      </w:pPr>
    </w:p>
    <w:tbl>
      <w:tblPr>
        <w:tblStyle w:val="TableGrid"/>
        <w:tblW w:w="10125" w:type="dxa"/>
        <w:tblLook w:val="04A0" w:firstRow="1" w:lastRow="0" w:firstColumn="1" w:lastColumn="0" w:noHBand="0" w:noVBand="1"/>
      </w:tblPr>
      <w:tblGrid>
        <w:gridCol w:w="1413"/>
        <w:gridCol w:w="2410"/>
        <w:gridCol w:w="6302"/>
      </w:tblGrid>
      <w:tr w:rsidR="00256476" w14:paraId="46B2373D" w14:textId="77777777">
        <w:trPr>
          <w:trHeight w:val="400"/>
        </w:trPr>
        <w:tc>
          <w:tcPr>
            <w:tcW w:w="1413" w:type="dxa"/>
          </w:tcPr>
          <w:p w14:paraId="46B2373A"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73B" w14:textId="77777777" w:rsidR="00256476" w:rsidRDefault="00135A29">
            <w:pPr>
              <w:rPr>
                <w:rFonts w:ascii="Arial" w:hAnsi="Arial" w:cs="Arial"/>
                <w:b/>
                <w:sz w:val="20"/>
                <w:szCs w:val="20"/>
                <w:lang w:val="en-US"/>
              </w:rPr>
            </w:pPr>
            <w:r>
              <w:rPr>
                <w:rFonts w:ascii="Arial" w:hAnsi="Arial" w:cs="Arial"/>
                <w:b/>
                <w:sz w:val="20"/>
                <w:szCs w:val="20"/>
                <w:lang w:val="en-US"/>
              </w:rPr>
              <w:t>Agree/disagree</w:t>
            </w:r>
          </w:p>
        </w:tc>
        <w:tc>
          <w:tcPr>
            <w:tcW w:w="6302" w:type="dxa"/>
          </w:tcPr>
          <w:p w14:paraId="46B2373C"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741" w14:textId="77777777">
        <w:trPr>
          <w:trHeight w:val="430"/>
        </w:trPr>
        <w:tc>
          <w:tcPr>
            <w:tcW w:w="1413" w:type="dxa"/>
          </w:tcPr>
          <w:p w14:paraId="46B2373E"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73F" w14:textId="77777777" w:rsidR="00256476" w:rsidRDefault="00135A29">
            <w:pPr>
              <w:rPr>
                <w:rFonts w:ascii="Arial" w:hAnsi="Arial" w:cs="Arial"/>
                <w:sz w:val="20"/>
                <w:szCs w:val="20"/>
                <w:lang w:val="en-US"/>
              </w:rPr>
            </w:pPr>
            <w:r>
              <w:rPr>
                <w:rFonts w:ascii="Arial" w:hAnsi="Arial" w:cs="Arial"/>
                <w:sz w:val="20"/>
                <w:szCs w:val="20"/>
                <w:lang w:val="en-US"/>
              </w:rPr>
              <w:t>Agree</w:t>
            </w:r>
          </w:p>
        </w:tc>
        <w:tc>
          <w:tcPr>
            <w:tcW w:w="6302" w:type="dxa"/>
          </w:tcPr>
          <w:p w14:paraId="46B23740" w14:textId="77777777" w:rsidR="00256476" w:rsidRDefault="00256476">
            <w:pPr>
              <w:rPr>
                <w:rFonts w:ascii="Arial" w:hAnsi="Arial" w:cs="Arial"/>
                <w:sz w:val="20"/>
                <w:szCs w:val="20"/>
                <w:lang w:val="en-US"/>
              </w:rPr>
            </w:pPr>
          </w:p>
        </w:tc>
      </w:tr>
      <w:tr w:rsidR="00256476" w14:paraId="46B23745" w14:textId="77777777">
        <w:trPr>
          <w:trHeight w:val="415"/>
        </w:trPr>
        <w:tc>
          <w:tcPr>
            <w:tcW w:w="1413" w:type="dxa"/>
          </w:tcPr>
          <w:p w14:paraId="46B23742"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743"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Neutral</w:t>
            </w:r>
          </w:p>
        </w:tc>
        <w:tc>
          <w:tcPr>
            <w:tcW w:w="6302" w:type="dxa"/>
          </w:tcPr>
          <w:p w14:paraId="46B23744"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No strong opinion, but it seems not essential, </w:t>
            </w:r>
            <w:proofErr w:type="gramStart"/>
            <w:r>
              <w:rPr>
                <w:rFonts w:ascii="Arial" w:eastAsia="DengXian" w:hAnsi="Arial" w:cs="Arial"/>
                <w:sz w:val="20"/>
                <w:szCs w:val="20"/>
                <w:lang w:val="en-US" w:eastAsia="zh-CN"/>
              </w:rPr>
              <w:t>i.e.</w:t>
            </w:r>
            <w:proofErr w:type="gramEnd"/>
            <w:r>
              <w:rPr>
                <w:rFonts w:ascii="Arial" w:eastAsia="DengXian" w:hAnsi="Arial" w:cs="Arial"/>
                <w:sz w:val="20"/>
                <w:szCs w:val="20"/>
                <w:lang w:val="en-US" w:eastAsia="zh-CN"/>
              </w:rPr>
              <w:t xml:space="preserve"> anyway, UE will do based on its capability.</w:t>
            </w:r>
          </w:p>
        </w:tc>
      </w:tr>
      <w:tr w:rsidR="00256476" w14:paraId="46B23749" w14:textId="77777777">
        <w:trPr>
          <w:trHeight w:val="430"/>
        </w:trPr>
        <w:tc>
          <w:tcPr>
            <w:tcW w:w="1413" w:type="dxa"/>
          </w:tcPr>
          <w:p w14:paraId="46B23746"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46B23747"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Neutral, see comment</w:t>
            </w:r>
          </w:p>
        </w:tc>
        <w:tc>
          <w:tcPr>
            <w:tcW w:w="6302" w:type="dxa"/>
          </w:tcPr>
          <w:p w14:paraId="46B23748"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We </w:t>
            </w:r>
            <w:r>
              <w:rPr>
                <w:rFonts w:ascii="Arial" w:eastAsia="DengXian" w:hAnsi="Arial" w:cs="Arial"/>
                <w:sz w:val="20"/>
                <w:szCs w:val="20"/>
                <w:lang w:val="en-US" w:eastAsia="zh-CN"/>
              </w:rPr>
              <w:t xml:space="preserve">think all Rel 17 features are optional and hence there is no need to do such checked in every and each paragraph. Hence it may not </w:t>
            </w:r>
            <w:proofErr w:type="gramStart"/>
            <w:r>
              <w:rPr>
                <w:rFonts w:ascii="Arial" w:eastAsia="DengXian" w:hAnsi="Arial" w:cs="Arial"/>
                <w:sz w:val="20"/>
                <w:szCs w:val="20"/>
                <w:lang w:val="en-US" w:eastAsia="zh-CN"/>
              </w:rPr>
              <w:t>needed</w:t>
            </w:r>
            <w:proofErr w:type="gramEnd"/>
            <w:r>
              <w:rPr>
                <w:rFonts w:ascii="Arial" w:eastAsia="DengXian" w:hAnsi="Arial" w:cs="Arial"/>
                <w:sz w:val="20"/>
                <w:szCs w:val="20"/>
                <w:lang w:val="en-US" w:eastAsia="zh-CN"/>
              </w:rPr>
              <w:t xml:space="preserve"> to emphasis on it in every and each UE action in the procedural text.</w:t>
            </w:r>
          </w:p>
        </w:tc>
      </w:tr>
      <w:tr w:rsidR="00256476" w14:paraId="46B2374D" w14:textId="77777777">
        <w:trPr>
          <w:trHeight w:val="415"/>
        </w:trPr>
        <w:tc>
          <w:tcPr>
            <w:tcW w:w="1413" w:type="dxa"/>
          </w:tcPr>
          <w:p w14:paraId="46B2374A" w14:textId="77777777" w:rsidR="00256476" w:rsidRDefault="00135A29">
            <w:pPr>
              <w:rPr>
                <w:rFonts w:ascii="Arial" w:hAnsi="Arial" w:cs="Arial"/>
                <w:sz w:val="20"/>
                <w:szCs w:val="20"/>
                <w:lang w:val="en-US"/>
              </w:rPr>
            </w:pPr>
            <w:r>
              <w:rPr>
                <w:rFonts w:ascii="Arial" w:hAnsi="Arial" w:cs="Arial"/>
                <w:sz w:val="20"/>
                <w:szCs w:val="20"/>
                <w:lang w:val="en-US"/>
              </w:rPr>
              <w:t>Apple</w:t>
            </w:r>
          </w:p>
        </w:tc>
        <w:tc>
          <w:tcPr>
            <w:tcW w:w="2410" w:type="dxa"/>
          </w:tcPr>
          <w:p w14:paraId="46B2374B" w14:textId="77777777" w:rsidR="00256476" w:rsidRDefault="00135A29">
            <w:pPr>
              <w:rPr>
                <w:rFonts w:ascii="Arial" w:hAnsi="Arial" w:cs="Arial"/>
                <w:sz w:val="20"/>
                <w:szCs w:val="20"/>
                <w:lang w:val="en-US"/>
              </w:rPr>
            </w:pPr>
            <w:r>
              <w:rPr>
                <w:rFonts w:ascii="Arial" w:hAnsi="Arial" w:cs="Arial"/>
                <w:sz w:val="20"/>
                <w:szCs w:val="20"/>
                <w:lang w:val="en-US"/>
              </w:rPr>
              <w:t>Agree</w:t>
            </w:r>
          </w:p>
        </w:tc>
        <w:tc>
          <w:tcPr>
            <w:tcW w:w="6302" w:type="dxa"/>
          </w:tcPr>
          <w:p w14:paraId="46B2374C" w14:textId="77777777" w:rsidR="00256476" w:rsidRDefault="00256476">
            <w:pPr>
              <w:rPr>
                <w:rFonts w:ascii="Arial" w:hAnsi="Arial" w:cs="Arial"/>
                <w:sz w:val="20"/>
                <w:szCs w:val="20"/>
                <w:lang w:val="en-US"/>
              </w:rPr>
            </w:pPr>
          </w:p>
        </w:tc>
      </w:tr>
      <w:tr w:rsidR="00256476" w14:paraId="46B23751" w14:textId="77777777">
        <w:trPr>
          <w:trHeight w:val="430"/>
        </w:trPr>
        <w:tc>
          <w:tcPr>
            <w:tcW w:w="1413" w:type="dxa"/>
          </w:tcPr>
          <w:p w14:paraId="46B2374E"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p>
        </w:tc>
        <w:tc>
          <w:tcPr>
            <w:tcW w:w="2410" w:type="dxa"/>
          </w:tcPr>
          <w:p w14:paraId="46B2374F"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 xml:space="preserve">gree </w:t>
            </w:r>
          </w:p>
        </w:tc>
        <w:tc>
          <w:tcPr>
            <w:tcW w:w="6302" w:type="dxa"/>
          </w:tcPr>
          <w:p w14:paraId="46B23750" w14:textId="77777777" w:rsidR="00256476" w:rsidRDefault="00256476">
            <w:pPr>
              <w:rPr>
                <w:rFonts w:ascii="Arial" w:eastAsia="DengXian" w:hAnsi="Arial" w:cs="Arial"/>
                <w:sz w:val="20"/>
                <w:szCs w:val="20"/>
                <w:lang w:val="en-US" w:eastAsia="zh-CN"/>
              </w:rPr>
            </w:pPr>
          </w:p>
        </w:tc>
      </w:tr>
      <w:tr w:rsidR="00256476" w14:paraId="46B23755" w14:textId="77777777">
        <w:trPr>
          <w:trHeight w:val="415"/>
        </w:trPr>
        <w:tc>
          <w:tcPr>
            <w:tcW w:w="1413" w:type="dxa"/>
          </w:tcPr>
          <w:p w14:paraId="46B23752"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ATT</w:t>
            </w:r>
          </w:p>
        </w:tc>
        <w:tc>
          <w:tcPr>
            <w:tcW w:w="2410" w:type="dxa"/>
          </w:tcPr>
          <w:p w14:paraId="46B23753" w14:textId="77777777" w:rsidR="00256476" w:rsidRDefault="00135A2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gree</w:t>
            </w:r>
          </w:p>
        </w:tc>
        <w:tc>
          <w:tcPr>
            <w:tcW w:w="6302" w:type="dxa"/>
          </w:tcPr>
          <w:p w14:paraId="46B23754" w14:textId="77777777" w:rsidR="00256476" w:rsidRDefault="00256476">
            <w:pPr>
              <w:rPr>
                <w:rFonts w:ascii="Arial" w:hAnsi="Arial" w:cs="Arial"/>
                <w:sz w:val="20"/>
                <w:szCs w:val="20"/>
                <w:lang w:val="en-US"/>
              </w:rPr>
            </w:pPr>
          </w:p>
        </w:tc>
      </w:tr>
      <w:tr w:rsidR="00256476" w14:paraId="46B23759" w14:textId="77777777">
        <w:trPr>
          <w:trHeight w:val="415"/>
        </w:trPr>
        <w:tc>
          <w:tcPr>
            <w:tcW w:w="1413" w:type="dxa"/>
          </w:tcPr>
          <w:p w14:paraId="46B23756"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757" w14:textId="77777777" w:rsidR="00256476" w:rsidRDefault="00135A29">
            <w:pPr>
              <w:rPr>
                <w:rFonts w:ascii="Arial" w:eastAsia="DengXian" w:hAnsi="Arial" w:cs="Arial"/>
                <w:sz w:val="20"/>
                <w:szCs w:val="20"/>
                <w:lang w:val="en-US" w:eastAsia="zh-CN"/>
              </w:rPr>
            </w:pPr>
            <w:r>
              <w:rPr>
                <w:rFonts w:ascii="Arial" w:eastAsia="Malgun Gothic" w:hAnsi="Arial" w:cs="Arial" w:hint="eastAsia"/>
                <w:sz w:val="20"/>
                <w:szCs w:val="20"/>
                <w:lang w:val="en-US" w:eastAsia="ko-KR"/>
              </w:rPr>
              <w:t>Neutral</w:t>
            </w:r>
          </w:p>
        </w:tc>
        <w:tc>
          <w:tcPr>
            <w:tcW w:w="6302" w:type="dxa"/>
          </w:tcPr>
          <w:p w14:paraId="46B23758" w14:textId="77777777" w:rsidR="00256476" w:rsidRDefault="00256476">
            <w:pPr>
              <w:rPr>
                <w:rFonts w:ascii="Arial" w:hAnsi="Arial" w:cs="Arial"/>
                <w:sz w:val="20"/>
                <w:szCs w:val="20"/>
                <w:lang w:val="en-US"/>
              </w:rPr>
            </w:pPr>
          </w:p>
        </w:tc>
      </w:tr>
      <w:tr w:rsidR="00256476" w14:paraId="46B2375D" w14:textId="77777777">
        <w:trPr>
          <w:trHeight w:val="415"/>
        </w:trPr>
        <w:tc>
          <w:tcPr>
            <w:tcW w:w="1413" w:type="dxa"/>
          </w:tcPr>
          <w:p w14:paraId="46B2375A"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75B"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302" w:type="dxa"/>
          </w:tcPr>
          <w:p w14:paraId="46B2375C"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We think both RILs are straightforward and reasonable.</w:t>
            </w:r>
          </w:p>
        </w:tc>
      </w:tr>
      <w:tr w:rsidR="00256476" w14:paraId="46B23761" w14:textId="77777777">
        <w:trPr>
          <w:trHeight w:val="415"/>
        </w:trPr>
        <w:tc>
          <w:tcPr>
            <w:tcW w:w="1413" w:type="dxa"/>
          </w:tcPr>
          <w:p w14:paraId="46B2375E"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Nokia</w:t>
            </w:r>
          </w:p>
        </w:tc>
        <w:tc>
          <w:tcPr>
            <w:tcW w:w="2410" w:type="dxa"/>
          </w:tcPr>
          <w:p w14:paraId="46B2375F"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Neutral</w:t>
            </w:r>
          </w:p>
        </w:tc>
        <w:tc>
          <w:tcPr>
            <w:tcW w:w="6302" w:type="dxa"/>
          </w:tcPr>
          <w:p w14:paraId="46B23760"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Agree with Ericsson comment</w:t>
            </w:r>
          </w:p>
        </w:tc>
      </w:tr>
      <w:tr w:rsidR="00256476" w14:paraId="46B23765" w14:textId="77777777">
        <w:trPr>
          <w:trHeight w:val="415"/>
        </w:trPr>
        <w:tc>
          <w:tcPr>
            <w:tcW w:w="1413" w:type="dxa"/>
          </w:tcPr>
          <w:p w14:paraId="46B23762"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Lenovo</w:t>
            </w:r>
          </w:p>
        </w:tc>
        <w:tc>
          <w:tcPr>
            <w:tcW w:w="2410" w:type="dxa"/>
          </w:tcPr>
          <w:p w14:paraId="46B23763" w14:textId="77777777" w:rsidR="00256476" w:rsidRDefault="00135A29">
            <w:pPr>
              <w:rPr>
                <w:rFonts w:ascii="Arial" w:hAnsi="Arial" w:cs="Arial"/>
                <w:sz w:val="20"/>
                <w:szCs w:val="20"/>
                <w:lang w:val="en-US"/>
              </w:rPr>
            </w:pPr>
            <w:r>
              <w:rPr>
                <w:rFonts w:ascii="Arial" w:hAnsi="Arial" w:cs="Arial"/>
                <w:sz w:val="20"/>
                <w:szCs w:val="20"/>
                <w:lang w:val="en-US"/>
              </w:rPr>
              <w:t>Neutral</w:t>
            </w:r>
          </w:p>
        </w:tc>
        <w:tc>
          <w:tcPr>
            <w:tcW w:w="6302" w:type="dxa"/>
          </w:tcPr>
          <w:p w14:paraId="46B23764" w14:textId="77777777" w:rsidR="00256476" w:rsidRDefault="00256476">
            <w:pPr>
              <w:rPr>
                <w:rFonts w:ascii="Arial" w:eastAsia="DengXian" w:hAnsi="Arial" w:cs="Arial"/>
                <w:sz w:val="20"/>
                <w:szCs w:val="20"/>
                <w:lang w:val="en-US" w:eastAsia="zh-CN"/>
              </w:rPr>
            </w:pPr>
          </w:p>
        </w:tc>
      </w:tr>
      <w:tr w:rsidR="00256476" w14:paraId="46B23769" w14:textId="77777777">
        <w:trPr>
          <w:trHeight w:val="415"/>
        </w:trPr>
        <w:tc>
          <w:tcPr>
            <w:tcW w:w="1413" w:type="dxa"/>
          </w:tcPr>
          <w:p w14:paraId="46B23766"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46B23767"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Agree</w:t>
            </w:r>
          </w:p>
        </w:tc>
        <w:tc>
          <w:tcPr>
            <w:tcW w:w="6302" w:type="dxa"/>
          </w:tcPr>
          <w:p w14:paraId="46B23768"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 xml:space="preserve">Proponent. For optional features that only triggered by NW configuration (e.g., SHR) </w:t>
            </w:r>
            <w:r>
              <w:rPr>
                <w:rFonts w:ascii="Arial" w:eastAsia="SimSun" w:hAnsi="Arial" w:cs="Arial" w:hint="eastAsia"/>
                <w:sz w:val="20"/>
                <w:szCs w:val="20"/>
                <w:lang w:val="en-US" w:eastAsia="zh-CN"/>
              </w:rPr>
              <w:t xml:space="preserve">there is no need to do such checking, but for report without configuration it is better to specified that which information is required or not, </w:t>
            </w:r>
            <w:proofErr w:type="gramStart"/>
            <w:r>
              <w:rPr>
                <w:rFonts w:ascii="Arial" w:eastAsia="SimSun" w:hAnsi="Arial" w:cs="Arial" w:hint="eastAsia"/>
                <w:sz w:val="20"/>
                <w:szCs w:val="20"/>
                <w:lang w:val="en-US" w:eastAsia="zh-CN"/>
              </w:rPr>
              <w:t>Also</w:t>
            </w:r>
            <w:proofErr w:type="gramEnd"/>
            <w:r>
              <w:rPr>
                <w:rFonts w:ascii="Arial" w:eastAsia="SimSun" w:hAnsi="Arial" w:cs="Arial" w:hint="eastAsia"/>
                <w:sz w:val="20"/>
                <w:szCs w:val="20"/>
                <w:lang w:val="en-US" w:eastAsia="zh-CN"/>
              </w:rPr>
              <w:t xml:space="preserve"> we already have capability </w:t>
            </w:r>
            <w:r>
              <w:rPr>
                <w:rFonts w:ascii="Arial" w:eastAsia="SimSun" w:hAnsi="Arial" w:cs="Arial" w:hint="eastAsia"/>
                <w:sz w:val="20"/>
                <w:szCs w:val="20"/>
                <w:lang w:val="en-US" w:eastAsia="zh-CN"/>
              </w:rPr>
              <w:lastRenderedPageBreak/>
              <w:t xml:space="preserve">declaring in some of RLF-report content, the same principles shall applied here </w:t>
            </w:r>
            <w:r>
              <w:rPr>
                <w:rFonts w:ascii="Arial" w:eastAsia="SimSun" w:hAnsi="Arial" w:cs="Arial" w:hint="eastAsia"/>
                <w:sz w:val="20"/>
                <w:szCs w:val="20"/>
                <w:lang w:val="en-US" w:eastAsia="zh-CN"/>
              </w:rPr>
              <w:t>otherwise it will cause confusion.</w:t>
            </w:r>
          </w:p>
        </w:tc>
      </w:tr>
      <w:tr w:rsidR="00256476" w14:paraId="46B2376D" w14:textId="77777777">
        <w:trPr>
          <w:trHeight w:val="415"/>
        </w:trPr>
        <w:tc>
          <w:tcPr>
            <w:tcW w:w="1413" w:type="dxa"/>
          </w:tcPr>
          <w:p w14:paraId="46B2376A" w14:textId="77777777" w:rsidR="00256476" w:rsidRDefault="00256476">
            <w:pPr>
              <w:rPr>
                <w:rFonts w:ascii="Arial" w:hAnsi="Arial" w:cs="Arial"/>
                <w:sz w:val="20"/>
                <w:szCs w:val="20"/>
                <w:lang w:val="en-US" w:eastAsia="ko-KR"/>
              </w:rPr>
            </w:pPr>
          </w:p>
        </w:tc>
        <w:tc>
          <w:tcPr>
            <w:tcW w:w="2410" w:type="dxa"/>
          </w:tcPr>
          <w:p w14:paraId="46B2376B" w14:textId="77777777" w:rsidR="00256476" w:rsidRDefault="00256476">
            <w:pPr>
              <w:rPr>
                <w:rFonts w:ascii="Arial" w:hAnsi="Arial" w:cs="Arial"/>
                <w:sz w:val="20"/>
                <w:szCs w:val="20"/>
                <w:lang w:val="en-US" w:eastAsia="ko-KR"/>
              </w:rPr>
            </w:pPr>
          </w:p>
        </w:tc>
        <w:tc>
          <w:tcPr>
            <w:tcW w:w="6302" w:type="dxa"/>
          </w:tcPr>
          <w:p w14:paraId="46B2376C" w14:textId="77777777" w:rsidR="00256476" w:rsidRDefault="00256476">
            <w:pPr>
              <w:rPr>
                <w:rFonts w:ascii="Arial" w:hAnsi="Arial" w:cs="Arial"/>
                <w:sz w:val="20"/>
                <w:szCs w:val="20"/>
                <w:highlight w:val="yellow"/>
                <w:lang w:val="en-US" w:eastAsia="zh-CN"/>
              </w:rPr>
            </w:pPr>
          </w:p>
        </w:tc>
      </w:tr>
      <w:tr w:rsidR="00256476" w14:paraId="46B23771" w14:textId="77777777">
        <w:trPr>
          <w:trHeight w:val="415"/>
        </w:trPr>
        <w:tc>
          <w:tcPr>
            <w:tcW w:w="1413" w:type="dxa"/>
          </w:tcPr>
          <w:p w14:paraId="46B2376E" w14:textId="77777777" w:rsidR="00256476" w:rsidRDefault="00256476">
            <w:pPr>
              <w:rPr>
                <w:rFonts w:ascii="Arial" w:hAnsi="Arial" w:cs="Arial"/>
                <w:sz w:val="20"/>
                <w:szCs w:val="20"/>
                <w:lang w:val="en-US" w:eastAsia="zh-CN"/>
              </w:rPr>
            </w:pPr>
          </w:p>
        </w:tc>
        <w:tc>
          <w:tcPr>
            <w:tcW w:w="2410" w:type="dxa"/>
          </w:tcPr>
          <w:p w14:paraId="46B2376F" w14:textId="77777777" w:rsidR="00256476" w:rsidRDefault="00256476">
            <w:pPr>
              <w:rPr>
                <w:rFonts w:ascii="Arial" w:hAnsi="Arial" w:cs="Arial"/>
                <w:sz w:val="20"/>
                <w:szCs w:val="20"/>
                <w:lang w:val="en-US" w:eastAsia="zh-CN"/>
              </w:rPr>
            </w:pPr>
          </w:p>
        </w:tc>
        <w:tc>
          <w:tcPr>
            <w:tcW w:w="6302" w:type="dxa"/>
          </w:tcPr>
          <w:p w14:paraId="46B23770" w14:textId="77777777" w:rsidR="00256476" w:rsidRDefault="00256476">
            <w:pPr>
              <w:rPr>
                <w:rFonts w:ascii="Arial" w:hAnsi="Arial" w:cs="Arial"/>
                <w:sz w:val="20"/>
                <w:szCs w:val="20"/>
                <w:lang w:val="en-US" w:eastAsia="zh-CN"/>
              </w:rPr>
            </w:pPr>
          </w:p>
        </w:tc>
      </w:tr>
    </w:tbl>
    <w:p w14:paraId="5FB3E3C6" w14:textId="77777777" w:rsidR="001C5FC9" w:rsidRDefault="001C5FC9" w:rsidP="001C5FC9">
      <w:pPr>
        <w:rPr>
          <w:rFonts w:asciiTheme="minorHAnsi" w:hAnsiTheme="minorHAnsi" w:cstheme="minorHAnsi"/>
          <w:b/>
          <w:bCs/>
          <w:sz w:val="22"/>
          <w:szCs w:val="22"/>
          <w:u w:val="single"/>
        </w:rPr>
      </w:pPr>
    </w:p>
    <w:p w14:paraId="54B13D07" w14:textId="2E7F2B7B" w:rsidR="001C5FC9" w:rsidRPr="00132219" w:rsidRDefault="001C5FC9" w:rsidP="001C5FC9">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46B23773" w14:textId="329E58B9" w:rsidR="00256476" w:rsidRDefault="00375CF1">
      <w:pPr>
        <w:rPr>
          <w:rFonts w:asciiTheme="minorHAnsi" w:hAnsiTheme="minorHAnsi" w:cstheme="minorHAnsi"/>
          <w:sz w:val="22"/>
          <w:szCs w:val="22"/>
        </w:rPr>
      </w:pPr>
      <w:r>
        <w:rPr>
          <w:rFonts w:asciiTheme="minorHAnsi" w:hAnsiTheme="minorHAnsi" w:cstheme="minorHAnsi"/>
          <w:sz w:val="22"/>
          <w:szCs w:val="22"/>
        </w:rPr>
        <w:t>Regard</w:t>
      </w:r>
      <w:r w:rsidR="00060AEB">
        <w:rPr>
          <w:rFonts w:asciiTheme="minorHAnsi" w:hAnsiTheme="minorHAnsi" w:cstheme="minorHAnsi"/>
          <w:sz w:val="22"/>
          <w:szCs w:val="22"/>
        </w:rPr>
        <w:t>ing the Q11 we have the following outcome</w:t>
      </w:r>
    </w:p>
    <w:p w14:paraId="061CBB07" w14:textId="0001184D" w:rsidR="00EB6083" w:rsidRDefault="00EB6083">
      <w:pPr>
        <w:rPr>
          <w:rFonts w:asciiTheme="minorHAnsi" w:hAnsiTheme="minorHAnsi" w:cstheme="minorHAnsi"/>
          <w:sz w:val="22"/>
          <w:szCs w:val="22"/>
        </w:rPr>
      </w:pPr>
      <w:r>
        <w:rPr>
          <w:rFonts w:asciiTheme="minorHAnsi" w:hAnsiTheme="minorHAnsi" w:cstheme="minorHAnsi"/>
          <w:sz w:val="22"/>
          <w:szCs w:val="22"/>
        </w:rPr>
        <w:t>Agree 6/</w:t>
      </w:r>
      <w:r w:rsidR="0025737E">
        <w:rPr>
          <w:rFonts w:asciiTheme="minorHAnsi" w:hAnsiTheme="minorHAnsi" w:cstheme="minorHAnsi"/>
          <w:sz w:val="22"/>
          <w:szCs w:val="22"/>
        </w:rPr>
        <w:t>11</w:t>
      </w:r>
    </w:p>
    <w:p w14:paraId="421B3F22" w14:textId="176B3E4F" w:rsidR="0025737E" w:rsidRDefault="0025737E">
      <w:pPr>
        <w:rPr>
          <w:rFonts w:asciiTheme="minorHAnsi" w:hAnsiTheme="minorHAnsi" w:cstheme="minorHAnsi"/>
          <w:sz w:val="22"/>
          <w:szCs w:val="22"/>
        </w:rPr>
      </w:pPr>
      <w:r>
        <w:rPr>
          <w:rFonts w:asciiTheme="minorHAnsi" w:hAnsiTheme="minorHAnsi" w:cstheme="minorHAnsi"/>
          <w:sz w:val="22"/>
          <w:szCs w:val="22"/>
        </w:rPr>
        <w:t>Neutral 5/11</w:t>
      </w:r>
    </w:p>
    <w:p w14:paraId="6B3C6B74" w14:textId="78343297" w:rsidR="0025737E" w:rsidRDefault="00255878">
      <w:pPr>
        <w:rPr>
          <w:rFonts w:asciiTheme="minorHAnsi" w:hAnsiTheme="minorHAnsi" w:cstheme="minorHAnsi"/>
          <w:sz w:val="22"/>
          <w:szCs w:val="22"/>
        </w:rPr>
      </w:pPr>
      <w:proofErr w:type="spellStart"/>
      <w:r>
        <w:rPr>
          <w:rFonts w:asciiTheme="minorHAnsi" w:hAnsiTheme="minorHAnsi" w:cstheme="minorHAnsi"/>
          <w:sz w:val="22"/>
          <w:szCs w:val="22"/>
        </w:rPr>
        <w:t xml:space="preserve">Based </w:t>
      </w:r>
      <w:proofErr w:type="spellEnd"/>
      <w:r>
        <w:rPr>
          <w:rFonts w:asciiTheme="minorHAnsi" w:hAnsiTheme="minorHAnsi" w:cstheme="minorHAnsi"/>
          <w:sz w:val="22"/>
          <w:szCs w:val="22"/>
        </w:rPr>
        <w:t>on the outcome rapporteur proposes the following</w:t>
      </w:r>
    </w:p>
    <w:p w14:paraId="76702B5A" w14:textId="3A0BC470" w:rsidR="00255878" w:rsidRDefault="000973EF" w:rsidP="00255878">
      <w:pPr>
        <w:pStyle w:val="Proposal"/>
      </w:pPr>
      <w:r>
        <w:rPr>
          <w:rFonts w:eastAsia="SimSun"/>
          <w:lang w:val="en-US"/>
        </w:rPr>
        <w:t>[</w:t>
      </w:r>
      <w:r w:rsidRPr="003723C6">
        <w:rPr>
          <w:rFonts w:eastAsia="SimSun"/>
          <w:highlight w:val="green"/>
          <w:lang w:val="en-US"/>
        </w:rPr>
        <w:t>Easy</w:t>
      </w:r>
      <w:r>
        <w:rPr>
          <w:rFonts w:eastAsia="SimSun"/>
          <w:lang w:val="en-US"/>
        </w:rPr>
        <w:t xml:space="preserve">] </w:t>
      </w:r>
      <w:r w:rsidR="00482C41">
        <w:t xml:space="preserve">RAN2 agree to </w:t>
      </w:r>
      <w:r w:rsidR="00482C41">
        <w:t xml:space="preserve">update the procedural text to include CHO and DAPS related RLF report contents in the RLF report based on </w:t>
      </w:r>
      <w:r w:rsidR="00390ED1">
        <w:t xml:space="preserve">the </w:t>
      </w:r>
      <w:r w:rsidR="00482C41">
        <w:t xml:space="preserve">UE capability </w:t>
      </w:r>
    </w:p>
    <w:p w14:paraId="4A53CF44" w14:textId="77777777" w:rsidR="00060AEB" w:rsidRDefault="00060AEB">
      <w:pPr>
        <w:rPr>
          <w:rFonts w:asciiTheme="minorHAnsi" w:hAnsiTheme="minorHAnsi" w:cstheme="minorHAnsi"/>
          <w:sz w:val="22"/>
          <w:szCs w:val="22"/>
        </w:rPr>
      </w:pPr>
    </w:p>
    <w:p w14:paraId="46B23774"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 xml:space="preserve">For H095, Huawei proposes to use </w:t>
      </w:r>
      <w:proofErr w:type="gramStart"/>
      <w:r>
        <w:rPr>
          <w:rFonts w:asciiTheme="minorHAnsi" w:hAnsiTheme="minorHAnsi" w:cstheme="minorHAnsi"/>
          <w:sz w:val="22"/>
          <w:szCs w:val="22"/>
        </w:rPr>
        <w:t>network based</w:t>
      </w:r>
      <w:proofErr w:type="gramEnd"/>
      <w:r>
        <w:rPr>
          <w:rFonts w:asciiTheme="minorHAnsi" w:hAnsiTheme="minorHAnsi" w:cstheme="minorHAnsi"/>
          <w:sz w:val="22"/>
          <w:szCs w:val="22"/>
        </w:rPr>
        <w:t xml:space="preserve"> solution. However, the RAN3 discussions have been for the SHR and based on the LS reply received in RAN2 and the agreements in RAN2, the current implementation seems to be correct. </w:t>
      </w:r>
    </w:p>
    <w:tbl>
      <w:tblPr>
        <w:tblStyle w:val="TableGrid"/>
        <w:tblW w:w="0" w:type="auto"/>
        <w:tblLook w:val="04A0" w:firstRow="1" w:lastRow="0" w:firstColumn="1" w:lastColumn="0" w:noHBand="0" w:noVBand="1"/>
      </w:tblPr>
      <w:tblGrid>
        <w:gridCol w:w="9629"/>
      </w:tblGrid>
      <w:tr w:rsidR="00256476" w14:paraId="46B23777" w14:textId="77777777">
        <w:tc>
          <w:tcPr>
            <w:tcW w:w="9629" w:type="dxa"/>
          </w:tcPr>
          <w:p w14:paraId="46B23775" w14:textId="77777777" w:rsidR="00256476" w:rsidRDefault="00135A29">
            <w:pPr>
              <w:rPr>
                <w:rFonts w:asciiTheme="minorHAnsi" w:hAnsiTheme="minorHAnsi" w:cstheme="minorHAnsi"/>
                <w:lang w:val="de-DE"/>
              </w:rPr>
            </w:pPr>
            <w:proofErr w:type="spellStart"/>
            <w:r>
              <w:rPr>
                <w:rFonts w:asciiTheme="minorHAnsi" w:hAnsiTheme="minorHAnsi" w:cstheme="minorHAnsi"/>
                <w:lang w:val="de-DE"/>
              </w:rPr>
              <w:t>From</w:t>
            </w:r>
            <w:proofErr w:type="spellEnd"/>
            <w:r>
              <w:rPr>
                <w:rFonts w:asciiTheme="minorHAnsi" w:hAnsiTheme="minorHAnsi" w:cstheme="minorHAnsi"/>
                <w:lang w:val="de-DE"/>
              </w:rPr>
              <w:t xml:space="preserve"> LS R2-2204405: </w:t>
            </w:r>
          </w:p>
          <w:p w14:paraId="46B23776" w14:textId="77777777" w:rsidR="00256476" w:rsidRDefault="00135A29">
            <w:pPr>
              <w:rPr>
                <w:rFonts w:asciiTheme="minorHAnsi" w:hAnsiTheme="minorHAnsi" w:cstheme="minorHAnsi"/>
                <w:lang w:val="de-DE"/>
              </w:rPr>
            </w:pPr>
            <w:r>
              <w:rPr>
                <w:lang w:val="en-US" w:eastAsia="zh-CN"/>
              </w:rPr>
              <w:drawing>
                <wp:inline distT="0" distB="0" distL="0" distR="0" wp14:anchorId="46B23A3B" wp14:editId="46B23A3C">
                  <wp:extent cx="6120765" cy="8489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6120765" cy="848995"/>
                          </a:xfrm>
                          <a:prstGeom prst="rect">
                            <a:avLst/>
                          </a:prstGeom>
                        </pic:spPr>
                      </pic:pic>
                    </a:graphicData>
                  </a:graphic>
                </wp:inline>
              </w:drawing>
            </w:r>
          </w:p>
        </w:tc>
      </w:tr>
    </w:tbl>
    <w:p w14:paraId="46B23778" w14:textId="77777777" w:rsidR="00256476" w:rsidRDefault="00256476">
      <w:pPr>
        <w:rPr>
          <w:rFonts w:asciiTheme="minorHAnsi" w:hAnsiTheme="minorHAnsi" w:cstheme="minorHAnsi"/>
          <w:sz w:val="22"/>
          <w:szCs w:val="22"/>
        </w:rPr>
      </w:pPr>
    </w:p>
    <w:p w14:paraId="46B23779"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Of</w:t>
      </w:r>
      <w:r>
        <w:rPr>
          <w:rFonts w:asciiTheme="minorHAnsi" w:hAnsiTheme="minorHAnsi" w:cstheme="minorHAnsi"/>
          <w:sz w:val="22"/>
          <w:szCs w:val="22"/>
        </w:rPr>
        <w:t xml:space="preserve"> course, RAN2 can further change our specification if RAN3 agrees any </w:t>
      </w:r>
      <w:proofErr w:type="gramStart"/>
      <w:r>
        <w:rPr>
          <w:rFonts w:asciiTheme="minorHAnsi" w:hAnsiTheme="minorHAnsi" w:cstheme="minorHAnsi"/>
          <w:sz w:val="22"/>
          <w:szCs w:val="22"/>
        </w:rPr>
        <w:t>network based</w:t>
      </w:r>
      <w:proofErr w:type="gramEnd"/>
      <w:r>
        <w:rPr>
          <w:rFonts w:asciiTheme="minorHAnsi" w:hAnsiTheme="minorHAnsi" w:cstheme="minorHAnsi"/>
          <w:sz w:val="22"/>
          <w:szCs w:val="22"/>
        </w:rPr>
        <w:t xml:space="preserve"> solution for too early handover and too late handover related RLF cases as well.</w:t>
      </w:r>
    </w:p>
    <w:p w14:paraId="46B2377A" w14:textId="77777777" w:rsidR="00256476" w:rsidRDefault="00135A29">
      <w:pPr>
        <w:pStyle w:val="Proposal"/>
        <w:numPr>
          <w:ilvl w:val="0"/>
          <w:numId w:val="17"/>
        </w:numPr>
      </w:pPr>
      <w:bookmarkStart w:id="115" w:name="_Toc103069715"/>
      <w:r>
        <w:t>Q12: [H095] Do companies agree to stick to the agreement reached in RAN2#117, on the inclus</w:t>
      </w:r>
      <w:r>
        <w:t>ion of CHO configuration in the RLF report for the case of too late CHO, unless a new LS is received from RAN3.</w:t>
      </w:r>
      <w:bookmarkEnd w:id="115"/>
      <w:r>
        <w:t xml:space="preserve">  </w:t>
      </w:r>
    </w:p>
    <w:tbl>
      <w:tblPr>
        <w:tblStyle w:val="TableGrid"/>
        <w:tblW w:w="10125" w:type="dxa"/>
        <w:tblLook w:val="04A0" w:firstRow="1" w:lastRow="0" w:firstColumn="1" w:lastColumn="0" w:noHBand="0" w:noVBand="1"/>
      </w:tblPr>
      <w:tblGrid>
        <w:gridCol w:w="1413"/>
        <w:gridCol w:w="2410"/>
        <w:gridCol w:w="6302"/>
      </w:tblGrid>
      <w:tr w:rsidR="00256476" w14:paraId="46B2377E" w14:textId="77777777">
        <w:trPr>
          <w:trHeight w:val="400"/>
        </w:trPr>
        <w:tc>
          <w:tcPr>
            <w:tcW w:w="1413" w:type="dxa"/>
          </w:tcPr>
          <w:p w14:paraId="46B2377B"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77C" w14:textId="77777777" w:rsidR="00256476" w:rsidRDefault="00135A29">
            <w:pPr>
              <w:rPr>
                <w:rFonts w:ascii="Arial" w:hAnsi="Arial" w:cs="Arial"/>
                <w:b/>
                <w:sz w:val="20"/>
                <w:szCs w:val="20"/>
                <w:lang w:val="en-US"/>
              </w:rPr>
            </w:pPr>
            <w:r>
              <w:rPr>
                <w:rFonts w:ascii="Arial" w:hAnsi="Arial" w:cs="Arial"/>
                <w:b/>
                <w:sz w:val="20"/>
                <w:szCs w:val="20"/>
                <w:lang w:val="en-US"/>
              </w:rPr>
              <w:t>Agree/disagree</w:t>
            </w:r>
          </w:p>
        </w:tc>
        <w:tc>
          <w:tcPr>
            <w:tcW w:w="6302" w:type="dxa"/>
          </w:tcPr>
          <w:p w14:paraId="46B2377D"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783" w14:textId="77777777">
        <w:trPr>
          <w:trHeight w:val="430"/>
        </w:trPr>
        <w:tc>
          <w:tcPr>
            <w:tcW w:w="1413" w:type="dxa"/>
          </w:tcPr>
          <w:p w14:paraId="46B2377F"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780"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781" w14:textId="77777777" w:rsidR="00256476" w:rsidRDefault="00135A29">
            <w:pPr>
              <w:rPr>
                <w:rFonts w:ascii="Arial" w:eastAsia="MS Mincho" w:hAnsi="Arial" w:cs="Arial"/>
                <w:szCs w:val="20"/>
                <w:lang w:val="de-DE"/>
              </w:rPr>
            </w:pPr>
            <w:r>
              <w:rPr>
                <w:rFonts w:ascii="Arial" w:hAnsi="Arial" w:cs="Arial"/>
                <w:szCs w:val="20"/>
                <w:lang w:eastAsia="zh-CN"/>
              </w:rPr>
              <w:t>RAN3 agreed to “</w:t>
            </w:r>
            <w:r>
              <w:rPr>
                <w:rFonts w:ascii="Arial" w:eastAsia="MS Mincho" w:hAnsi="Arial" w:cs="Arial"/>
                <w:szCs w:val="20"/>
                <w:lang w:val="de-DE"/>
              </w:rPr>
              <w:t xml:space="preserve">Include </w:t>
            </w:r>
            <w:proofErr w:type="spellStart"/>
            <w:r>
              <w:rPr>
                <w:rFonts w:ascii="Arial" w:eastAsia="MS Mincho" w:hAnsi="Arial" w:cs="Arial"/>
                <w:szCs w:val="20"/>
                <w:lang w:val="de-DE"/>
              </w:rPr>
              <w:t>candidate</w:t>
            </w:r>
            <w:proofErr w:type="spellEnd"/>
            <w:r>
              <w:rPr>
                <w:rFonts w:ascii="Arial" w:eastAsia="MS Mincho" w:hAnsi="Arial" w:cs="Arial"/>
                <w:szCs w:val="20"/>
                <w:lang w:val="de-DE"/>
              </w:rPr>
              <w:t xml:space="preserve"> </w:t>
            </w:r>
            <w:proofErr w:type="spellStart"/>
            <w:r>
              <w:rPr>
                <w:rFonts w:ascii="Arial" w:eastAsia="MS Mincho" w:hAnsi="Arial" w:cs="Arial"/>
                <w:szCs w:val="20"/>
                <w:lang w:val="de-DE"/>
              </w:rPr>
              <w:t>cell</w:t>
            </w:r>
            <w:proofErr w:type="spellEnd"/>
            <w:r>
              <w:rPr>
                <w:rFonts w:ascii="Arial" w:eastAsia="MS Mincho" w:hAnsi="Arial" w:cs="Arial"/>
                <w:szCs w:val="20"/>
                <w:lang w:val="de-DE"/>
              </w:rPr>
              <w:t xml:space="preserve"> </w:t>
            </w:r>
            <w:proofErr w:type="spellStart"/>
            <w:r>
              <w:rPr>
                <w:rFonts w:ascii="Arial" w:eastAsia="MS Mincho" w:hAnsi="Arial" w:cs="Arial"/>
                <w:szCs w:val="20"/>
                <w:lang w:val="de-DE"/>
              </w:rPr>
              <w:t>list</w:t>
            </w:r>
            <w:proofErr w:type="spellEnd"/>
            <w:r>
              <w:rPr>
                <w:rFonts w:ascii="Arial" w:eastAsia="MS Mincho" w:hAnsi="Arial" w:cs="Arial"/>
                <w:szCs w:val="20"/>
                <w:lang w:val="de-DE"/>
              </w:rPr>
              <w:t xml:space="preserve"> and CHO </w:t>
            </w:r>
            <w:proofErr w:type="spellStart"/>
            <w:r>
              <w:rPr>
                <w:rFonts w:ascii="Arial" w:eastAsia="MS Mincho" w:hAnsi="Arial" w:cs="Arial"/>
                <w:szCs w:val="20"/>
                <w:lang w:val="de-DE"/>
              </w:rPr>
              <w:t>execution</w:t>
            </w:r>
            <w:proofErr w:type="spellEnd"/>
            <w:r>
              <w:rPr>
                <w:rFonts w:ascii="Arial" w:eastAsia="MS Mincho" w:hAnsi="Arial" w:cs="Arial"/>
                <w:szCs w:val="20"/>
                <w:lang w:val="de-DE"/>
              </w:rPr>
              <w:t xml:space="preserve"> </w:t>
            </w:r>
            <w:proofErr w:type="spellStart"/>
            <w:r>
              <w:rPr>
                <w:rFonts w:ascii="Arial" w:eastAsia="MS Mincho" w:hAnsi="Arial" w:cs="Arial"/>
                <w:szCs w:val="20"/>
                <w:lang w:val="de-DE"/>
              </w:rPr>
              <w:t>condition</w:t>
            </w:r>
            <w:proofErr w:type="spellEnd"/>
            <w:r>
              <w:rPr>
                <w:rFonts w:ascii="Arial" w:eastAsia="MS Mincho" w:hAnsi="Arial" w:cs="Arial"/>
                <w:szCs w:val="20"/>
                <w:lang w:val="de-DE"/>
              </w:rPr>
              <w:t xml:space="preserve">(s) </w:t>
            </w:r>
            <w:proofErr w:type="spellStart"/>
            <w:r>
              <w:rPr>
                <w:rFonts w:ascii="Arial" w:eastAsia="MS Mincho" w:hAnsi="Arial" w:cs="Arial"/>
                <w:szCs w:val="20"/>
                <w:lang w:val="de-DE"/>
              </w:rPr>
              <w:t>as</w:t>
            </w:r>
            <w:proofErr w:type="spellEnd"/>
            <w:r>
              <w:rPr>
                <w:rFonts w:ascii="Arial" w:eastAsia="MS Mincho" w:hAnsi="Arial" w:cs="Arial"/>
                <w:szCs w:val="20"/>
                <w:lang w:val="de-DE"/>
              </w:rPr>
              <w:t xml:space="preserve"> </w:t>
            </w:r>
            <w:r>
              <w:rPr>
                <w:rFonts w:ascii="Arial" w:eastAsia="MS Mincho" w:hAnsi="Arial" w:cs="Arial"/>
                <w:szCs w:val="20"/>
                <w:lang w:val="de-DE"/>
              </w:rPr>
              <w:t xml:space="preserve">optional in </w:t>
            </w:r>
            <w:proofErr w:type="spellStart"/>
            <w:r>
              <w:rPr>
                <w:rFonts w:ascii="Arial" w:eastAsia="MS Mincho" w:hAnsi="Arial" w:cs="Arial"/>
                <w:szCs w:val="20"/>
                <w:lang w:val="de-DE"/>
              </w:rPr>
              <w:t>the</w:t>
            </w:r>
            <w:proofErr w:type="spellEnd"/>
            <w:r>
              <w:rPr>
                <w:rFonts w:ascii="Arial" w:eastAsia="MS Mincho" w:hAnsi="Arial" w:cs="Arial"/>
                <w:szCs w:val="20"/>
                <w:lang w:val="de-DE"/>
              </w:rPr>
              <w:t xml:space="preserve"> SN STATUS TRANSFER </w:t>
            </w:r>
            <w:proofErr w:type="spellStart"/>
            <w:r>
              <w:rPr>
                <w:rFonts w:ascii="Arial" w:eastAsia="MS Mincho" w:hAnsi="Arial" w:cs="Arial"/>
                <w:szCs w:val="20"/>
                <w:lang w:val="de-DE"/>
              </w:rPr>
              <w:t>message</w:t>
            </w:r>
            <w:proofErr w:type="spellEnd"/>
            <w:r>
              <w:rPr>
                <w:rFonts w:ascii="Arial" w:eastAsia="MS Mincho" w:hAnsi="Arial" w:cs="Arial"/>
                <w:szCs w:val="20"/>
                <w:lang w:val="de-DE"/>
              </w:rPr>
              <w:t xml:space="preserve"> and HANDOVER REPORT </w:t>
            </w:r>
            <w:proofErr w:type="spellStart"/>
            <w:r>
              <w:rPr>
                <w:rFonts w:ascii="Arial" w:eastAsia="MS Mincho" w:hAnsi="Arial" w:cs="Arial"/>
                <w:szCs w:val="20"/>
                <w:lang w:val="de-DE"/>
              </w:rPr>
              <w:t>message</w:t>
            </w:r>
            <w:proofErr w:type="spellEnd"/>
            <w:r>
              <w:rPr>
                <w:rFonts w:ascii="Arial" w:eastAsia="MS Mincho" w:hAnsi="Arial" w:cs="Arial"/>
                <w:szCs w:val="20"/>
                <w:lang w:val="de-DE"/>
              </w:rPr>
              <w:t>”.</w:t>
            </w:r>
          </w:p>
          <w:p w14:paraId="46B23782" w14:textId="77777777" w:rsidR="00256476" w:rsidRDefault="00135A29">
            <w:pPr>
              <w:rPr>
                <w:rFonts w:ascii="Arial" w:hAnsi="Arial" w:cs="Arial"/>
                <w:sz w:val="20"/>
                <w:szCs w:val="20"/>
                <w:lang w:val="en-US"/>
              </w:rPr>
            </w:pPr>
            <w:r>
              <w:rPr>
                <w:rFonts w:ascii="Arial" w:hAnsi="Arial" w:cs="Arial"/>
                <w:sz w:val="20"/>
                <w:szCs w:val="20"/>
                <w:lang w:val="en-US"/>
              </w:rPr>
              <w:t xml:space="preserve">Therefore, the inclusion of CHO configuration in the RLF report for the case of too late CHO is not required, as the source is aware of too late RLF. We should minimize overhead over </w:t>
            </w:r>
            <w:r>
              <w:rPr>
                <w:rFonts w:ascii="Arial" w:hAnsi="Arial" w:cs="Arial"/>
                <w:sz w:val="20"/>
                <w:szCs w:val="20"/>
                <w:lang w:val="en-US"/>
              </w:rPr>
              <w:t xml:space="preserve">the air interface. </w:t>
            </w:r>
          </w:p>
        </w:tc>
      </w:tr>
      <w:tr w:rsidR="00256476" w14:paraId="46B23787" w14:textId="77777777">
        <w:trPr>
          <w:trHeight w:val="415"/>
        </w:trPr>
        <w:tc>
          <w:tcPr>
            <w:tcW w:w="1413" w:type="dxa"/>
          </w:tcPr>
          <w:p w14:paraId="46B23784"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785"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Disagree</w:t>
            </w:r>
          </w:p>
        </w:tc>
        <w:tc>
          <w:tcPr>
            <w:tcW w:w="6302" w:type="dxa"/>
          </w:tcPr>
          <w:p w14:paraId="46B23786"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We need not have CHO config in RLF Report, depending on RAN3 agreement. It would result in redundant </w:t>
            </w:r>
            <w:proofErr w:type="spellStart"/>
            <w:r>
              <w:rPr>
                <w:rFonts w:ascii="Arial" w:eastAsia="DengXian" w:hAnsi="Arial" w:cs="Arial"/>
                <w:sz w:val="20"/>
                <w:szCs w:val="20"/>
                <w:lang w:val="en-US" w:eastAsia="zh-CN"/>
              </w:rPr>
              <w:t>signalling</w:t>
            </w:r>
            <w:proofErr w:type="spellEnd"/>
            <w:r>
              <w:rPr>
                <w:rFonts w:ascii="Arial" w:eastAsia="DengXian" w:hAnsi="Arial" w:cs="Arial"/>
                <w:sz w:val="20"/>
                <w:szCs w:val="20"/>
                <w:lang w:val="en-US" w:eastAsia="zh-CN"/>
              </w:rPr>
              <w:t xml:space="preserve"> overhead.</w:t>
            </w:r>
          </w:p>
        </w:tc>
      </w:tr>
      <w:tr w:rsidR="00256476" w14:paraId="46B2378B" w14:textId="77777777">
        <w:trPr>
          <w:trHeight w:val="430"/>
        </w:trPr>
        <w:tc>
          <w:tcPr>
            <w:tcW w:w="1413" w:type="dxa"/>
          </w:tcPr>
          <w:p w14:paraId="46B23788"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46B23789"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302" w:type="dxa"/>
          </w:tcPr>
          <w:p w14:paraId="46B2378A"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Until RAN2 receives a new LS from RAN3, the status quo has not changed for the implementation. Thus, we feel that the specification </w:t>
            </w:r>
            <w:r>
              <w:rPr>
                <w:rFonts w:ascii="Arial" w:eastAsia="DengXian" w:hAnsi="Arial" w:cs="Arial"/>
                <w:sz w:val="20"/>
                <w:szCs w:val="20"/>
                <w:lang w:val="en-US" w:eastAsia="zh-CN"/>
              </w:rPr>
              <w:lastRenderedPageBreak/>
              <w:t xml:space="preserve">should not </w:t>
            </w:r>
            <w:proofErr w:type="spellStart"/>
            <w:r>
              <w:rPr>
                <w:rFonts w:ascii="Arial" w:eastAsia="DengXian" w:hAnsi="Arial" w:cs="Arial"/>
                <w:sz w:val="20"/>
                <w:szCs w:val="20"/>
                <w:lang w:val="en-US" w:eastAsia="zh-CN"/>
              </w:rPr>
              <w:t>changed</w:t>
            </w:r>
            <w:proofErr w:type="spellEnd"/>
            <w:r>
              <w:rPr>
                <w:rFonts w:ascii="Arial" w:eastAsia="DengXian" w:hAnsi="Arial" w:cs="Arial"/>
                <w:sz w:val="20"/>
                <w:szCs w:val="20"/>
                <w:lang w:val="en-US" w:eastAsia="zh-CN"/>
              </w:rPr>
              <w:t xml:space="preserve"> under speculation about which scenarios might have been considered by RAN3 in their work. </w:t>
            </w:r>
          </w:p>
        </w:tc>
      </w:tr>
      <w:tr w:rsidR="00256476" w14:paraId="46B2378F" w14:textId="77777777">
        <w:trPr>
          <w:trHeight w:val="415"/>
        </w:trPr>
        <w:tc>
          <w:tcPr>
            <w:tcW w:w="1413" w:type="dxa"/>
          </w:tcPr>
          <w:p w14:paraId="46B2378C" w14:textId="77777777" w:rsidR="00256476" w:rsidRDefault="00135A29">
            <w:pPr>
              <w:rPr>
                <w:rFonts w:ascii="Arial" w:hAnsi="Arial" w:cs="Arial"/>
                <w:sz w:val="20"/>
                <w:szCs w:val="20"/>
                <w:lang w:val="en-US"/>
              </w:rPr>
            </w:pPr>
            <w:r>
              <w:rPr>
                <w:rFonts w:ascii="Arial" w:hAnsi="Arial" w:cs="Arial"/>
                <w:sz w:val="20"/>
                <w:szCs w:val="20"/>
                <w:lang w:val="en-US"/>
              </w:rPr>
              <w:lastRenderedPageBreak/>
              <w:t>Apple</w:t>
            </w:r>
          </w:p>
        </w:tc>
        <w:tc>
          <w:tcPr>
            <w:tcW w:w="2410" w:type="dxa"/>
          </w:tcPr>
          <w:p w14:paraId="46B2378D" w14:textId="77777777" w:rsidR="00256476" w:rsidRDefault="00135A29">
            <w:pPr>
              <w:rPr>
                <w:rFonts w:ascii="Arial" w:hAnsi="Arial" w:cs="Arial"/>
                <w:sz w:val="20"/>
                <w:szCs w:val="20"/>
                <w:lang w:val="en-US"/>
              </w:rPr>
            </w:pPr>
            <w:r>
              <w:rPr>
                <w:rFonts w:ascii="Arial" w:hAnsi="Arial" w:cs="Arial"/>
                <w:sz w:val="20"/>
                <w:szCs w:val="20"/>
                <w:lang w:val="en-US"/>
              </w:rPr>
              <w:t>Disagre</w:t>
            </w:r>
            <w:r>
              <w:rPr>
                <w:rFonts w:ascii="Arial" w:hAnsi="Arial" w:cs="Arial"/>
                <w:sz w:val="20"/>
                <w:szCs w:val="20"/>
                <w:lang w:val="en-US"/>
              </w:rPr>
              <w:t>e</w:t>
            </w:r>
          </w:p>
        </w:tc>
        <w:tc>
          <w:tcPr>
            <w:tcW w:w="6302" w:type="dxa"/>
          </w:tcPr>
          <w:p w14:paraId="46B2378E" w14:textId="77777777" w:rsidR="00256476" w:rsidRDefault="00256476">
            <w:pPr>
              <w:rPr>
                <w:rFonts w:ascii="Arial" w:hAnsi="Arial" w:cs="Arial"/>
                <w:sz w:val="20"/>
                <w:szCs w:val="20"/>
                <w:lang w:val="en-US"/>
              </w:rPr>
            </w:pPr>
          </w:p>
        </w:tc>
      </w:tr>
      <w:tr w:rsidR="00256476" w14:paraId="46B23793" w14:textId="77777777">
        <w:trPr>
          <w:trHeight w:val="430"/>
        </w:trPr>
        <w:tc>
          <w:tcPr>
            <w:tcW w:w="1413" w:type="dxa"/>
          </w:tcPr>
          <w:p w14:paraId="46B23790"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p>
        </w:tc>
        <w:tc>
          <w:tcPr>
            <w:tcW w:w="2410" w:type="dxa"/>
          </w:tcPr>
          <w:p w14:paraId="46B23791"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gree</w:t>
            </w:r>
          </w:p>
        </w:tc>
        <w:tc>
          <w:tcPr>
            <w:tcW w:w="6302" w:type="dxa"/>
          </w:tcPr>
          <w:p w14:paraId="46B23792"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R</w:t>
            </w:r>
            <w:r>
              <w:rPr>
                <w:rFonts w:ascii="Arial" w:eastAsia="DengXian" w:hAnsi="Arial" w:cs="Arial"/>
                <w:sz w:val="20"/>
                <w:szCs w:val="20"/>
                <w:lang w:val="en-US" w:eastAsia="zh-CN"/>
              </w:rPr>
              <w:t>AN3 states it is not mandatory for the source node keeps the UE context.</w:t>
            </w:r>
          </w:p>
        </w:tc>
      </w:tr>
      <w:tr w:rsidR="00256476" w14:paraId="46B23797" w14:textId="77777777">
        <w:trPr>
          <w:trHeight w:val="415"/>
        </w:trPr>
        <w:tc>
          <w:tcPr>
            <w:tcW w:w="1413" w:type="dxa"/>
          </w:tcPr>
          <w:p w14:paraId="46B23794"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ATT</w:t>
            </w:r>
          </w:p>
        </w:tc>
        <w:tc>
          <w:tcPr>
            <w:tcW w:w="2410" w:type="dxa"/>
          </w:tcPr>
          <w:p w14:paraId="46B23795" w14:textId="77777777" w:rsidR="00256476" w:rsidRDefault="00135A29">
            <w:pPr>
              <w:rPr>
                <w:rFonts w:ascii="Arial" w:eastAsia="DengXian" w:hAnsi="Arial" w:cs="Arial"/>
                <w:sz w:val="20"/>
                <w:szCs w:val="20"/>
                <w:lang w:val="en-US" w:eastAsia="zh-CN"/>
              </w:rPr>
            </w:pPr>
            <w:r w:rsidRPr="007F11BF">
              <w:rPr>
                <w:rFonts w:ascii="Arial" w:eastAsiaTheme="minorEastAsia" w:hAnsi="Arial" w:cs="Arial" w:hint="eastAsia"/>
                <w:sz w:val="20"/>
                <w:szCs w:val="20"/>
                <w:lang w:val="en-US" w:eastAsia="zh-CN"/>
              </w:rPr>
              <w:t>S</w:t>
            </w:r>
            <w:r w:rsidRPr="007F11BF">
              <w:rPr>
                <w:rFonts w:ascii="Arial" w:eastAsiaTheme="minorEastAsia" w:hAnsi="Arial" w:cs="Arial"/>
                <w:sz w:val="20"/>
                <w:szCs w:val="20"/>
                <w:lang w:val="en-US" w:eastAsia="zh-CN"/>
              </w:rPr>
              <w:t>ee comments</w:t>
            </w:r>
          </w:p>
        </w:tc>
        <w:tc>
          <w:tcPr>
            <w:tcW w:w="6302" w:type="dxa"/>
          </w:tcPr>
          <w:p w14:paraId="46B23796" w14:textId="77777777" w:rsidR="00256476" w:rsidRDefault="00135A29">
            <w:pPr>
              <w:rPr>
                <w:rFonts w:ascii="Arial" w:hAnsi="Arial" w:cs="Arial"/>
                <w:sz w:val="20"/>
                <w:szCs w:val="20"/>
                <w:lang w:val="en-US"/>
              </w:rPr>
            </w:pPr>
            <w:r>
              <w:rPr>
                <w:rFonts w:ascii="Arial" w:eastAsia="DengXian" w:hAnsi="Arial" w:cs="Arial" w:hint="eastAsia"/>
                <w:sz w:val="20"/>
                <w:szCs w:val="20"/>
                <w:lang w:val="en-US" w:eastAsia="zh-CN"/>
              </w:rPr>
              <w:t>W</w:t>
            </w:r>
            <w:r>
              <w:rPr>
                <w:rFonts w:ascii="Arial" w:eastAsia="DengXian" w:hAnsi="Arial" w:cs="Arial"/>
                <w:sz w:val="20"/>
                <w:szCs w:val="20"/>
                <w:lang w:val="en-US" w:eastAsia="zh-CN"/>
              </w:rPr>
              <w:t xml:space="preserve">e understand the only scenario RAN3 supported is the UE executes handover successfully but RLF at target cell soon. During handover, the </w:t>
            </w:r>
            <w:r>
              <w:rPr>
                <w:rFonts w:ascii="Arial" w:eastAsia="DengXian" w:hAnsi="Arial" w:cs="Arial"/>
                <w:sz w:val="20"/>
                <w:szCs w:val="20"/>
                <w:lang w:val="en-US" w:eastAsia="zh-CN"/>
              </w:rPr>
              <w:t>source node sends the CHO configuration related information to target node. In this case, the UE could not report the CHO configuration related information in RLF report as the target node has stored it.</w:t>
            </w:r>
          </w:p>
        </w:tc>
      </w:tr>
      <w:tr w:rsidR="00256476" w14:paraId="46B2379B" w14:textId="77777777">
        <w:trPr>
          <w:trHeight w:val="415"/>
        </w:trPr>
        <w:tc>
          <w:tcPr>
            <w:tcW w:w="1413" w:type="dxa"/>
          </w:tcPr>
          <w:p w14:paraId="46B23798"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799"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p>
        </w:tc>
        <w:tc>
          <w:tcPr>
            <w:tcW w:w="6302" w:type="dxa"/>
          </w:tcPr>
          <w:p w14:paraId="46B2379A"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 xml:space="preserve">hare the view with Ericsson and </w:t>
            </w:r>
            <w:r>
              <w:rPr>
                <w:rFonts w:ascii="Arial" w:eastAsiaTheme="minorEastAsia" w:hAnsi="Arial" w:cs="Arial"/>
                <w:sz w:val="20"/>
                <w:szCs w:val="20"/>
                <w:lang w:val="en-US" w:eastAsia="zh-CN"/>
              </w:rPr>
              <w:t>CATT, no change is needed unless new RAN3 LS is received.</w:t>
            </w:r>
          </w:p>
        </w:tc>
      </w:tr>
      <w:tr w:rsidR="00256476" w14:paraId="46B237A2" w14:textId="77777777">
        <w:trPr>
          <w:trHeight w:val="415"/>
        </w:trPr>
        <w:tc>
          <w:tcPr>
            <w:tcW w:w="1413" w:type="dxa"/>
          </w:tcPr>
          <w:p w14:paraId="46B2379C"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79D"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D</w:t>
            </w:r>
            <w:r>
              <w:rPr>
                <w:rFonts w:ascii="Arial" w:eastAsia="DengXian" w:hAnsi="Arial" w:cs="Arial"/>
                <w:sz w:val="20"/>
                <w:szCs w:val="20"/>
                <w:lang w:val="en-US" w:eastAsia="zh-CN"/>
              </w:rPr>
              <w:t>isagree</w:t>
            </w:r>
          </w:p>
        </w:tc>
        <w:tc>
          <w:tcPr>
            <w:tcW w:w="6302" w:type="dxa"/>
          </w:tcPr>
          <w:p w14:paraId="46B2379E"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 with Qualcomm and Samsung.</w:t>
            </w:r>
          </w:p>
          <w:p w14:paraId="46B2379F"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or too late CHO RLF, the source node can realize RLF and store the CHO configuration as in legacy too late HO.</w:t>
            </w:r>
          </w:p>
          <w:p w14:paraId="46B237A0"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or RLF in CHO target cel</w:t>
            </w:r>
            <w:r>
              <w:rPr>
                <w:rFonts w:ascii="Arial" w:eastAsia="DengXian" w:hAnsi="Arial" w:cs="Arial"/>
                <w:sz w:val="20"/>
                <w:szCs w:val="20"/>
                <w:lang w:val="en-US" w:eastAsia="zh-CN"/>
              </w:rPr>
              <w:t>l, in RAN3#114bis, they agreed that:</w:t>
            </w:r>
          </w:p>
          <w:p w14:paraId="46B237A1" w14:textId="77777777" w:rsidR="00256476" w:rsidRDefault="00135A29">
            <w:pPr>
              <w:rPr>
                <w:rFonts w:ascii="Arial" w:eastAsia="DengXian" w:hAnsi="Arial" w:cs="Arial"/>
                <w:sz w:val="20"/>
                <w:szCs w:val="20"/>
                <w:lang w:val="en-US" w:eastAsia="zh-CN"/>
              </w:rPr>
            </w:pPr>
            <w:r>
              <w:rPr>
                <w:rFonts w:ascii="Arial" w:eastAsia="DengXian" w:hAnsi="Arial" w:cs="Arial"/>
                <w:b/>
                <w:sz w:val="20"/>
                <w:szCs w:val="20"/>
                <w:lang w:val="en-US" w:eastAsia="zh-CN"/>
              </w:rPr>
              <w:t xml:space="preserve">The Network-based solution is needed, </w:t>
            </w:r>
            <w:proofErr w:type="gramStart"/>
            <w:r>
              <w:rPr>
                <w:rFonts w:ascii="Arial" w:eastAsia="DengXian" w:hAnsi="Arial" w:cs="Arial"/>
                <w:b/>
                <w:sz w:val="20"/>
                <w:szCs w:val="20"/>
                <w:lang w:val="en-US" w:eastAsia="zh-CN"/>
              </w:rPr>
              <w:t>e.g.</w:t>
            </w:r>
            <w:proofErr w:type="gramEnd"/>
            <w:r>
              <w:rPr>
                <w:rFonts w:ascii="Arial" w:eastAsia="DengXian" w:hAnsi="Arial" w:cs="Arial"/>
                <w:b/>
                <w:sz w:val="20"/>
                <w:szCs w:val="20"/>
                <w:lang w:val="en-US" w:eastAsia="zh-CN"/>
              </w:rPr>
              <w:t xml:space="preserve"> for the case that an RLF occurred in CHO target cell after completing handover.</w:t>
            </w:r>
          </w:p>
        </w:tc>
      </w:tr>
      <w:tr w:rsidR="00256476" w14:paraId="46B237A6" w14:textId="77777777">
        <w:trPr>
          <w:trHeight w:val="415"/>
        </w:trPr>
        <w:tc>
          <w:tcPr>
            <w:tcW w:w="1413" w:type="dxa"/>
          </w:tcPr>
          <w:p w14:paraId="46B237A3" w14:textId="77777777" w:rsidR="00256476" w:rsidRDefault="00135A29">
            <w:pPr>
              <w:rPr>
                <w:rFonts w:ascii="Arial" w:hAnsi="Arial" w:cs="Arial"/>
                <w:sz w:val="20"/>
                <w:szCs w:val="20"/>
                <w:lang w:val="en-US"/>
              </w:rPr>
            </w:pPr>
            <w:r>
              <w:rPr>
                <w:rFonts w:ascii="Arial" w:hAnsi="Arial" w:cs="Arial"/>
                <w:sz w:val="20"/>
                <w:szCs w:val="20"/>
                <w:lang w:val="en-US"/>
              </w:rPr>
              <w:t>Nokia</w:t>
            </w:r>
          </w:p>
        </w:tc>
        <w:tc>
          <w:tcPr>
            <w:tcW w:w="2410" w:type="dxa"/>
          </w:tcPr>
          <w:p w14:paraId="46B237A4" w14:textId="77777777" w:rsidR="00256476" w:rsidRDefault="00135A29">
            <w:pPr>
              <w:rPr>
                <w:rFonts w:ascii="Arial" w:hAnsi="Arial" w:cs="Arial"/>
                <w:sz w:val="20"/>
                <w:szCs w:val="20"/>
                <w:lang w:val="en-US"/>
              </w:rPr>
            </w:pPr>
            <w:r>
              <w:rPr>
                <w:rFonts w:ascii="Arial" w:hAnsi="Arial" w:cs="Arial"/>
                <w:sz w:val="20"/>
                <w:szCs w:val="20"/>
                <w:lang w:val="en-US"/>
              </w:rPr>
              <w:t>Agree</w:t>
            </w:r>
          </w:p>
        </w:tc>
        <w:tc>
          <w:tcPr>
            <w:tcW w:w="6302" w:type="dxa"/>
          </w:tcPr>
          <w:p w14:paraId="46B237A5" w14:textId="77777777" w:rsidR="00256476" w:rsidRDefault="00256476">
            <w:pPr>
              <w:rPr>
                <w:rFonts w:ascii="Arial" w:hAnsi="Arial" w:cs="Arial"/>
                <w:sz w:val="20"/>
                <w:szCs w:val="20"/>
                <w:lang w:val="en-US"/>
              </w:rPr>
            </w:pPr>
          </w:p>
        </w:tc>
      </w:tr>
      <w:tr w:rsidR="00256476" w14:paraId="46B237AA" w14:textId="77777777">
        <w:trPr>
          <w:trHeight w:val="415"/>
        </w:trPr>
        <w:tc>
          <w:tcPr>
            <w:tcW w:w="1413" w:type="dxa"/>
          </w:tcPr>
          <w:p w14:paraId="46B237A7"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Lenovo</w:t>
            </w:r>
          </w:p>
        </w:tc>
        <w:tc>
          <w:tcPr>
            <w:tcW w:w="2410" w:type="dxa"/>
          </w:tcPr>
          <w:p w14:paraId="46B237A8" w14:textId="77777777" w:rsidR="00256476" w:rsidRDefault="00135A2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See comments</w:t>
            </w:r>
          </w:p>
        </w:tc>
        <w:tc>
          <w:tcPr>
            <w:tcW w:w="6302" w:type="dxa"/>
          </w:tcPr>
          <w:p w14:paraId="46B237A9"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In case of too late CHO, if source node still stores CHO </w:t>
            </w:r>
            <w:r>
              <w:rPr>
                <w:rFonts w:ascii="Arial" w:eastAsia="DengXian" w:hAnsi="Arial" w:cs="Arial"/>
                <w:sz w:val="20"/>
                <w:szCs w:val="20"/>
                <w:lang w:val="en-US" w:eastAsia="zh-CN"/>
              </w:rPr>
              <w:t>configurations, neither UE based nor RAN3 agreed NW based solution is needed. We can find that NW based solution agreed by RAN3 is especially for the case that a RLF occurred in CHO target cell after completing handover since the UE can’t include CHO confi</w:t>
            </w:r>
            <w:r>
              <w:rPr>
                <w:rFonts w:ascii="Arial" w:eastAsia="DengXian" w:hAnsi="Arial" w:cs="Arial"/>
                <w:sz w:val="20"/>
                <w:szCs w:val="20"/>
                <w:lang w:val="en-US" w:eastAsia="zh-CN"/>
              </w:rPr>
              <w:t>gurations in RLF report for this case. Therefore, if UE context is released in source node, UE based solution can be used for CHOF case or too late CHO case.</w:t>
            </w:r>
          </w:p>
        </w:tc>
      </w:tr>
      <w:tr w:rsidR="00256476" w14:paraId="46B237AE" w14:textId="77777777">
        <w:trPr>
          <w:trHeight w:val="415"/>
        </w:trPr>
        <w:tc>
          <w:tcPr>
            <w:tcW w:w="1413" w:type="dxa"/>
          </w:tcPr>
          <w:p w14:paraId="46B237AB"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46B237AC" w14:textId="77777777" w:rsidR="00256476" w:rsidRDefault="00135A29">
            <w:pPr>
              <w:rPr>
                <w:rFonts w:ascii="Arial" w:eastAsia="SimSun" w:hAnsi="Arial" w:cs="Arial"/>
                <w:sz w:val="20"/>
                <w:szCs w:val="20"/>
                <w:lang w:val="en-US" w:eastAsia="zh-CN"/>
              </w:rPr>
            </w:pPr>
            <w:r w:rsidRPr="007F11BF">
              <w:rPr>
                <w:rFonts w:ascii="Arial" w:eastAsia="SimSun" w:hAnsi="Arial" w:cs="Arial" w:hint="eastAsia"/>
                <w:sz w:val="20"/>
                <w:szCs w:val="20"/>
                <w:lang w:val="en-US" w:eastAsia="zh-CN"/>
              </w:rPr>
              <w:t>See comments</w:t>
            </w:r>
          </w:p>
        </w:tc>
        <w:tc>
          <w:tcPr>
            <w:tcW w:w="6302" w:type="dxa"/>
          </w:tcPr>
          <w:p w14:paraId="46B237AD"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Similar view as CATT, for now RAN3 agreed scenarios doesn</w:t>
            </w:r>
            <w:r>
              <w:rPr>
                <w:rFonts w:ascii="Arial" w:eastAsia="SimSun" w:hAnsi="Arial" w:cs="Arial"/>
                <w:sz w:val="20"/>
                <w:szCs w:val="20"/>
                <w:lang w:val="en-US" w:eastAsia="zh-CN"/>
              </w:rPr>
              <w:t>’</w:t>
            </w:r>
            <w:r>
              <w:rPr>
                <w:rFonts w:ascii="Arial" w:eastAsia="SimSun" w:hAnsi="Arial" w:cs="Arial" w:hint="eastAsia"/>
                <w:sz w:val="20"/>
                <w:szCs w:val="20"/>
                <w:lang w:val="en-US" w:eastAsia="zh-CN"/>
              </w:rPr>
              <w:t xml:space="preserve">t include all use </w:t>
            </w:r>
            <w:proofErr w:type="spellStart"/>
            <w:proofErr w:type="gramStart"/>
            <w:r>
              <w:rPr>
                <w:rFonts w:ascii="Arial" w:eastAsia="SimSun" w:hAnsi="Arial" w:cs="Arial" w:hint="eastAsia"/>
                <w:sz w:val="20"/>
                <w:szCs w:val="20"/>
                <w:lang w:val="en-US" w:eastAsia="zh-CN"/>
              </w:rPr>
              <w:t>cases.Therefore</w:t>
            </w:r>
            <w:proofErr w:type="spellEnd"/>
            <w:proofErr w:type="gramEnd"/>
            <w:r>
              <w:rPr>
                <w:rFonts w:ascii="Arial" w:eastAsia="SimSun" w:hAnsi="Arial" w:cs="Arial" w:hint="eastAsia"/>
                <w:sz w:val="20"/>
                <w:szCs w:val="20"/>
                <w:lang w:val="en-US" w:eastAsia="zh-CN"/>
              </w:rPr>
              <w:t xml:space="preserve"> UE-based solution is still needed</w:t>
            </w:r>
          </w:p>
        </w:tc>
      </w:tr>
      <w:tr w:rsidR="00256476" w14:paraId="46B237B2" w14:textId="77777777">
        <w:trPr>
          <w:trHeight w:val="415"/>
        </w:trPr>
        <w:tc>
          <w:tcPr>
            <w:tcW w:w="1413" w:type="dxa"/>
          </w:tcPr>
          <w:p w14:paraId="46B237AF" w14:textId="77777777" w:rsidR="00256476" w:rsidRDefault="00256476">
            <w:pPr>
              <w:rPr>
                <w:rFonts w:ascii="Arial" w:hAnsi="Arial" w:cs="Arial"/>
                <w:sz w:val="20"/>
                <w:szCs w:val="20"/>
                <w:lang w:val="en-US" w:eastAsia="ko-KR"/>
              </w:rPr>
            </w:pPr>
          </w:p>
        </w:tc>
        <w:tc>
          <w:tcPr>
            <w:tcW w:w="2410" w:type="dxa"/>
          </w:tcPr>
          <w:p w14:paraId="46B237B0" w14:textId="77777777" w:rsidR="00256476" w:rsidRDefault="00256476">
            <w:pPr>
              <w:rPr>
                <w:rFonts w:ascii="Arial" w:hAnsi="Arial" w:cs="Arial"/>
                <w:sz w:val="20"/>
                <w:szCs w:val="20"/>
                <w:lang w:val="en-US" w:eastAsia="ko-KR"/>
              </w:rPr>
            </w:pPr>
          </w:p>
        </w:tc>
        <w:tc>
          <w:tcPr>
            <w:tcW w:w="6302" w:type="dxa"/>
          </w:tcPr>
          <w:p w14:paraId="46B237B1" w14:textId="77777777" w:rsidR="00256476" w:rsidRDefault="00256476">
            <w:pPr>
              <w:rPr>
                <w:rFonts w:ascii="Arial" w:hAnsi="Arial" w:cs="Arial"/>
                <w:sz w:val="20"/>
                <w:szCs w:val="20"/>
                <w:highlight w:val="yellow"/>
                <w:lang w:val="en-US" w:eastAsia="zh-CN"/>
              </w:rPr>
            </w:pPr>
          </w:p>
        </w:tc>
      </w:tr>
      <w:tr w:rsidR="00256476" w14:paraId="46B237B6" w14:textId="77777777">
        <w:trPr>
          <w:trHeight w:val="415"/>
        </w:trPr>
        <w:tc>
          <w:tcPr>
            <w:tcW w:w="1413" w:type="dxa"/>
          </w:tcPr>
          <w:p w14:paraId="46B237B3" w14:textId="77777777" w:rsidR="00256476" w:rsidRDefault="00256476">
            <w:pPr>
              <w:rPr>
                <w:rFonts w:ascii="Arial" w:hAnsi="Arial" w:cs="Arial"/>
                <w:sz w:val="20"/>
                <w:szCs w:val="20"/>
                <w:lang w:val="en-US" w:eastAsia="zh-CN"/>
              </w:rPr>
            </w:pPr>
          </w:p>
        </w:tc>
        <w:tc>
          <w:tcPr>
            <w:tcW w:w="2410" w:type="dxa"/>
          </w:tcPr>
          <w:p w14:paraId="46B237B4" w14:textId="77777777" w:rsidR="00256476" w:rsidRDefault="00256476">
            <w:pPr>
              <w:rPr>
                <w:rFonts w:ascii="Arial" w:hAnsi="Arial" w:cs="Arial"/>
                <w:sz w:val="20"/>
                <w:szCs w:val="20"/>
                <w:lang w:val="en-US" w:eastAsia="zh-CN"/>
              </w:rPr>
            </w:pPr>
          </w:p>
        </w:tc>
        <w:tc>
          <w:tcPr>
            <w:tcW w:w="6302" w:type="dxa"/>
          </w:tcPr>
          <w:p w14:paraId="46B237B5" w14:textId="77777777" w:rsidR="00256476" w:rsidRDefault="00256476">
            <w:pPr>
              <w:rPr>
                <w:rFonts w:ascii="Arial" w:hAnsi="Arial" w:cs="Arial"/>
                <w:sz w:val="20"/>
                <w:szCs w:val="20"/>
                <w:lang w:val="en-US" w:eastAsia="zh-CN"/>
              </w:rPr>
            </w:pPr>
          </w:p>
        </w:tc>
      </w:tr>
    </w:tbl>
    <w:p w14:paraId="26C20156" w14:textId="77777777" w:rsidR="001B1CB0" w:rsidRDefault="001B1CB0" w:rsidP="001B1CB0">
      <w:pPr>
        <w:rPr>
          <w:rFonts w:asciiTheme="minorHAnsi" w:hAnsiTheme="minorHAnsi" w:cstheme="minorHAnsi"/>
          <w:b/>
          <w:bCs/>
          <w:sz w:val="22"/>
          <w:szCs w:val="22"/>
          <w:u w:val="single"/>
        </w:rPr>
      </w:pPr>
    </w:p>
    <w:p w14:paraId="4814BF3E" w14:textId="5EF98DCE" w:rsidR="001B1CB0" w:rsidRPr="00132219" w:rsidRDefault="001B1CB0" w:rsidP="001B1CB0">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7F8F84BB" w14:textId="5719CD19" w:rsidR="003A4660" w:rsidRDefault="003A4660">
      <w:pPr>
        <w:rPr>
          <w:rFonts w:asciiTheme="minorHAnsi" w:hAnsiTheme="minorHAnsi" w:cstheme="minorHAnsi"/>
          <w:sz w:val="22"/>
          <w:szCs w:val="22"/>
        </w:rPr>
      </w:pPr>
      <w:r>
        <w:rPr>
          <w:rFonts w:asciiTheme="minorHAnsi" w:hAnsiTheme="minorHAnsi" w:cstheme="minorHAnsi"/>
          <w:sz w:val="22"/>
          <w:szCs w:val="22"/>
        </w:rPr>
        <w:t>R</w:t>
      </w:r>
      <w:r w:rsidR="00311BF2">
        <w:rPr>
          <w:rFonts w:asciiTheme="minorHAnsi" w:hAnsiTheme="minorHAnsi" w:cstheme="minorHAnsi"/>
          <w:sz w:val="22"/>
          <w:szCs w:val="22"/>
        </w:rPr>
        <w:t xml:space="preserve">egarding Q12 </w:t>
      </w:r>
      <w:r w:rsidR="00124459">
        <w:rPr>
          <w:rFonts w:asciiTheme="minorHAnsi" w:hAnsiTheme="minorHAnsi" w:cstheme="minorHAnsi"/>
          <w:sz w:val="22"/>
          <w:szCs w:val="22"/>
        </w:rPr>
        <w:t>the following outcome has been collected</w:t>
      </w:r>
    </w:p>
    <w:p w14:paraId="46B237B8" w14:textId="01C1B6D4" w:rsidR="00256476" w:rsidRDefault="00221140">
      <w:pPr>
        <w:rPr>
          <w:rFonts w:asciiTheme="minorHAnsi" w:hAnsiTheme="minorHAnsi" w:cstheme="minorHAnsi"/>
          <w:sz w:val="22"/>
          <w:szCs w:val="22"/>
        </w:rPr>
      </w:pPr>
      <w:r>
        <w:rPr>
          <w:rFonts w:asciiTheme="minorHAnsi" w:hAnsiTheme="minorHAnsi" w:cstheme="minorHAnsi"/>
          <w:sz w:val="22"/>
          <w:szCs w:val="22"/>
        </w:rPr>
        <w:t>6/11 companies agree</w:t>
      </w:r>
    </w:p>
    <w:p w14:paraId="6E4BE5C8" w14:textId="7B8C4333" w:rsidR="00221140" w:rsidRDefault="00221140">
      <w:pPr>
        <w:rPr>
          <w:rFonts w:asciiTheme="minorHAnsi" w:hAnsiTheme="minorHAnsi" w:cstheme="minorHAnsi"/>
          <w:sz w:val="22"/>
          <w:szCs w:val="22"/>
        </w:rPr>
      </w:pPr>
      <w:r>
        <w:rPr>
          <w:rFonts w:asciiTheme="minorHAnsi" w:hAnsiTheme="minorHAnsi" w:cstheme="minorHAnsi"/>
          <w:sz w:val="22"/>
          <w:szCs w:val="22"/>
        </w:rPr>
        <w:t>5/11 companies disagree</w:t>
      </w:r>
    </w:p>
    <w:p w14:paraId="52AC9526" w14:textId="46768AC0" w:rsidR="001A3EA3" w:rsidRDefault="00025C87">
      <w:pPr>
        <w:rPr>
          <w:rFonts w:asciiTheme="minorHAnsi" w:hAnsiTheme="minorHAnsi" w:cstheme="minorHAnsi"/>
          <w:sz w:val="22"/>
          <w:szCs w:val="22"/>
        </w:rPr>
      </w:pPr>
      <w:r>
        <w:rPr>
          <w:rFonts w:asciiTheme="minorHAnsi" w:hAnsiTheme="minorHAnsi" w:cstheme="minorHAnsi"/>
          <w:sz w:val="22"/>
          <w:szCs w:val="22"/>
        </w:rPr>
        <w:t xml:space="preserve">Given that this topic has taken a </w:t>
      </w:r>
      <w:r w:rsidR="00873CAF">
        <w:rPr>
          <w:rFonts w:asciiTheme="minorHAnsi" w:hAnsiTheme="minorHAnsi" w:cstheme="minorHAnsi"/>
          <w:sz w:val="22"/>
          <w:szCs w:val="22"/>
        </w:rPr>
        <w:t>substantial amount of time</w:t>
      </w:r>
      <w:r w:rsidR="006907E0">
        <w:rPr>
          <w:rFonts w:asciiTheme="minorHAnsi" w:hAnsiTheme="minorHAnsi" w:cstheme="minorHAnsi"/>
          <w:sz w:val="22"/>
          <w:szCs w:val="22"/>
        </w:rPr>
        <w:t xml:space="preserve">, </w:t>
      </w:r>
      <w:r w:rsidR="006B4AC6">
        <w:rPr>
          <w:rFonts w:asciiTheme="minorHAnsi" w:hAnsiTheme="minorHAnsi" w:cstheme="minorHAnsi"/>
          <w:sz w:val="22"/>
          <w:szCs w:val="22"/>
        </w:rPr>
        <w:t>rapporteur would like to highlight that the current solution is a compromise between UE and network-based solution</w:t>
      </w:r>
      <w:r w:rsidR="006B4AC6">
        <w:rPr>
          <w:rFonts w:asciiTheme="minorHAnsi" w:hAnsiTheme="minorHAnsi" w:cstheme="minorHAnsi"/>
          <w:sz w:val="22"/>
          <w:szCs w:val="22"/>
        </w:rPr>
        <w:t>.</w:t>
      </w:r>
      <w:r w:rsidR="0037366E">
        <w:rPr>
          <w:rFonts w:asciiTheme="minorHAnsi" w:hAnsiTheme="minorHAnsi" w:cstheme="minorHAnsi"/>
          <w:sz w:val="22"/>
          <w:szCs w:val="22"/>
        </w:rPr>
        <w:t xml:space="preserve"> </w:t>
      </w:r>
      <w:r w:rsidR="0037366E">
        <w:rPr>
          <w:rFonts w:asciiTheme="minorHAnsi" w:hAnsiTheme="minorHAnsi" w:cstheme="minorHAnsi"/>
          <w:sz w:val="22"/>
          <w:szCs w:val="22"/>
        </w:rPr>
        <w:t xml:space="preserve">i.e., UE logs the CHO configuration when it can and rest of the scenarios like Too Early HO will be handled by the network. </w:t>
      </w:r>
      <w:r w:rsidR="006B4AC6">
        <w:rPr>
          <w:rFonts w:asciiTheme="minorHAnsi" w:hAnsiTheme="minorHAnsi" w:cstheme="minorHAnsi"/>
          <w:sz w:val="22"/>
          <w:szCs w:val="22"/>
        </w:rPr>
        <w:t xml:space="preserve"> </w:t>
      </w:r>
      <w:r w:rsidR="0037366E">
        <w:rPr>
          <w:rFonts w:asciiTheme="minorHAnsi" w:hAnsiTheme="minorHAnsi" w:cstheme="minorHAnsi"/>
          <w:sz w:val="22"/>
          <w:szCs w:val="22"/>
        </w:rPr>
        <w:t>Rapporteur would like to draw you attention to the point that</w:t>
      </w:r>
      <w:r w:rsidR="00446B80">
        <w:rPr>
          <w:rFonts w:asciiTheme="minorHAnsi" w:hAnsiTheme="minorHAnsi" w:cstheme="minorHAnsi"/>
          <w:sz w:val="22"/>
          <w:szCs w:val="22"/>
        </w:rPr>
        <w:t xml:space="preserve"> the</w:t>
      </w:r>
      <w:r w:rsidR="006B4AC6">
        <w:rPr>
          <w:rFonts w:asciiTheme="minorHAnsi" w:hAnsiTheme="minorHAnsi" w:cstheme="minorHAnsi"/>
          <w:sz w:val="22"/>
          <w:szCs w:val="22"/>
        </w:rPr>
        <w:t xml:space="preserve"> </w:t>
      </w:r>
      <w:r w:rsidR="00873CAF">
        <w:rPr>
          <w:rFonts w:asciiTheme="minorHAnsi" w:hAnsiTheme="minorHAnsi" w:cstheme="minorHAnsi"/>
          <w:sz w:val="22"/>
          <w:szCs w:val="22"/>
        </w:rPr>
        <w:t>RAN3 based solution</w:t>
      </w:r>
      <w:r w:rsidR="00124459">
        <w:rPr>
          <w:rFonts w:asciiTheme="minorHAnsi" w:hAnsiTheme="minorHAnsi" w:cstheme="minorHAnsi"/>
          <w:sz w:val="22"/>
          <w:szCs w:val="22"/>
        </w:rPr>
        <w:t xml:space="preserve"> </w:t>
      </w:r>
      <w:r w:rsidR="001070BA">
        <w:rPr>
          <w:rFonts w:asciiTheme="minorHAnsi" w:hAnsiTheme="minorHAnsi" w:cstheme="minorHAnsi"/>
          <w:sz w:val="22"/>
          <w:szCs w:val="22"/>
        </w:rPr>
        <w:t>explicitly</w:t>
      </w:r>
      <w:r w:rsidR="00124459">
        <w:rPr>
          <w:rFonts w:asciiTheme="minorHAnsi" w:hAnsiTheme="minorHAnsi" w:cstheme="minorHAnsi"/>
          <w:sz w:val="22"/>
          <w:szCs w:val="22"/>
        </w:rPr>
        <w:t xml:space="preserve"> </w:t>
      </w:r>
      <w:r w:rsidR="0037366E">
        <w:rPr>
          <w:rFonts w:asciiTheme="minorHAnsi" w:hAnsiTheme="minorHAnsi" w:cstheme="minorHAnsi"/>
          <w:sz w:val="22"/>
          <w:szCs w:val="22"/>
        </w:rPr>
        <w:lastRenderedPageBreak/>
        <w:t>mentioned using the</w:t>
      </w:r>
      <w:r w:rsidR="00124459">
        <w:rPr>
          <w:rFonts w:asciiTheme="minorHAnsi" w:hAnsiTheme="minorHAnsi" w:cstheme="minorHAnsi"/>
          <w:sz w:val="22"/>
          <w:szCs w:val="22"/>
        </w:rPr>
        <w:t xml:space="preserve"> HANDOVER REPORT message that is only used for the case of Too</w:t>
      </w:r>
      <w:r w:rsidR="001A3EA3">
        <w:rPr>
          <w:rFonts w:asciiTheme="minorHAnsi" w:hAnsiTheme="minorHAnsi" w:cstheme="minorHAnsi"/>
          <w:sz w:val="22"/>
          <w:szCs w:val="22"/>
        </w:rPr>
        <w:t xml:space="preserve"> </w:t>
      </w:r>
      <w:r w:rsidR="00124459">
        <w:rPr>
          <w:rFonts w:asciiTheme="minorHAnsi" w:hAnsiTheme="minorHAnsi" w:cstheme="minorHAnsi"/>
          <w:sz w:val="22"/>
          <w:szCs w:val="22"/>
        </w:rPr>
        <w:t>Early HO</w:t>
      </w:r>
      <w:r w:rsidR="001070BA">
        <w:rPr>
          <w:rFonts w:asciiTheme="minorHAnsi" w:hAnsiTheme="minorHAnsi" w:cstheme="minorHAnsi"/>
          <w:sz w:val="22"/>
          <w:szCs w:val="22"/>
        </w:rPr>
        <w:t xml:space="preserve">, and we didn’t receive any </w:t>
      </w:r>
      <w:r w:rsidR="00F02D26">
        <w:rPr>
          <w:rFonts w:asciiTheme="minorHAnsi" w:hAnsiTheme="minorHAnsi" w:cstheme="minorHAnsi"/>
          <w:sz w:val="22"/>
          <w:szCs w:val="22"/>
        </w:rPr>
        <w:t xml:space="preserve">further </w:t>
      </w:r>
      <w:r w:rsidR="00F02D26" w:rsidRPr="00F02D26">
        <w:rPr>
          <w:rFonts w:asciiTheme="minorHAnsi" w:hAnsiTheme="minorHAnsi" w:cstheme="minorHAnsi"/>
          <w:sz w:val="22"/>
          <w:szCs w:val="22"/>
        </w:rPr>
        <w:t>amendment</w:t>
      </w:r>
      <w:r w:rsidR="00F02D26">
        <w:rPr>
          <w:rFonts w:asciiTheme="minorHAnsi" w:hAnsiTheme="minorHAnsi" w:cstheme="minorHAnsi"/>
          <w:sz w:val="22"/>
          <w:szCs w:val="22"/>
        </w:rPr>
        <w:t xml:space="preserve"> on the solution, </w:t>
      </w:r>
      <w:r w:rsidR="001A3EA3">
        <w:rPr>
          <w:rFonts w:asciiTheme="minorHAnsi" w:hAnsiTheme="minorHAnsi" w:cstheme="minorHAnsi"/>
          <w:sz w:val="22"/>
          <w:szCs w:val="22"/>
        </w:rPr>
        <w:t>Hence Rapporteur proposes the following.</w:t>
      </w:r>
    </w:p>
    <w:p w14:paraId="384391E5" w14:textId="030F8716" w:rsidR="00470CC6" w:rsidRDefault="004B365C" w:rsidP="001A3EA3">
      <w:pPr>
        <w:pStyle w:val="Proposal"/>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sz w:val="22"/>
          <w:szCs w:val="22"/>
        </w:rPr>
        <w:t>H095</w:t>
      </w:r>
      <w:r>
        <w:rPr>
          <w:rFonts w:asciiTheme="minorHAnsi" w:hAnsiTheme="minorHAnsi" w:cstheme="minorHAnsi"/>
          <w:sz w:val="22"/>
          <w:szCs w:val="22"/>
        </w:rPr>
        <w:t xml:space="preserve">] </w:t>
      </w:r>
      <w:r w:rsidR="001A3EA3">
        <w:rPr>
          <w:rFonts w:asciiTheme="minorHAnsi" w:hAnsiTheme="minorHAnsi" w:cstheme="minorHAnsi"/>
          <w:sz w:val="22"/>
          <w:szCs w:val="22"/>
        </w:rPr>
        <w:t xml:space="preserve">RAN2 </w:t>
      </w:r>
      <w:r w:rsidR="001A3EA3">
        <w:t>agree to stick to the agreement reached in RAN2#117, on the inclusion of CHO configuration in the RLF report for the case of too late CHO, unless a new LS is received from RAN3.</w:t>
      </w:r>
    </w:p>
    <w:p w14:paraId="46B237B9"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 xml:space="preserve">For Z410, ZTE propose to extend the inclusion of </w:t>
      </w:r>
      <w:proofErr w:type="spellStart"/>
      <w:r>
        <w:rPr>
          <w:rFonts w:asciiTheme="minorHAnsi" w:hAnsiTheme="minorHAnsi" w:cstheme="minorHAnsi"/>
          <w:i/>
          <w:iCs/>
          <w:sz w:val="22"/>
          <w:szCs w:val="22"/>
        </w:rPr>
        <w:t>failedPSCellID</w:t>
      </w:r>
      <w:proofErr w:type="spellEnd"/>
      <w:r>
        <w:rPr>
          <w:rFonts w:asciiTheme="minorHAnsi" w:hAnsiTheme="minorHAnsi" w:cstheme="minorHAnsi"/>
          <w:sz w:val="22"/>
          <w:szCs w:val="22"/>
        </w:rPr>
        <w:t xml:space="preserve"> for the </w:t>
      </w:r>
      <w:proofErr w:type="spellStart"/>
      <w:r>
        <w:rPr>
          <w:rFonts w:asciiTheme="minorHAnsi" w:hAnsiTheme="minorHAnsi" w:cstheme="minorHAnsi"/>
          <w:sz w:val="22"/>
          <w:szCs w:val="22"/>
        </w:rPr>
        <w:t>PSCell</w:t>
      </w:r>
      <w:proofErr w:type="spellEnd"/>
      <w:r>
        <w:rPr>
          <w:rFonts w:asciiTheme="minorHAnsi" w:hAnsiTheme="minorHAnsi" w:cstheme="minorHAnsi"/>
          <w:sz w:val="22"/>
          <w:szCs w:val="22"/>
        </w:rPr>
        <w:t xml:space="preserve"> addition scenarios and restrict the inclusion of </w:t>
      </w:r>
      <w:proofErr w:type="spellStart"/>
      <w:r>
        <w:rPr>
          <w:rFonts w:asciiTheme="minorHAnsi" w:hAnsiTheme="minorHAnsi" w:cstheme="minorHAnsi"/>
          <w:sz w:val="22"/>
          <w:szCs w:val="22"/>
        </w:rPr>
        <w:t>previousPSCellID</w:t>
      </w:r>
      <w:proofErr w:type="spellEnd"/>
      <w:r>
        <w:rPr>
          <w:rFonts w:asciiTheme="minorHAnsi" w:hAnsiTheme="minorHAnsi" w:cstheme="minorHAnsi"/>
          <w:sz w:val="22"/>
          <w:szCs w:val="22"/>
        </w:rPr>
        <w:t xml:space="preserve"> to the </w:t>
      </w:r>
      <w:proofErr w:type="spellStart"/>
      <w:r>
        <w:rPr>
          <w:rFonts w:asciiTheme="minorHAnsi" w:hAnsiTheme="minorHAnsi" w:cstheme="minorHAnsi"/>
          <w:sz w:val="22"/>
          <w:szCs w:val="22"/>
        </w:rPr>
        <w:t>PSCell</w:t>
      </w:r>
      <w:proofErr w:type="spellEnd"/>
      <w:r>
        <w:rPr>
          <w:rFonts w:asciiTheme="minorHAnsi" w:hAnsiTheme="minorHAnsi" w:cstheme="minorHAnsi"/>
          <w:sz w:val="22"/>
          <w:szCs w:val="22"/>
        </w:rPr>
        <w:t xml:space="preserve"> change scenarios. Rapporteur would like to ask the companies their opinion on this topic.</w:t>
      </w:r>
    </w:p>
    <w:p w14:paraId="46B237BA" w14:textId="77777777" w:rsidR="00256476" w:rsidRDefault="00135A29">
      <w:pPr>
        <w:pStyle w:val="Proposal"/>
        <w:numPr>
          <w:ilvl w:val="0"/>
          <w:numId w:val="17"/>
        </w:numPr>
      </w:pPr>
      <w:r>
        <w:t>Q13: [</w:t>
      </w:r>
      <w:r>
        <w:rPr>
          <w:rFonts w:asciiTheme="minorHAnsi" w:hAnsiTheme="minorHAnsi" w:cstheme="minorHAnsi"/>
          <w:sz w:val="22"/>
          <w:szCs w:val="22"/>
        </w:rPr>
        <w:t>Z410</w:t>
      </w:r>
      <w:r>
        <w:t xml:space="preserve">] As part of </w:t>
      </w:r>
      <w:proofErr w:type="spellStart"/>
      <w:r>
        <w:rPr>
          <w:i/>
          <w:iCs/>
        </w:rPr>
        <w:t>SCGFailureInformation</w:t>
      </w:r>
      <w:proofErr w:type="spellEnd"/>
      <w:r>
        <w:t xml:space="preserve"> logging, do companies agr</w:t>
      </w:r>
      <w:r>
        <w:t xml:space="preserve">ee to extend the inclusion of </w:t>
      </w:r>
      <w:proofErr w:type="spellStart"/>
      <w:r>
        <w:rPr>
          <w:i/>
          <w:iCs/>
        </w:rPr>
        <w:t>failedPSCellID</w:t>
      </w:r>
      <w:proofErr w:type="spellEnd"/>
      <w:r>
        <w:t xml:space="preserve"> for the </w:t>
      </w:r>
      <w:proofErr w:type="spellStart"/>
      <w:r>
        <w:t>PSCell</w:t>
      </w:r>
      <w:proofErr w:type="spellEnd"/>
      <w:r>
        <w:t xml:space="preserve"> addition scenarios and restrict the inclusion of </w:t>
      </w:r>
      <w:proofErr w:type="spellStart"/>
      <w:r>
        <w:t>previousPSCellID</w:t>
      </w:r>
      <w:proofErr w:type="spellEnd"/>
      <w:r>
        <w:t xml:space="preserve"> to the </w:t>
      </w:r>
      <w:proofErr w:type="spellStart"/>
      <w:r>
        <w:t>PSCell</w:t>
      </w:r>
      <w:proofErr w:type="spellEnd"/>
      <w:r>
        <w:t xml:space="preserve"> change scenarios.</w:t>
      </w:r>
    </w:p>
    <w:tbl>
      <w:tblPr>
        <w:tblStyle w:val="TableGrid"/>
        <w:tblW w:w="10125" w:type="dxa"/>
        <w:tblLook w:val="04A0" w:firstRow="1" w:lastRow="0" w:firstColumn="1" w:lastColumn="0" w:noHBand="0" w:noVBand="1"/>
      </w:tblPr>
      <w:tblGrid>
        <w:gridCol w:w="1413"/>
        <w:gridCol w:w="2410"/>
        <w:gridCol w:w="6302"/>
      </w:tblGrid>
      <w:tr w:rsidR="00256476" w14:paraId="46B237BE" w14:textId="77777777">
        <w:trPr>
          <w:trHeight w:val="400"/>
        </w:trPr>
        <w:tc>
          <w:tcPr>
            <w:tcW w:w="1413" w:type="dxa"/>
          </w:tcPr>
          <w:p w14:paraId="46B237BB"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7BC" w14:textId="77777777" w:rsidR="00256476" w:rsidRDefault="00135A29">
            <w:pPr>
              <w:rPr>
                <w:rFonts w:ascii="Arial" w:hAnsi="Arial" w:cs="Arial"/>
                <w:b/>
                <w:sz w:val="20"/>
                <w:szCs w:val="20"/>
                <w:lang w:val="en-US"/>
              </w:rPr>
            </w:pPr>
            <w:r>
              <w:rPr>
                <w:rFonts w:ascii="Arial" w:hAnsi="Arial" w:cs="Arial"/>
                <w:b/>
                <w:sz w:val="20"/>
                <w:szCs w:val="20"/>
                <w:lang w:val="en-US"/>
              </w:rPr>
              <w:t>Agree/disagree</w:t>
            </w:r>
          </w:p>
        </w:tc>
        <w:tc>
          <w:tcPr>
            <w:tcW w:w="6302" w:type="dxa"/>
          </w:tcPr>
          <w:p w14:paraId="46B237BD"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7C2" w14:textId="77777777">
        <w:trPr>
          <w:trHeight w:val="430"/>
        </w:trPr>
        <w:tc>
          <w:tcPr>
            <w:tcW w:w="1413" w:type="dxa"/>
          </w:tcPr>
          <w:p w14:paraId="46B237BF"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7C0" w14:textId="77777777" w:rsidR="00256476" w:rsidRDefault="00135A29">
            <w:pPr>
              <w:rPr>
                <w:rFonts w:ascii="Arial" w:hAnsi="Arial" w:cs="Arial"/>
                <w:sz w:val="20"/>
                <w:szCs w:val="20"/>
                <w:lang w:val="en-US"/>
              </w:rPr>
            </w:pPr>
            <w:r>
              <w:rPr>
                <w:rFonts w:ascii="Arial" w:hAnsi="Arial" w:cs="Arial"/>
                <w:sz w:val="20"/>
                <w:szCs w:val="20"/>
                <w:lang w:val="en-US"/>
              </w:rPr>
              <w:t>Disagree</w:t>
            </w:r>
          </w:p>
        </w:tc>
        <w:tc>
          <w:tcPr>
            <w:tcW w:w="6302" w:type="dxa"/>
          </w:tcPr>
          <w:p w14:paraId="46B237C1" w14:textId="77777777" w:rsidR="00256476" w:rsidRDefault="00135A29">
            <w:pPr>
              <w:rPr>
                <w:rFonts w:ascii="Arial" w:hAnsi="Arial" w:cs="Arial"/>
                <w:sz w:val="20"/>
                <w:szCs w:val="20"/>
                <w:lang w:val="en-US"/>
              </w:rPr>
            </w:pPr>
            <w:proofErr w:type="spellStart"/>
            <w:r>
              <w:rPr>
                <w:rFonts w:ascii="Arial" w:hAnsi="Arial" w:cs="Arial"/>
                <w:sz w:val="20"/>
                <w:szCs w:val="20"/>
                <w:lang w:val="en-US"/>
              </w:rPr>
              <w:t>PSCell</w:t>
            </w:r>
            <w:proofErr w:type="spellEnd"/>
            <w:r>
              <w:rPr>
                <w:rFonts w:ascii="Arial" w:hAnsi="Arial" w:cs="Arial"/>
                <w:sz w:val="20"/>
                <w:szCs w:val="20"/>
                <w:lang w:val="en-US"/>
              </w:rPr>
              <w:t xml:space="preserve"> addition is always MN initiated. MN is always aware of </w:t>
            </w:r>
            <w:proofErr w:type="spellStart"/>
            <w:r>
              <w:rPr>
                <w:rFonts w:ascii="Arial" w:hAnsi="Arial" w:cs="Arial"/>
                <w:sz w:val="20"/>
                <w:szCs w:val="20"/>
                <w:lang w:val="en-US"/>
              </w:rPr>
              <w:t>PSCell</w:t>
            </w:r>
            <w:proofErr w:type="spellEnd"/>
            <w:r>
              <w:rPr>
                <w:rFonts w:ascii="Arial" w:hAnsi="Arial" w:cs="Arial"/>
                <w:sz w:val="20"/>
                <w:szCs w:val="20"/>
                <w:lang w:val="en-US"/>
              </w:rPr>
              <w:t xml:space="preserve"> addition failure if it happens. In the case of </w:t>
            </w:r>
            <w:proofErr w:type="spellStart"/>
            <w:r>
              <w:rPr>
                <w:rFonts w:ascii="Arial" w:hAnsi="Arial" w:cs="Arial"/>
                <w:sz w:val="20"/>
                <w:szCs w:val="20"/>
                <w:lang w:val="en-US"/>
              </w:rPr>
              <w:t>PSCell</w:t>
            </w:r>
            <w:proofErr w:type="spellEnd"/>
            <w:r>
              <w:rPr>
                <w:rFonts w:ascii="Arial" w:hAnsi="Arial" w:cs="Arial"/>
                <w:sz w:val="20"/>
                <w:szCs w:val="20"/>
                <w:lang w:val="en-US"/>
              </w:rPr>
              <w:t xml:space="preserve"> addition failure, MN can conclude </w:t>
            </w:r>
            <w:proofErr w:type="spellStart"/>
            <w:r>
              <w:rPr>
                <w:rFonts w:ascii="Arial" w:hAnsi="Arial" w:cs="Arial"/>
                <w:sz w:val="20"/>
                <w:szCs w:val="20"/>
                <w:lang w:val="en-US"/>
              </w:rPr>
              <w:t>failedPSCellID</w:t>
            </w:r>
            <w:proofErr w:type="spellEnd"/>
            <w:r>
              <w:rPr>
                <w:rFonts w:ascii="Arial" w:hAnsi="Arial" w:cs="Arial"/>
                <w:sz w:val="20"/>
                <w:szCs w:val="20"/>
                <w:lang w:val="en-US"/>
              </w:rPr>
              <w:t xml:space="preserve"> without including of cell ID in </w:t>
            </w:r>
            <w:proofErr w:type="spellStart"/>
            <w:r>
              <w:rPr>
                <w:rFonts w:ascii="Arial" w:hAnsi="Arial" w:cs="Arial"/>
                <w:sz w:val="20"/>
                <w:szCs w:val="20"/>
                <w:lang w:val="en-US"/>
              </w:rPr>
              <w:t>SCGFailureInformation</w:t>
            </w:r>
            <w:proofErr w:type="spellEnd"/>
            <w:r>
              <w:rPr>
                <w:rFonts w:ascii="Arial" w:hAnsi="Arial" w:cs="Arial"/>
                <w:sz w:val="20"/>
                <w:szCs w:val="20"/>
                <w:lang w:val="en-US"/>
              </w:rPr>
              <w:t xml:space="preserve">. </w:t>
            </w:r>
          </w:p>
        </w:tc>
      </w:tr>
      <w:tr w:rsidR="00256476" w14:paraId="46B237C6" w14:textId="77777777">
        <w:trPr>
          <w:trHeight w:val="415"/>
        </w:trPr>
        <w:tc>
          <w:tcPr>
            <w:tcW w:w="1413" w:type="dxa"/>
          </w:tcPr>
          <w:p w14:paraId="46B237C3"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7C4"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Disagree</w:t>
            </w:r>
          </w:p>
        </w:tc>
        <w:tc>
          <w:tcPr>
            <w:tcW w:w="6302" w:type="dxa"/>
          </w:tcPr>
          <w:p w14:paraId="46B237C5"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It</w:t>
            </w:r>
            <w:r>
              <w:rPr>
                <w:rFonts w:ascii="Arial" w:eastAsia="Malgun Gothic" w:hAnsi="Arial" w:cs="Arial"/>
                <w:sz w:val="20"/>
                <w:szCs w:val="20"/>
                <w:lang w:val="en-US" w:eastAsia="ko-KR"/>
              </w:rPr>
              <w:t>’s a min</w:t>
            </w:r>
            <w:r>
              <w:rPr>
                <w:rFonts w:ascii="Arial" w:eastAsia="Malgun Gothic" w:hAnsi="Arial" w:cs="Arial"/>
                <w:sz w:val="20"/>
                <w:szCs w:val="20"/>
                <w:lang w:val="en-US" w:eastAsia="ko-KR"/>
              </w:rPr>
              <w:t>or optimization.</w:t>
            </w:r>
          </w:p>
        </w:tc>
      </w:tr>
      <w:tr w:rsidR="00256476" w14:paraId="46B237CA" w14:textId="77777777">
        <w:trPr>
          <w:trHeight w:val="430"/>
        </w:trPr>
        <w:tc>
          <w:tcPr>
            <w:tcW w:w="1413" w:type="dxa"/>
          </w:tcPr>
          <w:p w14:paraId="46B237C7"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410" w:type="dxa"/>
          </w:tcPr>
          <w:p w14:paraId="46B237C8"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Disagree</w:t>
            </w:r>
          </w:p>
        </w:tc>
        <w:tc>
          <w:tcPr>
            <w:tcW w:w="6302" w:type="dxa"/>
          </w:tcPr>
          <w:p w14:paraId="46B237C9" w14:textId="77777777" w:rsidR="00256476" w:rsidRDefault="00256476">
            <w:pPr>
              <w:rPr>
                <w:rFonts w:ascii="Arial" w:eastAsia="DengXian" w:hAnsi="Arial" w:cs="Arial"/>
                <w:sz w:val="20"/>
                <w:szCs w:val="20"/>
                <w:lang w:val="en-US" w:eastAsia="zh-CN"/>
              </w:rPr>
            </w:pPr>
          </w:p>
        </w:tc>
      </w:tr>
      <w:tr w:rsidR="00256476" w14:paraId="46B237CE" w14:textId="77777777">
        <w:trPr>
          <w:trHeight w:val="415"/>
        </w:trPr>
        <w:tc>
          <w:tcPr>
            <w:tcW w:w="1413" w:type="dxa"/>
          </w:tcPr>
          <w:p w14:paraId="46B237CB" w14:textId="77777777" w:rsidR="00256476" w:rsidRDefault="00135A29">
            <w:pPr>
              <w:rPr>
                <w:rFonts w:ascii="Arial" w:hAnsi="Arial" w:cs="Arial"/>
                <w:sz w:val="20"/>
                <w:szCs w:val="20"/>
                <w:lang w:val="en-US"/>
              </w:rPr>
            </w:pPr>
            <w:r>
              <w:rPr>
                <w:rFonts w:ascii="Arial" w:hAnsi="Arial" w:cs="Arial"/>
                <w:sz w:val="20"/>
                <w:szCs w:val="20"/>
                <w:lang w:val="en-US"/>
              </w:rPr>
              <w:t>Ericsson</w:t>
            </w:r>
          </w:p>
        </w:tc>
        <w:tc>
          <w:tcPr>
            <w:tcW w:w="2410" w:type="dxa"/>
          </w:tcPr>
          <w:p w14:paraId="46B237CC" w14:textId="77777777" w:rsidR="00256476" w:rsidRDefault="00135A29">
            <w:pPr>
              <w:rPr>
                <w:rFonts w:ascii="Arial" w:hAnsi="Arial" w:cs="Arial"/>
                <w:sz w:val="20"/>
                <w:szCs w:val="20"/>
                <w:lang w:val="en-US"/>
              </w:rPr>
            </w:pPr>
            <w:r>
              <w:rPr>
                <w:rFonts w:ascii="Arial" w:hAnsi="Arial" w:cs="Arial"/>
                <w:sz w:val="20"/>
                <w:szCs w:val="20"/>
                <w:lang w:val="en-US"/>
              </w:rPr>
              <w:t>Agree</w:t>
            </w:r>
          </w:p>
        </w:tc>
        <w:tc>
          <w:tcPr>
            <w:tcW w:w="6302" w:type="dxa"/>
          </w:tcPr>
          <w:p w14:paraId="46B237CD" w14:textId="77777777" w:rsidR="00256476" w:rsidRDefault="00135A29">
            <w:pPr>
              <w:rPr>
                <w:rFonts w:ascii="Arial" w:hAnsi="Arial" w:cs="Arial"/>
                <w:sz w:val="20"/>
                <w:szCs w:val="20"/>
                <w:lang w:val="en-US"/>
              </w:rPr>
            </w:pPr>
            <w:r>
              <w:rPr>
                <w:rFonts w:ascii="Arial" w:hAnsi="Arial" w:cs="Arial"/>
                <w:sz w:val="20"/>
                <w:szCs w:val="20"/>
                <w:lang w:val="en-US"/>
              </w:rPr>
              <w:t xml:space="preserve">We think </w:t>
            </w:r>
            <w:proofErr w:type="spellStart"/>
            <w:r>
              <w:rPr>
                <w:rFonts w:ascii="Arial" w:hAnsi="Arial" w:cs="Arial"/>
                <w:sz w:val="20"/>
                <w:szCs w:val="20"/>
                <w:lang w:val="en-US"/>
              </w:rPr>
              <w:t>previousPSCellID</w:t>
            </w:r>
            <w:proofErr w:type="spellEnd"/>
            <w:r>
              <w:rPr>
                <w:rFonts w:ascii="Arial" w:hAnsi="Arial" w:cs="Arial"/>
                <w:sz w:val="20"/>
                <w:szCs w:val="20"/>
                <w:lang w:val="en-US"/>
              </w:rPr>
              <w:t xml:space="preserve"> is needed to be considered only for </w:t>
            </w:r>
            <w:proofErr w:type="spellStart"/>
            <w:r>
              <w:rPr>
                <w:rFonts w:ascii="Arial" w:hAnsi="Arial" w:cs="Arial"/>
                <w:sz w:val="20"/>
                <w:szCs w:val="20"/>
                <w:lang w:val="en-US"/>
              </w:rPr>
              <w:t>PSCell</w:t>
            </w:r>
            <w:proofErr w:type="spellEnd"/>
            <w:r>
              <w:rPr>
                <w:rFonts w:ascii="Arial" w:hAnsi="Arial" w:cs="Arial"/>
                <w:sz w:val="20"/>
                <w:szCs w:val="20"/>
                <w:lang w:val="en-US"/>
              </w:rPr>
              <w:t xml:space="preserve"> change scenario</w:t>
            </w:r>
          </w:p>
        </w:tc>
      </w:tr>
      <w:tr w:rsidR="00256476" w14:paraId="46B237D2" w14:textId="77777777">
        <w:trPr>
          <w:trHeight w:val="430"/>
        </w:trPr>
        <w:tc>
          <w:tcPr>
            <w:tcW w:w="1413" w:type="dxa"/>
          </w:tcPr>
          <w:p w14:paraId="46B237CF"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410" w:type="dxa"/>
          </w:tcPr>
          <w:p w14:paraId="46B237D0" w14:textId="77777777" w:rsidR="00256476" w:rsidRDefault="00135A29">
            <w:pPr>
              <w:rPr>
                <w:rFonts w:ascii="Arial" w:hAnsi="Arial" w:cs="Arial"/>
                <w:sz w:val="20"/>
                <w:szCs w:val="20"/>
                <w:lang w:val="en-US"/>
              </w:rPr>
            </w:pPr>
            <w:r>
              <w:rPr>
                <w:rFonts w:ascii="Arial" w:eastAsiaTheme="minorEastAsia" w:hAnsi="Arial" w:cs="Arial" w:hint="eastAsia"/>
                <w:sz w:val="20"/>
                <w:szCs w:val="20"/>
                <w:lang w:val="en-US" w:eastAsia="zh-CN"/>
              </w:rPr>
              <w:t>Disagree</w:t>
            </w:r>
          </w:p>
        </w:tc>
        <w:tc>
          <w:tcPr>
            <w:tcW w:w="6302" w:type="dxa"/>
          </w:tcPr>
          <w:p w14:paraId="46B237D1" w14:textId="77777777" w:rsidR="00256476" w:rsidRDefault="00256476">
            <w:pPr>
              <w:rPr>
                <w:rFonts w:ascii="Arial" w:eastAsia="DengXian" w:hAnsi="Arial" w:cs="Arial"/>
                <w:sz w:val="20"/>
                <w:szCs w:val="20"/>
                <w:lang w:val="en-US" w:eastAsia="zh-CN"/>
              </w:rPr>
            </w:pPr>
          </w:p>
        </w:tc>
      </w:tr>
      <w:tr w:rsidR="00256476" w14:paraId="46B237D6" w14:textId="77777777">
        <w:trPr>
          <w:trHeight w:val="415"/>
        </w:trPr>
        <w:tc>
          <w:tcPr>
            <w:tcW w:w="1413" w:type="dxa"/>
          </w:tcPr>
          <w:p w14:paraId="46B237D3"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7D4"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p>
        </w:tc>
        <w:tc>
          <w:tcPr>
            <w:tcW w:w="6302" w:type="dxa"/>
          </w:tcPr>
          <w:p w14:paraId="46B237D5" w14:textId="77777777" w:rsidR="00256476" w:rsidRDefault="00256476">
            <w:pPr>
              <w:rPr>
                <w:rFonts w:ascii="Arial" w:hAnsi="Arial" w:cs="Arial"/>
                <w:sz w:val="20"/>
                <w:szCs w:val="20"/>
                <w:lang w:val="en-US"/>
              </w:rPr>
            </w:pPr>
          </w:p>
        </w:tc>
      </w:tr>
      <w:tr w:rsidR="00256476" w14:paraId="46B237DA" w14:textId="77777777">
        <w:trPr>
          <w:trHeight w:val="415"/>
        </w:trPr>
        <w:tc>
          <w:tcPr>
            <w:tcW w:w="1413" w:type="dxa"/>
          </w:tcPr>
          <w:p w14:paraId="46B237D7"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7D8" w14:textId="77777777" w:rsidR="00256476" w:rsidRDefault="00135A29">
            <w:pPr>
              <w:rPr>
                <w:rFonts w:ascii="Arial" w:eastAsia="DengXian" w:hAnsi="Arial" w:cs="Arial"/>
                <w:sz w:val="20"/>
                <w:szCs w:val="20"/>
                <w:lang w:val="en-US" w:eastAsia="zh-CN"/>
              </w:rPr>
            </w:pPr>
            <w:r w:rsidRPr="00714A60">
              <w:rPr>
                <w:rFonts w:ascii="Arial" w:eastAsia="DengXian" w:hAnsi="Arial" w:cs="Arial"/>
                <w:sz w:val="20"/>
                <w:szCs w:val="20"/>
                <w:highlight w:val="green"/>
                <w:lang w:val="en-US" w:eastAsia="zh-CN"/>
              </w:rPr>
              <w:t>Neutral</w:t>
            </w:r>
          </w:p>
        </w:tc>
        <w:tc>
          <w:tcPr>
            <w:tcW w:w="6302" w:type="dxa"/>
          </w:tcPr>
          <w:p w14:paraId="46B237D9"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 xml:space="preserve">From RAN2 perspective, we think it is reasonable to </w:t>
            </w:r>
            <w:r>
              <w:rPr>
                <w:rFonts w:ascii="Arial" w:eastAsia="DengXian" w:hAnsi="Arial" w:cs="Arial"/>
                <w:sz w:val="20"/>
                <w:szCs w:val="20"/>
                <w:lang w:val="en-US" w:eastAsia="zh-CN"/>
              </w:rPr>
              <w:t xml:space="preserve">consider the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addition case. In addition, we think that there may be impacts to 37.340 and 38.300, and we are not sure whether there are RAN3 impacts.</w:t>
            </w:r>
          </w:p>
        </w:tc>
      </w:tr>
      <w:tr w:rsidR="00256476" w14:paraId="46B237DE" w14:textId="77777777">
        <w:trPr>
          <w:trHeight w:val="415"/>
        </w:trPr>
        <w:tc>
          <w:tcPr>
            <w:tcW w:w="1413" w:type="dxa"/>
          </w:tcPr>
          <w:p w14:paraId="46B237DB"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Nokia</w:t>
            </w:r>
          </w:p>
        </w:tc>
        <w:tc>
          <w:tcPr>
            <w:tcW w:w="2410" w:type="dxa"/>
          </w:tcPr>
          <w:p w14:paraId="46B237DC"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Disagree</w:t>
            </w:r>
          </w:p>
        </w:tc>
        <w:tc>
          <w:tcPr>
            <w:tcW w:w="6302" w:type="dxa"/>
          </w:tcPr>
          <w:p w14:paraId="46B237DD" w14:textId="77777777" w:rsidR="00256476" w:rsidRDefault="00135A29">
            <w:pPr>
              <w:rPr>
                <w:rFonts w:ascii="Arial" w:eastAsia="DengXian" w:hAnsi="Arial" w:cs="Arial"/>
                <w:sz w:val="20"/>
                <w:szCs w:val="20"/>
                <w:lang w:val="en-US" w:eastAsia="zh-CN"/>
              </w:rPr>
            </w:pPr>
            <w:r>
              <w:rPr>
                <w:rFonts w:ascii="Arial" w:hAnsi="Arial" w:cs="Arial"/>
                <w:sz w:val="20"/>
                <w:szCs w:val="20"/>
                <w:lang w:val="en-US"/>
              </w:rPr>
              <w:t>Agree with Qualcomm</w:t>
            </w:r>
          </w:p>
        </w:tc>
      </w:tr>
      <w:tr w:rsidR="00256476" w14:paraId="46B237E2" w14:textId="77777777">
        <w:trPr>
          <w:trHeight w:val="415"/>
        </w:trPr>
        <w:tc>
          <w:tcPr>
            <w:tcW w:w="1413" w:type="dxa"/>
          </w:tcPr>
          <w:p w14:paraId="46B237DF" w14:textId="77777777" w:rsidR="00256476" w:rsidRDefault="00135A29">
            <w:pPr>
              <w:rPr>
                <w:rFonts w:ascii="Arial" w:hAnsi="Arial" w:cs="Arial"/>
                <w:sz w:val="20"/>
                <w:szCs w:val="20"/>
                <w:lang w:val="en-US"/>
              </w:rPr>
            </w:pPr>
            <w:r>
              <w:rPr>
                <w:rFonts w:ascii="Arial" w:hAnsi="Arial" w:cs="Arial"/>
                <w:sz w:val="20"/>
                <w:szCs w:val="20"/>
                <w:lang w:val="en-US"/>
              </w:rPr>
              <w:t>Lenovo</w:t>
            </w:r>
          </w:p>
        </w:tc>
        <w:tc>
          <w:tcPr>
            <w:tcW w:w="2410" w:type="dxa"/>
          </w:tcPr>
          <w:p w14:paraId="46B237E0" w14:textId="77777777" w:rsidR="00256476" w:rsidRDefault="00135A29">
            <w:pPr>
              <w:rPr>
                <w:rFonts w:ascii="Arial" w:hAnsi="Arial" w:cs="Arial"/>
                <w:sz w:val="20"/>
                <w:szCs w:val="20"/>
                <w:lang w:val="en-US"/>
              </w:rPr>
            </w:pPr>
            <w:r>
              <w:rPr>
                <w:rFonts w:ascii="Arial" w:hAnsi="Arial" w:cs="Arial"/>
                <w:sz w:val="20"/>
                <w:szCs w:val="20"/>
                <w:lang w:val="en-US"/>
              </w:rPr>
              <w:t>Neutral</w:t>
            </w:r>
          </w:p>
        </w:tc>
        <w:tc>
          <w:tcPr>
            <w:tcW w:w="6302" w:type="dxa"/>
          </w:tcPr>
          <w:p w14:paraId="46B237E1" w14:textId="77777777" w:rsidR="00256476" w:rsidRDefault="00256476">
            <w:pPr>
              <w:rPr>
                <w:rFonts w:ascii="Arial" w:hAnsi="Arial" w:cs="Arial"/>
                <w:sz w:val="20"/>
                <w:szCs w:val="20"/>
                <w:lang w:val="en-US"/>
              </w:rPr>
            </w:pPr>
          </w:p>
        </w:tc>
      </w:tr>
      <w:tr w:rsidR="00256476" w14:paraId="46B237E6" w14:textId="77777777">
        <w:trPr>
          <w:trHeight w:val="415"/>
        </w:trPr>
        <w:tc>
          <w:tcPr>
            <w:tcW w:w="1413" w:type="dxa"/>
          </w:tcPr>
          <w:p w14:paraId="46B237E3"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ZTE</w:t>
            </w:r>
          </w:p>
        </w:tc>
        <w:tc>
          <w:tcPr>
            <w:tcW w:w="2410" w:type="dxa"/>
          </w:tcPr>
          <w:p w14:paraId="46B237E4"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Agree</w:t>
            </w:r>
          </w:p>
        </w:tc>
        <w:tc>
          <w:tcPr>
            <w:tcW w:w="6302" w:type="dxa"/>
          </w:tcPr>
          <w:p w14:paraId="46B237E5" w14:textId="77777777" w:rsidR="00256476" w:rsidRDefault="00135A29">
            <w:pPr>
              <w:rPr>
                <w:rFonts w:ascii="Arial" w:eastAsia="SimSun" w:hAnsi="Arial" w:cs="Arial"/>
                <w:sz w:val="20"/>
                <w:szCs w:val="20"/>
                <w:lang w:val="en-US" w:eastAsia="zh-CN"/>
              </w:rPr>
            </w:pPr>
            <w:r>
              <w:rPr>
                <w:rFonts w:ascii="Arial" w:eastAsia="DengXian" w:hAnsi="Arial" w:cs="Arial" w:hint="eastAsia"/>
                <w:sz w:val="20"/>
                <w:szCs w:val="20"/>
                <w:lang w:val="en-US" w:eastAsia="zh-CN"/>
              </w:rPr>
              <w:t xml:space="preserve">Proponent From MDT point of </w:t>
            </w:r>
            <w:r>
              <w:rPr>
                <w:rFonts w:ascii="Arial" w:eastAsia="DengXian" w:hAnsi="Arial" w:cs="Arial" w:hint="eastAsia"/>
                <w:sz w:val="20"/>
                <w:szCs w:val="20"/>
                <w:lang w:val="en-US" w:eastAsia="zh-CN"/>
              </w:rPr>
              <w:t xml:space="preserve">view, it is fine to consider also </w:t>
            </w:r>
            <w:proofErr w:type="spellStart"/>
            <w:r>
              <w:rPr>
                <w:rFonts w:ascii="Arial" w:eastAsia="DengXian" w:hAnsi="Arial" w:cs="Arial" w:hint="eastAsia"/>
                <w:sz w:val="20"/>
                <w:szCs w:val="20"/>
                <w:lang w:val="en-US" w:eastAsia="zh-CN"/>
              </w:rPr>
              <w:t>PSCell</w:t>
            </w:r>
            <w:proofErr w:type="spellEnd"/>
            <w:r>
              <w:rPr>
                <w:rFonts w:ascii="Arial" w:eastAsia="DengXian" w:hAnsi="Arial" w:cs="Arial" w:hint="eastAsia"/>
                <w:sz w:val="20"/>
                <w:szCs w:val="20"/>
                <w:lang w:val="en-US" w:eastAsia="zh-CN"/>
              </w:rPr>
              <w:t xml:space="preserve"> addition case since the </w:t>
            </w:r>
            <w:proofErr w:type="spellStart"/>
            <w:r>
              <w:rPr>
                <w:rFonts w:ascii="Arial" w:eastAsia="DengXian" w:hAnsi="Arial" w:cs="Arial" w:hint="eastAsia"/>
                <w:sz w:val="20"/>
                <w:szCs w:val="20"/>
                <w:lang w:val="en-US" w:eastAsia="zh-CN"/>
              </w:rPr>
              <w:t>signalling</w:t>
            </w:r>
            <w:proofErr w:type="spellEnd"/>
            <w:r>
              <w:rPr>
                <w:rFonts w:ascii="Arial" w:eastAsia="DengXian" w:hAnsi="Arial" w:cs="Arial" w:hint="eastAsia"/>
                <w:sz w:val="20"/>
                <w:szCs w:val="20"/>
                <w:lang w:val="en-US" w:eastAsia="zh-CN"/>
              </w:rPr>
              <w:t xml:space="preserve"> is already there. In my understanding it won</w:t>
            </w:r>
            <w:r>
              <w:rPr>
                <w:rFonts w:ascii="Arial" w:eastAsia="DengXian" w:hAnsi="Arial" w:cs="Arial"/>
                <w:sz w:val="20"/>
                <w:szCs w:val="20"/>
                <w:lang w:val="en-US" w:eastAsia="zh-CN"/>
              </w:rPr>
              <w:t>’</w:t>
            </w:r>
            <w:r>
              <w:rPr>
                <w:rFonts w:ascii="Arial" w:eastAsia="DengXian" w:hAnsi="Arial" w:cs="Arial" w:hint="eastAsia"/>
                <w:sz w:val="20"/>
                <w:szCs w:val="20"/>
                <w:lang w:val="en-US" w:eastAsia="zh-CN"/>
              </w:rPr>
              <w:t xml:space="preserve">t impact RAN3 since NW shall be able to know differentiate </w:t>
            </w:r>
            <w:proofErr w:type="spellStart"/>
            <w:r>
              <w:rPr>
                <w:rFonts w:ascii="Arial" w:eastAsia="DengXian" w:hAnsi="Arial" w:cs="Arial" w:hint="eastAsia"/>
                <w:sz w:val="20"/>
                <w:szCs w:val="20"/>
                <w:lang w:val="en-US" w:eastAsia="zh-CN"/>
              </w:rPr>
              <w:t>PSCell</w:t>
            </w:r>
            <w:proofErr w:type="spellEnd"/>
            <w:r>
              <w:rPr>
                <w:rFonts w:ascii="Arial" w:eastAsia="DengXian" w:hAnsi="Arial" w:cs="Arial" w:hint="eastAsia"/>
                <w:sz w:val="20"/>
                <w:szCs w:val="20"/>
                <w:lang w:val="en-US" w:eastAsia="zh-CN"/>
              </w:rPr>
              <w:t xml:space="preserve"> addition case based on the absence of </w:t>
            </w:r>
            <w:proofErr w:type="spellStart"/>
            <w:r>
              <w:rPr>
                <w:rFonts w:ascii="Arial" w:hAnsi="Arial" w:cs="Arial"/>
                <w:sz w:val="20"/>
                <w:szCs w:val="20"/>
                <w:lang w:val="en-US"/>
              </w:rPr>
              <w:t>previousPSCellID</w:t>
            </w:r>
            <w:proofErr w:type="spellEnd"/>
            <w:r>
              <w:rPr>
                <w:rFonts w:ascii="Arial" w:eastAsia="SimSun" w:hAnsi="Arial" w:cs="Arial" w:hint="eastAsia"/>
                <w:sz w:val="20"/>
                <w:szCs w:val="20"/>
                <w:lang w:val="en-US" w:eastAsia="zh-CN"/>
              </w:rPr>
              <w:t>.</w:t>
            </w:r>
          </w:p>
        </w:tc>
      </w:tr>
      <w:tr w:rsidR="00256476" w14:paraId="46B237EA" w14:textId="77777777">
        <w:trPr>
          <w:trHeight w:val="415"/>
        </w:trPr>
        <w:tc>
          <w:tcPr>
            <w:tcW w:w="1413" w:type="dxa"/>
          </w:tcPr>
          <w:p w14:paraId="46B237E7" w14:textId="77777777" w:rsidR="00256476" w:rsidRDefault="00256476">
            <w:pPr>
              <w:rPr>
                <w:rFonts w:ascii="Arial" w:eastAsia="Malgun Gothic" w:hAnsi="Arial" w:cs="Arial"/>
                <w:sz w:val="20"/>
                <w:szCs w:val="20"/>
                <w:lang w:val="en-US" w:eastAsia="ko-KR"/>
              </w:rPr>
            </w:pPr>
          </w:p>
        </w:tc>
        <w:tc>
          <w:tcPr>
            <w:tcW w:w="2410" w:type="dxa"/>
          </w:tcPr>
          <w:p w14:paraId="46B237E8" w14:textId="77777777" w:rsidR="00256476" w:rsidRDefault="00256476">
            <w:pPr>
              <w:rPr>
                <w:rFonts w:ascii="Arial" w:eastAsia="Malgun Gothic" w:hAnsi="Arial" w:cs="Arial"/>
                <w:sz w:val="20"/>
                <w:szCs w:val="20"/>
                <w:lang w:val="en-US" w:eastAsia="ko-KR"/>
              </w:rPr>
            </w:pPr>
          </w:p>
        </w:tc>
        <w:tc>
          <w:tcPr>
            <w:tcW w:w="6302" w:type="dxa"/>
          </w:tcPr>
          <w:p w14:paraId="46B237E9" w14:textId="77777777" w:rsidR="00256476" w:rsidRDefault="00256476">
            <w:pPr>
              <w:rPr>
                <w:rFonts w:ascii="Arial" w:hAnsi="Arial" w:cs="Arial"/>
                <w:sz w:val="20"/>
                <w:szCs w:val="20"/>
                <w:lang w:val="en-US"/>
              </w:rPr>
            </w:pPr>
          </w:p>
        </w:tc>
      </w:tr>
      <w:tr w:rsidR="00256476" w14:paraId="46B237EE" w14:textId="77777777">
        <w:trPr>
          <w:trHeight w:val="415"/>
        </w:trPr>
        <w:tc>
          <w:tcPr>
            <w:tcW w:w="1413" w:type="dxa"/>
          </w:tcPr>
          <w:p w14:paraId="46B237EB" w14:textId="77777777" w:rsidR="00256476" w:rsidRDefault="00256476">
            <w:pPr>
              <w:rPr>
                <w:rFonts w:ascii="Arial" w:hAnsi="Arial" w:cs="Arial"/>
                <w:sz w:val="20"/>
                <w:szCs w:val="20"/>
                <w:lang w:val="en-US" w:eastAsia="ko-KR"/>
              </w:rPr>
            </w:pPr>
          </w:p>
        </w:tc>
        <w:tc>
          <w:tcPr>
            <w:tcW w:w="2410" w:type="dxa"/>
          </w:tcPr>
          <w:p w14:paraId="46B237EC" w14:textId="77777777" w:rsidR="00256476" w:rsidRDefault="00256476">
            <w:pPr>
              <w:rPr>
                <w:rFonts w:ascii="Arial" w:hAnsi="Arial" w:cs="Arial"/>
                <w:sz w:val="20"/>
                <w:szCs w:val="20"/>
                <w:lang w:val="en-US" w:eastAsia="ko-KR"/>
              </w:rPr>
            </w:pPr>
          </w:p>
        </w:tc>
        <w:tc>
          <w:tcPr>
            <w:tcW w:w="6302" w:type="dxa"/>
          </w:tcPr>
          <w:p w14:paraId="46B237ED" w14:textId="77777777" w:rsidR="00256476" w:rsidRDefault="00256476">
            <w:pPr>
              <w:rPr>
                <w:rFonts w:ascii="Arial" w:hAnsi="Arial" w:cs="Arial"/>
                <w:sz w:val="20"/>
                <w:szCs w:val="20"/>
                <w:highlight w:val="yellow"/>
                <w:lang w:val="en-US" w:eastAsia="zh-CN"/>
              </w:rPr>
            </w:pPr>
          </w:p>
        </w:tc>
      </w:tr>
      <w:tr w:rsidR="00256476" w14:paraId="46B237F2" w14:textId="77777777">
        <w:trPr>
          <w:trHeight w:val="415"/>
        </w:trPr>
        <w:tc>
          <w:tcPr>
            <w:tcW w:w="1413" w:type="dxa"/>
          </w:tcPr>
          <w:p w14:paraId="46B237EF" w14:textId="77777777" w:rsidR="00256476" w:rsidRDefault="00256476">
            <w:pPr>
              <w:rPr>
                <w:rFonts w:ascii="Arial" w:hAnsi="Arial" w:cs="Arial"/>
                <w:sz w:val="20"/>
                <w:szCs w:val="20"/>
                <w:lang w:val="en-US" w:eastAsia="zh-CN"/>
              </w:rPr>
            </w:pPr>
          </w:p>
        </w:tc>
        <w:tc>
          <w:tcPr>
            <w:tcW w:w="2410" w:type="dxa"/>
          </w:tcPr>
          <w:p w14:paraId="46B237F0" w14:textId="77777777" w:rsidR="00256476" w:rsidRDefault="00256476">
            <w:pPr>
              <w:rPr>
                <w:rFonts w:ascii="Arial" w:hAnsi="Arial" w:cs="Arial"/>
                <w:sz w:val="20"/>
                <w:szCs w:val="20"/>
                <w:lang w:val="en-US" w:eastAsia="zh-CN"/>
              </w:rPr>
            </w:pPr>
          </w:p>
        </w:tc>
        <w:tc>
          <w:tcPr>
            <w:tcW w:w="6302" w:type="dxa"/>
          </w:tcPr>
          <w:p w14:paraId="46B237F1" w14:textId="77777777" w:rsidR="00256476" w:rsidRDefault="00256476">
            <w:pPr>
              <w:rPr>
                <w:rFonts w:ascii="Arial" w:hAnsi="Arial" w:cs="Arial"/>
                <w:sz w:val="20"/>
                <w:szCs w:val="20"/>
                <w:lang w:val="en-US" w:eastAsia="zh-CN"/>
              </w:rPr>
            </w:pPr>
          </w:p>
        </w:tc>
      </w:tr>
    </w:tbl>
    <w:p w14:paraId="55033164" w14:textId="77777777" w:rsidR="001B1CB0" w:rsidRDefault="001B1CB0" w:rsidP="001B1CB0">
      <w:pPr>
        <w:rPr>
          <w:rFonts w:asciiTheme="minorHAnsi" w:hAnsiTheme="minorHAnsi" w:cstheme="minorHAnsi"/>
          <w:b/>
          <w:bCs/>
          <w:sz w:val="22"/>
          <w:szCs w:val="22"/>
          <w:u w:val="single"/>
        </w:rPr>
      </w:pPr>
    </w:p>
    <w:p w14:paraId="1BAA9682" w14:textId="7A5CCBCB" w:rsidR="001B1CB0" w:rsidRPr="00132219" w:rsidRDefault="001B1CB0" w:rsidP="001B1CB0">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46B237F4" w14:textId="496B252A" w:rsidR="00256476" w:rsidRDefault="006D36EC">
      <w:pPr>
        <w:rPr>
          <w:rFonts w:asciiTheme="minorHAnsi" w:hAnsiTheme="minorHAnsi" w:cstheme="minorHAnsi"/>
          <w:sz w:val="22"/>
          <w:szCs w:val="22"/>
        </w:rPr>
      </w:pPr>
      <w:r>
        <w:rPr>
          <w:rFonts w:asciiTheme="minorHAnsi" w:hAnsiTheme="minorHAnsi" w:cstheme="minorHAnsi"/>
          <w:sz w:val="22"/>
          <w:szCs w:val="22"/>
        </w:rPr>
        <w:t>The outcome concerning the Q13 is the following:</w:t>
      </w:r>
    </w:p>
    <w:p w14:paraId="24725D8E" w14:textId="7187812C" w:rsidR="006D36EC" w:rsidRPr="00CC535C" w:rsidRDefault="00CC535C" w:rsidP="00CC535C">
      <w:pPr>
        <w:pStyle w:val="ListParagraph"/>
        <w:numPr>
          <w:ilvl w:val="0"/>
          <w:numId w:val="26"/>
        </w:numPr>
        <w:rPr>
          <w:rFonts w:asciiTheme="minorHAnsi" w:hAnsiTheme="minorHAnsi" w:cstheme="minorHAnsi"/>
        </w:rPr>
      </w:pPr>
      <w:r w:rsidRPr="00CC535C">
        <w:rPr>
          <w:rFonts w:asciiTheme="minorHAnsi" w:hAnsiTheme="minorHAnsi" w:cstheme="minorHAnsi"/>
        </w:rPr>
        <w:t>3</w:t>
      </w:r>
      <w:r w:rsidR="00714A60" w:rsidRPr="00CC535C">
        <w:rPr>
          <w:rFonts w:asciiTheme="minorHAnsi" w:hAnsiTheme="minorHAnsi" w:cstheme="minorHAnsi"/>
        </w:rPr>
        <w:t xml:space="preserve"> companies agree </w:t>
      </w:r>
    </w:p>
    <w:p w14:paraId="3D0A70B8" w14:textId="0EB8012D" w:rsidR="00714A60" w:rsidRPr="00CC535C" w:rsidRDefault="00425E08" w:rsidP="00CC535C">
      <w:pPr>
        <w:pStyle w:val="ListParagraph"/>
        <w:numPr>
          <w:ilvl w:val="0"/>
          <w:numId w:val="26"/>
        </w:numPr>
        <w:rPr>
          <w:rFonts w:asciiTheme="minorHAnsi" w:hAnsiTheme="minorHAnsi" w:cstheme="minorHAnsi"/>
        </w:rPr>
      </w:pPr>
      <w:r w:rsidRPr="00CC535C">
        <w:rPr>
          <w:rFonts w:asciiTheme="minorHAnsi" w:hAnsiTheme="minorHAnsi" w:cstheme="minorHAnsi"/>
        </w:rPr>
        <w:lastRenderedPageBreak/>
        <w:t>5 disagree</w:t>
      </w:r>
    </w:p>
    <w:p w14:paraId="7960B005" w14:textId="46F05DC6" w:rsidR="00425E08" w:rsidRPr="00CC535C" w:rsidRDefault="00CC535C" w:rsidP="00CC535C">
      <w:pPr>
        <w:pStyle w:val="ListParagraph"/>
        <w:numPr>
          <w:ilvl w:val="0"/>
          <w:numId w:val="26"/>
        </w:numPr>
        <w:rPr>
          <w:rFonts w:asciiTheme="minorHAnsi" w:hAnsiTheme="minorHAnsi" w:cstheme="minorHAnsi"/>
        </w:rPr>
      </w:pPr>
      <w:r w:rsidRPr="00CC535C">
        <w:rPr>
          <w:rFonts w:asciiTheme="minorHAnsi" w:hAnsiTheme="minorHAnsi" w:cstheme="minorHAnsi"/>
        </w:rPr>
        <w:t>2</w:t>
      </w:r>
      <w:r w:rsidR="00425E08" w:rsidRPr="00CC535C">
        <w:rPr>
          <w:rFonts w:asciiTheme="minorHAnsi" w:hAnsiTheme="minorHAnsi" w:cstheme="minorHAnsi"/>
        </w:rPr>
        <w:t xml:space="preserve"> neutral</w:t>
      </w:r>
    </w:p>
    <w:p w14:paraId="522A3F58" w14:textId="51664533" w:rsidR="00CC535C" w:rsidRDefault="00CC535C">
      <w:pPr>
        <w:rPr>
          <w:rFonts w:asciiTheme="minorHAnsi" w:hAnsiTheme="minorHAnsi" w:cstheme="minorHAnsi"/>
          <w:sz w:val="22"/>
          <w:szCs w:val="22"/>
        </w:rPr>
      </w:pPr>
      <w:r>
        <w:rPr>
          <w:rFonts w:asciiTheme="minorHAnsi" w:hAnsiTheme="minorHAnsi" w:cstheme="minorHAnsi"/>
          <w:sz w:val="22"/>
          <w:szCs w:val="22"/>
        </w:rPr>
        <w:t xml:space="preserve">Given the above </w:t>
      </w:r>
      <w:r w:rsidR="00B93B8E">
        <w:rPr>
          <w:rFonts w:asciiTheme="minorHAnsi" w:hAnsiTheme="minorHAnsi" w:cstheme="minorHAnsi"/>
          <w:sz w:val="22"/>
          <w:szCs w:val="22"/>
        </w:rPr>
        <w:t>outcome, rapp</w:t>
      </w:r>
      <w:r w:rsidR="002D1172">
        <w:rPr>
          <w:rFonts w:asciiTheme="minorHAnsi" w:hAnsiTheme="minorHAnsi" w:cstheme="minorHAnsi"/>
          <w:sz w:val="22"/>
          <w:szCs w:val="22"/>
        </w:rPr>
        <w:t xml:space="preserve">orteur would like to propose the following </w:t>
      </w:r>
    </w:p>
    <w:p w14:paraId="4CC4209C" w14:textId="766CA9D1" w:rsidR="00ED2B52" w:rsidRDefault="003560FD" w:rsidP="004D6036">
      <w:pPr>
        <w:pStyle w:val="Proposal"/>
      </w:pPr>
      <w:r>
        <w:rPr>
          <w:rFonts w:eastAsia="SimSun"/>
          <w:lang w:val="en-US"/>
        </w:rPr>
        <w:t>[</w:t>
      </w:r>
      <w:r w:rsidRPr="003723C6">
        <w:rPr>
          <w:rFonts w:eastAsia="SimSun"/>
          <w:highlight w:val="green"/>
          <w:lang w:val="en-US"/>
        </w:rPr>
        <w:t>Easy</w:t>
      </w:r>
      <w:r>
        <w:rPr>
          <w:rFonts w:eastAsia="SimSun"/>
          <w:lang w:val="en-US"/>
        </w:rPr>
        <w:t xml:space="preserve">] </w:t>
      </w:r>
      <w:r w:rsidR="004A632D">
        <w:t xml:space="preserve">[Z410] </w:t>
      </w:r>
      <w:r w:rsidR="00780754">
        <w:t>is not pursued</w:t>
      </w:r>
      <w:r w:rsidR="00DC0A76">
        <w:t xml:space="preserve"> i.e., no change to the current specification.</w:t>
      </w:r>
      <w:r w:rsidR="004D6036">
        <w:t xml:space="preserve"> </w:t>
      </w:r>
    </w:p>
    <w:p w14:paraId="23E857A4" w14:textId="4C2AE9B9" w:rsidR="002D1172" w:rsidRPr="003235BC" w:rsidRDefault="002D1172" w:rsidP="003235BC">
      <w:pPr>
        <w:pStyle w:val="Proposal"/>
        <w:numPr>
          <w:ilvl w:val="0"/>
          <w:numId w:val="0"/>
        </w:numPr>
        <w:rPr>
          <w:rFonts w:asciiTheme="minorHAnsi" w:hAnsiTheme="minorHAnsi" w:cstheme="minorHAnsi"/>
          <w:sz w:val="22"/>
          <w:szCs w:val="22"/>
        </w:rPr>
      </w:pPr>
    </w:p>
    <w:p w14:paraId="5AA3EDFC" w14:textId="77777777" w:rsidR="00714A60" w:rsidRDefault="00714A60">
      <w:pPr>
        <w:rPr>
          <w:rFonts w:asciiTheme="minorHAnsi" w:hAnsiTheme="minorHAnsi" w:cstheme="minorHAnsi"/>
          <w:sz w:val="22"/>
          <w:szCs w:val="22"/>
        </w:rPr>
      </w:pPr>
    </w:p>
    <w:p w14:paraId="46B237F5"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 xml:space="preserve">In H074 it has been indicated that the user plane interruption time is not accurately covering all the possible scenarios e.g., when the UE didn’t receive any non-duplicated packet from the target RAN node. </w:t>
      </w:r>
      <w:proofErr w:type="gramStart"/>
      <w:r>
        <w:rPr>
          <w:rFonts w:asciiTheme="minorHAnsi" w:hAnsiTheme="minorHAnsi" w:cstheme="minorHAnsi"/>
          <w:sz w:val="22"/>
          <w:szCs w:val="22"/>
        </w:rPr>
        <w:t>In order to</w:t>
      </w:r>
      <w:proofErr w:type="gramEnd"/>
      <w:r>
        <w:rPr>
          <w:rFonts w:asciiTheme="minorHAnsi" w:hAnsiTheme="minorHAnsi" w:cstheme="minorHAnsi"/>
          <w:sz w:val="22"/>
          <w:szCs w:val="22"/>
        </w:rPr>
        <w:t xml:space="preserve"> address this issue, </w:t>
      </w:r>
      <w:r>
        <w:rPr>
          <w:rFonts w:asciiTheme="minorHAnsi" w:hAnsiTheme="minorHAnsi" w:cstheme="minorHAnsi"/>
          <w:sz w:val="22"/>
          <w:szCs w:val="22"/>
        </w:rPr>
        <w:t xml:space="preserve">Rapporteur would like to ask companies to provide their view on the following options to capture the </w:t>
      </w:r>
      <w:proofErr w:type="spellStart"/>
      <w:r>
        <w:rPr>
          <w:rFonts w:asciiTheme="minorHAnsi" w:hAnsiTheme="minorHAnsi" w:cstheme="minorHAnsi"/>
          <w:sz w:val="22"/>
          <w:szCs w:val="22"/>
        </w:rPr>
        <w:t>UPInterruptionTimeAtHO</w:t>
      </w:r>
      <w:proofErr w:type="spellEnd"/>
      <w:r>
        <w:rPr>
          <w:rFonts w:asciiTheme="minorHAnsi" w:hAnsiTheme="minorHAnsi" w:cstheme="minorHAnsi"/>
          <w:sz w:val="22"/>
          <w:szCs w:val="22"/>
        </w:rPr>
        <w:t>.</w:t>
      </w:r>
    </w:p>
    <w:p w14:paraId="46B237F6" w14:textId="77777777" w:rsidR="00256476" w:rsidRDefault="00135A29">
      <w:pPr>
        <w:pStyle w:val="Proposal"/>
        <w:numPr>
          <w:ilvl w:val="0"/>
          <w:numId w:val="17"/>
        </w:numPr>
      </w:pPr>
      <w:r>
        <w:t xml:space="preserve">Q14: [H074] RAN2 discuss what/if changes are needed to the current handling of the user plane interruption time, e.g. </w:t>
      </w:r>
    </w:p>
    <w:p w14:paraId="46B237F7" w14:textId="77777777" w:rsidR="00256476" w:rsidRDefault="00135A29">
      <w:pPr>
        <w:pStyle w:val="Proposal"/>
        <w:numPr>
          <w:ilvl w:val="1"/>
          <w:numId w:val="21"/>
        </w:numPr>
      </w:pPr>
      <w:r>
        <w:t xml:space="preserve">The UE includes the </w:t>
      </w:r>
      <w:proofErr w:type="spellStart"/>
      <w:r>
        <w:rPr>
          <w:i/>
          <w:iCs/>
        </w:rPr>
        <w:t>upInterruptionTimeAtHO</w:t>
      </w:r>
      <w:proofErr w:type="spellEnd"/>
      <w:r>
        <w:t xml:space="preserve"> only if a PDCP PDU was received from the source cell of the concerned HO, and a non-duplicated PDCP PDU was received from the target cell of the concerned HO </w:t>
      </w:r>
    </w:p>
    <w:p w14:paraId="46B237F8" w14:textId="77777777" w:rsidR="00256476" w:rsidRDefault="00135A29">
      <w:pPr>
        <w:pStyle w:val="Proposal"/>
        <w:numPr>
          <w:ilvl w:val="1"/>
          <w:numId w:val="21"/>
        </w:numPr>
      </w:pPr>
      <w:r>
        <w:t>The UE measure the time from the receiving last PDCP P</w:t>
      </w:r>
      <w:r>
        <w:t xml:space="preserve">DU packet in the source cell to the time of reporting </w:t>
      </w:r>
      <w:proofErr w:type="spellStart"/>
      <w:r>
        <w:rPr>
          <w:i/>
          <w:iCs/>
        </w:rPr>
        <w:t>upInterruptionTimeAtHO</w:t>
      </w:r>
      <w:proofErr w:type="spellEnd"/>
      <w:r>
        <w:t xml:space="preserve">, if the UE did not receive any non-duplicated packet in the target cell. </w:t>
      </w:r>
    </w:p>
    <w:p w14:paraId="46B237F9" w14:textId="77777777" w:rsidR="00256476" w:rsidRDefault="00256476">
      <w:pPr>
        <w:pStyle w:val="Proposal"/>
        <w:numPr>
          <w:ilvl w:val="0"/>
          <w:numId w:val="0"/>
        </w:numPr>
        <w:ind w:left="1446" w:hanging="1304"/>
      </w:pPr>
    </w:p>
    <w:tbl>
      <w:tblPr>
        <w:tblStyle w:val="TableGrid"/>
        <w:tblW w:w="10125" w:type="dxa"/>
        <w:tblLook w:val="04A0" w:firstRow="1" w:lastRow="0" w:firstColumn="1" w:lastColumn="0" w:noHBand="0" w:noVBand="1"/>
      </w:tblPr>
      <w:tblGrid>
        <w:gridCol w:w="1413"/>
        <w:gridCol w:w="2410"/>
        <w:gridCol w:w="6302"/>
      </w:tblGrid>
      <w:tr w:rsidR="00256476" w14:paraId="46B237FD" w14:textId="77777777">
        <w:trPr>
          <w:trHeight w:val="400"/>
        </w:trPr>
        <w:tc>
          <w:tcPr>
            <w:tcW w:w="1413" w:type="dxa"/>
          </w:tcPr>
          <w:p w14:paraId="46B237FA"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7FB" w14:textId="77777777" w:rsidR="00256476" w:rsidRDefault="00135A29">
            <w:pPr>
              <w:rPr>
                <w:rFonts w:ascii="Arial" w:hAnsi="Arial" w:cs="Arial"/>
                <w:b/>
                <w:sz w:val="20"/>
                <w:szCs w:val="20"/>
                <w:lang w:val="en-US"/>
              </w:rPr>
            </w:pPr>
            <w:r>
              <w:rPr>
                <w:rFonts w:ascii="Arial" w:hAnsi="Arial" w:cs="Arial"/>
                <w:b/>
                <w:sz w:val="20"/>
                <w:szCs w:val="20"/>
                <w:lang w:val="en-US"/>
              </w:rPr>
              <w:t>Option (a/b)</w:t>
            </w:r>
          </w:p>
        </w:tc>
        <w:tc>
          <w:tcPr>
            <w:tcW w:w="6302" w:type="dxa"/>
          </w:tcPr>
          <w:p w14:paraId="46B237FC"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801" w14:textId="77777777">
        <w:trPr>
          <w:trHeight w:val="430"/>
        </w:trPr>
        <w:tc>
          <w:tcPr>
            <w:tcW w:w="1413" w:type="dxa"/>
          </w:tcPr>
          <w:p w14:paraId="46B237FE"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7FF" w14:textId="77777777" w:rsidR="00256476" w:rsidRDefault="00135A29">
            <w:pPr>
              <w:rPr>
                <w:rFonts w:ascii="Arial" w:hAnsi="Arial" w:cs="Arial"/>
                <w:sz w:val="20"/>
                <w:szCs w:val="20"/>
                <w:lang w:val="en-US"/>
              </w:rPr>
            </w:pPr>
            <w:r>
              <w:rPr>
                <w:rFonts w:ascii="Arial" w:hAnsi="Arial" w:cs="Arial"/>
                <w:sz w:val="20"/>
                <w:szCs w:val="20"/>
                <w:lang w:val="en-US"/>
              </w:rPr>
              <w:t>A</w:t>
            </w:r>
          </w:p>
        </w:tc>
        <w:tc>
          <w:tcPr>
            <w:tcW w:w="6302" w:type="dxa"/>
          </w:tcPr>
          <w:p w14:paraId="46B23800" w14:textId="77777777" w:rsidR="00256476" w:rsidRDefault="00135A29">
            <w:pPr>
              <w:rPr>
                <w:rFonts w:ascii="Arial" w:hAnsi="Arial" w:cs="Arial"/>
                <w:sz w:val="20"/>
                <w:szCs w:val="20"/>
                <w:lang w:val="en-US"/>
              </w:rPr>
            </w:pPr>
            <w:r>
              <w:rPr>
                <w:rFonts w:ascii="Arial" w:hAnsi="Arial" w:cs="Arial"/>
                <w:sz w:val="20"/>
                <w:szCs w:val="20"/>
                <w:lang w:val="en-US"/>
              </w:rPr>
              <w:t xml:space="preserve">B gives misleading information. </w:t>
            </w:r>
          </w:p>
        </w:tc>
      </w:tr>
      <w:tr w:rsidR="00256476" w14:paraId="46B23806" w14:textId="77777777">
        <w:trPr>
          <w:trHeight w:val="415"/>
        </w:trPr>
        <w:tc>
          <w:tcPr>
            <w:tcW w:w="1413" w:type="dxa"/>
          </w:tcPr>
          <w:p w14:paraId="46B23802"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803"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w:t>
            </w:r>
          </w:p>
        </w:tc>
        <w:tc>
          <w:tcPr>
            <w:tcW w:w="6302" w:type="dxa"/>
          </w:tcPr>
          <w:p w14:paraId="46B23804" w14:textId="77777777" w:rsidR="00256476" w:rsidRDefault="00135A29">
            <w:pPr>
              <w:rPr>
                <w:rFonts w:ascii="Arial" w:eastAsia="Malgun Gothic" w:hAnsi="Arial" w:cs="Arial"/>
                <w:sz w:val="20"/>
                <w:szCs w:val="20"/>
                <w:lang w:val="en-US" w:eastAsia="ko-KR"/>
              </w:rPr>
            </w:pPr>
            <w:r>
              <w:rPr>
                <w:rFonts w:ascii="Arial" w:eastAsia="Malgun Gothic" w:hAnsi="Arial" w:cs="Arial"/>
                <w:sz w:val="20"/>
                <w:szCs w:val="20"/>
                <w:lang w:val="en-US" w:eastAsia="ko-KR"/>
              </w:rPr>
              <w:t xml:space="preserve">It is </w:t>
            </w:r>
            <w:r>
              <w:rPr>
                <w:rFonts w:ascii="Arial" w:eastAsia="Malgun Gothic" w:hAnsi="Arial" w:cs="Arial" w:hint="eastAsia"/>
                <w:sz w:val="20"/>
                <w:szCs w:val="20"/>
                <w:lang w:val="en-US" w:eastAsia="ko-KR"/>
              </w:rPr>
              <w:t xml:space="preserve">unclear </w:t>
            </w:r>
            <w:r>
              <w:rPr>
                <w:rFonts w:ascii="Arial" w:eastAsia="Malgun Gothic" w:hAnsi="Arial" w:cs="Arial"/>
                <w:sz w:val="20"/>
                <w:szCs w:val="20"/>
                <w:lang w:val="en-US" w:eastAsia="ko-KR"/>
              </w:rPr>
              <w:t xml:space="preserve">if </w:t>
            </w:r>
            <w:r>
              <w:rPr>
                <w:rFonts w:ascii="Arial" w:eastAsia="Malgun Gothic" w:hAnsi="Arial" w:cs="Arial" w:hint="eastAsia"/>
                <w:sz w:val="20"/>
                <w:szCs w:val="20"/>
                <w:lang w:val="en-US" w:eastAsia="ko-KR"/>
              </w:rPr>
              <w:t xml:space="preserve">B </w:t>
            </w:r>
            <w:r>
              <w:rPr>
                <w:rFonts w:ascii="Arial" w:eastAsia="Malgun Gothic" w:hAnsi="Arial" w:cs="Arial"/>
                <w:sz w:val="20"/>
                <w:szCs w:val="20"/>
                <w:lang w:val="en-US" w:eastAsia="ko-KR"/>
              </w:rPr>
              <w:t>is really time information to represent an interruption time (</w:t>
            </w:r>
            <w:proofErr w:type="gramStart"/>
            <w:r>
              <w:rPr>
                <w:rFonts w:ascii="Arial" w:eastAsia="Malgun Gothic" w:hAnsi="Arial" w:cs="Arial"/>
                <w:sz w:val="20"/>
                <w:szCs w:val="20"/>
                <w:lang w:val="en-US" w:eastAsia="ko-KR"/>
              </w:rPr>
              <w:t>e.g.</w:t>
            </w:r>
            <w:proofErr w:type="gramEnd"/>
            <w:r>
              <w:rPr>
                <w:rFonts w:ascii="Arial" w:eastAsia="Malgun Gothic" w:hAnsi="Arial" w:cs="Arial"/>
                <w:sz w:val="20"/>
                <w:szCs w:val="20"/>
                <w:lang w:val="en-US" w:eastAsia="ko-KR"/>
              </w:rPr>
              <w:t xml:space="preserve"> because of the time of reporting </w:t>
            </w:r>
            <w:proofErr w:type="spellStart"/>
            <w:r>
              <w:rPr>
                <w:rFonts w:ascii="Arial" w:eastAsia="Malgun Gothic" w:hAnsi="Arial" w:cs="Arial"/>
                <w:sz w:val="20"/>
                <w:szCs w:val="20"/>
                <w:lang w:val="en-US" w:eastAsia="ko-KR"/>
              </w:rPr>
              <w:t>upInterruptionTimeAtHO</w:t>
            </w:r>
            <w:proofErr w:type="spellEnd"/>
            <w:r>
              <w:rPr>
                <w:rFonts w:ascii="Arial" w:eastAsia="Malgun Gothic" w:hAnsi="Arial" w:cs="Arial"/>
                <w:sz w:val="20"/>
                <w:szCs w:val="20"/>
                <w:lang w:val="en-US" w:eastAsia="ko-KR"/>
              </w:rPr>
              <w:t>).</w:t>
            </w:r>
          </w:p>
          <w:p w14:paraId="46B23805" w14:textId="77777777" w:rsidR="00256476" w:rsidRDefault="00135A29">
            <w:pPr>
              <w:rPr>
                <w:rFonts w:ascii="Arial" w:eastAsia="Malgun Gothic" w:hAnsi="Arial" w:cs="Arial"/>
                <w:sz w:val="20"/>
                <w:szCs w:val="20"/>
                <w:lang w:val="en-US" w:eastAsia="ko-KR"/>
              </w:rPr>
            </w:pPr>
            <w:r>
              <w:rPr>
                <w:rFonts w:ascii="Arial" w:eastAsia="Malgun Gothic" w:hAnsi="Arial" w:cs="Arial"/>
                <w:sz w:val="20"/>
                <w:szCs w:val="20"/>
                <w:lang w:val="en-US" w:eastAsia="ko-KR"/>
              </w:rPr>
              <w:t>Thus, B is not in line with original motivation.</w:t>
            </w:r>
          </w:p>
        </w:tc>
      </w:tr>
      <w:tr w:rsidR="00256476" w14:paraId="46B2380A" w14:textId="77777777">
        <w:trPr>
          <w:trHeight w:val="430"/>
        </w:trPr>
        <w:tc>
          <w:tcPr>
            <w:tcW w:w="1413" w:type="dxa"/>
          </w:tcPr>
          <w:p w14:paraId="46B23807"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410" w:type="dxa"/>
          </w:tcPr>
          <w:p w14:paraId="46B23808"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6302" w:type="dxa"/>
          </w:tcPr>
          <w:p w14:paraId="46B23809" w14:textId="77777777" w:rsidR="00256476" w:rsidRDefault="00256476">
            <w:pPr>
              <w:rPr>
                <w:rFonts w:ascii="Arial" w:eastAsia="DengXian" w:hAnsi="Arial" w:cs="Arial"/>
                <w:sz w:val="20"/>
                <w:szCs w:val="20"/>
                <w:lang w:val="en-US" w:eastAsia="zh-CN"/>
              </w:rPr>
            </w:pPr>
          </w:p>
        </w:tc>
      </w:tr>
      <w:tr w:rsidR="00256476" w14:paraId="46B2380E" w14:textId="77777777">
        <w:trPr>
          <w:trHeight w:val="415"/>
        </w:trPr>
        <w:tc>
          <w:tcPr>
            <w:tcW w:w="1413" w:type="dxa"/>
          </w:tcPr>
          <w:p w14:paraId="46B2380B" w14:textId="77777777" w:rsidR="00256476" w:rsidRDefault="00135A29">
            <w:pPr>
              <w:rPr>
                <w:rFonts w:ascii="Arial" w:hAnsi="Arial" w:cs="Arial"/>
                <w:sz w:val="20"/>
                <w:szCs w:val="20"/>
                <w:lang w:val="en-US"/>
              </w:rPr>
            </w:pPr>
            <w:r>
              <w:rPr>
                <w:rFonts w:ascii="Arial" w:hAnsi="Arial" w:cs="Arial"/>
                <w:sz w:val="20"/>
                <w:szCs w:val="20"/>
                <w:lang w:val="en-US"/>
              </w:rPr>
              <w:t>Ericsson</w:t>
            </w:r>
          </w:p>
        </w:tc>
        <w:tc>
          <w:tcPr>
            <w:tcW w:w="2410" w:type="dxa"/>
          </w:tcPr>
          <w:p w14:paraId="46B2380C" w14:textId="77777777" w:rsidR="00256476" w:rsidRDefault="00135A29">
            <w:pPr>
              <w:rPr>
                <w:rFonts w:ascii="Arial" w:hAnsi="Arial" w:cs="Arial"/>
                <w:sz w:val="20"/>
                <w:szCs w:val="20"/>
                <w:lang w:val="en-US"/>
              </w:rPr>
            </w:pPr>
            <w:r>
              <w:rPr>
                <w:rFonts w:ascii="Arial" w:hAnsi="Arial" w:cs="Arial"/>
                <w:sz w:val="20"/>
                <w:szCs w:val="20"/>
                <w:lang w:val="en-US"/>
              </w:rPr>
              <w:t>A</w:t>
            </w:r>
          </w:p>
        </w:tc>
        <w:tc>
          <w:tcPr>
            <w:tcW w:w="6302" w:type="dxa"/>
          </w:tcPr>
          <w:p w14:paraId="46B2380D" w14:textId="77777777" w:rsidR="00256476" w:rsidRDefault="00135A29">
            <w:pPr>
              <w:rPr>
                <w:rFonts w:ascii="Arial" w:hAnsi="Arial" w:cs="Arial"/>
                <w:sz w:val="20"/>
                <w:szCs w:val="20"/>
                <w:lang w:val="en-US"/>
              </w:rPr>
            </w:pPr>
            <w:r>
              <w:rPr>
                <w:rFonts w:ascii="Arial" w:hAnsi="Arial" w:cs="Arial"/>
                <w:sz w:val="20"/>
                <w:szCs w:val="20"/>
                <w:lang w:val="en-US"/>
              </w:rPr>
              <w:t>Agree with the above companies</w:t>
            </w:r>
          </w:p>
        </w:tc>
      </w:tr>
      <w:tr w:rsidR="00256476" w14:paraId="46B23812" w14:textId="77777777">
        <w:trPr>
          <w:trHeight w:val="430"/>
        </w:trPr>
        <w:tc>
          <w:tcPr>
            <w:tcW w:w="1413" w:type="dxa"/>
          </w:tcPr>
          <w:p w14:paraId="46B2380F"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410" w:type="dxa"/>
          </w:tcPr>
          <w:p w14:paraId="46B23810" w14:textId="77777777" w:rsidR="00256476" w:rsidRDefault="00135A29">
            <w:pPr>
              <w:rPr>
                <w:rFonts w:ascii="Arial" w:hAnsi="Arial" w:cs="Arial"/>
                <w:sz w:val="20"/>
                <w:szCs w:val="20"/>
                <w:lang w:val="en-US"/>
              </w:rPr>
            </w:pPr>
            <w:r>
              <w:rPr>
                <w:rFonts w:ascii="Arial" w:eastAsiaTheme="minorEastAsia" w:hAnsi="Arial" w:cs="Arial" w:hint="eastAsia"/>
                <w:sz w:val="20"/>
                <w:szCs w:val="20"/>
                <w:lang w:val="en-US" w:eastAsia="zh-CN"/>
              </w:rPr>
              <w:t>A</w:t>
            </w:r>
          </w:p>
        </w:tc>
        <w:tc>
          <w:tcPr>
            <w:tcW w:w="6302" w:type="dxa"/>
          </w:tcPr>
          <w:p w14:paraId="46B23811" w14:textId="77777777" w:rsidR="00256476" w:rsidRDefault="00256476">
            <w:pPr>
              <w:rPr>
                <w:rFonts w:ascii="Arial" w:eastAsia="DengXian" w:hAnsi="Arial" w:cs="Arial"/>
                <w:sz w:val="20"/>
                <w:szCs w:val="20"/>
                <w:lang w:val="en-US" w:eastAsia="zh-CN"/>
              </w:rPr>
            </w:pPr>
          </w:p>
        </w:tc>
      </w:tr>
      <w:tr w:rsidR="00256476" w14:paraId="46B23816" w14:textId="77777777">
        <w:trPr>
          <w:trHeight w:val="415"/>
        </w:trPr>
        <w:tc>
          <w:tcPr>
            <w:tcW w:w="1413" w:type="dxa"/>
          </w:tcPr>
          <w:p w14:paraId="46B23813"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814"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302" w:type="dxa"/>
          </w:tcPr>
          <w:p w14:paraId="46B23815" w14:textId="77777777" w:rsidR="00256476" w:rsidRDefault="00256476">
            <w:pPr>
              <w:rPr>
                <w:rFonts w:ascii="Arial" w:hAnsi="Arial" w:cs="Arial"/>
                <w:sz w:val="20"/>
                <w:szCs w:val="20"/>
                <w:lang w:val="en-US"/>
              </w:rPr>
            </w:pPr>
          </w:p>
        </w:tc>
      </w:tr>
      <w:tr w:rsidR="00256476" w14:paraId="46B2381B" w14:textId="77777777">
        <w:trPr>
          <w:trHeight w:val="415"/>
        </w:trPr>
        <w:tc>
          <w:tcPr>
            <w:tcW w:w="1413" w:type="dxa"/>
          </w:tcPr>
          <w:p w14:paraId="46B23817"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818"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302" w:type="dxa"/>
          </w:tcPr>
          <w:p w14:paraId="46B23819"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 xml:space="preserve">s rapporteur clarified in the summary paper, RAN2 didn’t cover the case that the UE hasn’t received non-duplicated DL packet. </w:t>
            </w:r>
          </w:p>
          <w:p w14:paraId="46B2381A"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We agree option A to make the use case more clearly.</w:t>
            </w:r>
          </w:p>
        </w:tc>
      </w:tr>
      <w:tr w:rsidR="00256476" w14:paraId="46B2381F" w14:textId="77777777">
        <w:trPr>
          <w:trHeight w:val="415"/>
        </w:trPr>
        <w:tc>
          <w:tcPr>
            <w:tcW w:w="1413" w:type="dxa"/>
          </w:tcPr>
          <w:p w14:paraId="46B2381C"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 xml:space="preserve">Nokia </w:t>
            </w:r>
          </w:p>
        </w:tc>
        <w:tc>
          <w:tcPr>
            <w:tcW w:w="2410" w:type="dxa"/>
          </w:tcPr>
          <w:p w14:paraId="46B2381D"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6302" w:type="dxa"/>
          </w:tcPr>
          <w:p w14:paraId="46B2381E" w14:textId="77777777" w:rsidR="00256476" w:rsidRDefault="00256476">
            <w:pPr>
              <w:rPr>
                <w:rFonts w:ascii="Arial" w:eastAsia="DengXian" w:hAnsi="Arial" w:cs="Arial"/>
                <w:sz w:val="20"/>
                <w:szCs w:val="20"/>
                <w:lang w:val="en-US" w:eastAsia="zh-CN"/>
              </w:rPr>
            </w:pPr>
          </w:p>
        </w:tc>
      </w:tr>
      <w:tr w:rsidR="00256476" w14:paraId="46B23823" w14:textId="77777777">
        <w:trPr>
          <w:trHeight w:val="415"/>
        </w:trPr>
        <w:tc>
          <w:tcPr>
            <w:tcW w:w="1413" w:type="dxa"/>
          </w:tcPr>
          <w:p w14:paraId="46B23820"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w:t>
            </w:r>
            <w:r>
              <w:rPr>
                <w:rFonts w:ascii="Arial" w:eastAsiaTheme="minorEastAsia" w:hAnsi="Arial" w:cs="Arial"/>
                <w:sz w:val="20"/>
                <w:szCs w:val="20"/>
                <w:lang w:val="en-US" w:eastAsia="zh-CN"/>
              </w:rPr>
              <w:t>enovo</w:t>
            </w:r>
          </w:p>
        </w:tc>
        <w:tc>
          <w:tcPr>
            <w:tcW w:w="2410" w:type="dxa"/>
          </w:tcPr>
          <w:p w14:paraId="46B23821"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p>
        </w:tc>
        <w:tc>
          <w:tcPr>
            <w:tcW w:w="6302" w:type="dxa"/>
          </w:tcPr>
          <w:p w14:paraId="46B23822" w14:textId="77777777" w:rsidR="00256476" w:rsidRDefault="00256476">
            <w:pPr>
              <w:rPr>
                <w:rFonts w:ascii="Arial" w:hAnsi="Arial" w:cs="Arial"/>
                <w:sz w:val="20"/>
                <w:szCs w:val="20"/>
                <w:lang w:val="en-US"/>
              </w:rPr>
            </w:pPr>
          </w:p>
        </w:tc>
      </w:tr>
      <w:tr w:rsidR="00256476" w14:paraId="46B23827" w14:textId="77777777">
        <w:trPr>
          <w:trHeight w:val="415"/>
        </w:trPr>
        <w:tc>
          <w:tcPr>
            <w:tcW w:w="1413" w:type="dxa"/>
          </w:tcPr>
          <w:p w14:paraId="46B23824"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ZTE</w:t>
            </w:r>
          </w:p>
        </w:tc>
        <w:tc>
          <w:tcPr>
            <w:tcW w:w="2410" w:type="dxa"/>
          </w:tcPr>
          <w:p w14:paraId="46B23825"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A</w:t>
            </w:r>
          </w:p>
        </w:tc>
        <w:tc>
          <w:tcPr>
            <w:tcW w:w="6302" w:type="dxa"/>
          </w:tcPr>
          <w:p w14:paraId="46B23826" w14:textId="77777777" w:rsidR="00256476" w:rsidRDefault="00256476">
            <w:pPr>
              <w:rPr>
                <w:rFonts w:ascii="Arial" w:eastAsia="DengXian" w:hAnsi="Arial" w:cs="Arial"/>
                <w:sz w:val="20"/>
                <w:szCs w:val="20"/>
                <w:lang w:val="en-US" w:eastAsia="zh-CN"/>
              </w:rPr>
            </w:pPr>
          </w:p>
        </w:tc>
      </w:tr>
      <w:tr w:rsidR="00256476" w14:paraId="46B2382B" w14:textId="77777777">
        <w:trPr>
          <w:trHeight w:val="415"/>
        </w:trPr>
        <w:tc>
          <w:tcPr>
            <w:tcW w:w="1413" w:type="dxa"/>
          </w:tcPr>
          <w:p w14:paraId="46B23828" w14:textId="77777777" w:rsidR="00256476" w:rsidRDefault="00256476">
            <w:pPr>
              <w:rPr>
                <w:rFonts w:ascii="Arial" w:eastAsia="Malgun Gothic" w:hAnsi="Arial" w:cs="Arial"/>
                <w:sz w:val="20"/>
                <w:szCs w:val="20"/>
                <w:lang w:val="en-US" w:eastAsia="ko-KR"/>
              </w:rPr>
            </w:pPr>
          </w:p>
        </w:tc>
        <w:tc>
          <w:tcPr>
            <w:tcW w:w="2410" w:type="dxa"/>
          </w:tcPr>
          <w:p w14:paraId="46B23829" w14:textId="77777777" w:rsidR="00256476" w:rsidRDefault="00256476">
            <w:pPr>
              <w:rPr>
                <w:rFonts w:ascii="Arial" w:eastAsia="Malgun Gothic" w:hAnsi="Arial" w:cs="Arial"/>
                <w:sz w:val="20"/>
                <w:szCs w:val="20"/>
                <w:lang w:val="en-US" w:eastAsia="ko-KR"/>
              </w:rPr>
            </w:pPr>
          </w:p>
        </w:tc>
        <w:tc>
          <w:tcPr>
            <w:tcW w:w="6302" w:type="dxa"/>
          </w:tcPr>
          <w:p w14:paraId="46B2382A" w14:textId="77777777" w:rsidR="00256476" w:rsidRDefault="00256476">
            <w:pPr>
              <w:rPr>
                <w:rFonts w:ascii="Arial" w:hAnsi="Arial" w:cs="Arial"/>
                <w:sz w:val="20"/>
                <w:szCs w:val="20"/>
                <w:lang w:val="en-US"/>
              </w:rPr>
            </w:pPr>
          </w:p>
        </w:tc>
      </w:tr>
      <w:tr w:rsidR="00256476" w14:paraId="46B2382F" w14:textId="77777777">
        <w:trPr>
          <w:trHeight w:val="415"/>
        </w:trPr>
        <w:tc>
          <w:tcPr>
            <w:tcW w:w="1413" w:type="dxa"/>
          </w:tcPr>
          <w:p w14:paraId="46B2382C" w14:textId="77777777" w:rsidR="00256476" w:rsidRDefault="00256476">
            <w:pPr>
              <w:rPr>
                <w:rFonts w:ascii="Arial" w:hAnsi="Arial" w:cs="Arial"/>
                <w:sz w:val="20"/>
                <w:szCs w:val="20"/>
                <w:lang w:val="en-US" w:eastAsia="ko-KR"/>
              </w:rPr>
            </w:pPr>
          </w:p>
        </w:tc>
        <w:tc>
          <w:tcPr>
            <w:tcW w:w="2410" w:type="dxa"/>
          </w:tcPr>
          <w:p w14:paraId="46B2382D" w14:textId="77777777" w:rsidR="00256476" w:rsidRDefault="00256476">
            <w:pPr>
              <w:rPr>
                <w:rFonts w:ascii="Arial" w:hAnsi="Arial" w:cs="Arial"/>
                <w:sz w:val="20"/>
                <w:szCs w:val="20"/>
                <w:lang w:val="en-US" w:eastAsia="ko-KR"/>
              </w:rPr>
            </w:pPr>
          </w:p>
        </w:tc>
        <w:tc>
          <w:tcPr>
            <w:tcW w:w="6302" w:type="dxa"/>
          </w:tcPr>
          <w:p w14:paraId="46B2382E" w14:textId="77777777" w:rsidR="00256476" w:rsidRDefault="00256476">
            <w:pPr>
              <w:rPr>
                <w:rFonts w:ascii="Arial" w:hAnsi="Arial" w:cs="Arial"/>
                <w:sz w:val="20"/>
                <w:szCs w:val="20"/>
                <w:highlight w:val="yellow"/>
                <w:lang w:val="en-US" w:eastAsia="zh-CN"/>
              </w:rPr>
            </w:pPr>
          </w:p>
        </w:tc>
      </w:tr>
      <w:tr w:rsidR="00256476" w14:paraId="46B23833" w14:textId="77777777">
        <w:trPr>
          <w:trHeight w:val="415"/>
        </w:trPr>
        <w:tc>
          <w:tcPr>
            <w:tcW w:w="1413" w:type="dxa"/>
          </w:tcPr>
          <w:p w14:paraId="46B23830" w14:textId="77777777" w:rsidR="00256476" w:rsidRDefault="00256476">
            <w:pPr>
              <w:rPr>
                <w:rFonts w:ascii="Arial" w:hAnsi="Arial" w:cs="Arial"/>
                <w:sz w:val="20"/>
                <w:szCs w:val="20"/>
                <w:lang w:val="en-US" w:eastAsia="zh-CN"/>
              </w:rPr>
            </w:pPr>
          </w:p>
        </w:tc>
        <w:tc>
          <w:tcPr>
            <w:tcW w:w="2410" w:type="dxa"/>
          </w:tcPr>
          <w:p w14:paraId="46B23831" w14:textId="77777777" w:rsidR="00256476" w:rsidRDefault="00256476">
            <w:pPr>
              <w:rPr>
                <w:rFonts w:ascii="Arial" w:hAnsi="Arial" w:cs="Arial"/>
                <w:sz w:val="20"/>
                <w:szCs w:val="20"/>
                <w:lang w:val="en-US" w:eastAsia="zh-CN"/>
              </w:rPr>
            </w:pPr>
          </w:p>
        </w:tc>
        <w:tc>
          <w:tcPr>
            <w:tcW w:w="6302" w:type="dxa"/>
          </w:tcPr>
          <w:p w14:paraId="46B23832" w14:textId="77777777" w:rsidR="00256476" w:rsidRDefault="00256476">
            <w:pPr>
              <w:rPr>
                <w:rFonts w:ascii="Arial" w:hAnsi="Arial" w:cs="Arial"/>
                <w:sz w:val="20"/>
                <w:szCs w:val="20"/>
                <w:lang w:val="en-US" w:eastAsia="zh-CN"/>
              </w:rPr>
            </w:pPr>
          </w:p>
        </w:tc>
      </w:tr>
    </w:tbl>
    <w:p w14:paraId="41FE1F22" w14:textId="77777777" w:rsidR="001B1CB0" w:rsidRDefault="001B1CB0">
      <w:pPr>
        <w:rPr>
          <w:rFonts w:asciiTheme="minorHAnsi" w:hAnsiTheme="minorHAnsi" w:cstheme="minorHAnsi"/>
          <w:b/>
          <w:bCs/>
          <w:sz w:val="22"/>
          <w:szCs w:val="22"/>
        </w:rPr>
      </w:pPr>
    </w:p>
    <w:p w14:paraId="21FA7D4B" w14:textId="77777777" w:rsidR="001B1CB0" w:rsidRPr="00132219" w:rsidRDefault="001B1CB0" w:rsidP="001B1CB0">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lastRenderedPageBreak/>
        <w:t>Rapporteur´s summary:</w:t>
      </w:r>
    </w:p>
    <w:p w14:paraId="44752A2F" w14:textId="0C62445E" w:rsidR="00EA138F" w:rsidRDefault="00EA138F">
      <w:pPr>
        <w:rPr>
          <w:rFonts w:asciiTheme="minorHAnsi" w:hAnsiTheme="minorHAnsi" w:cstheme="minorHAnsi"/>
          <w:sz w:val="22"/>
          <w:szCs w:val="22"/>
        </w:rPr>
      </w:pPr>
      <w:r>
        <w:rPr>
          <w:rFonts w:asciiTheme="minorHAnsi" w:hAnsiTheme="minorHAnsi" w:cstheme="minorHAnsi"/>
          <w:sz w:val="22"/>
          <w:szCs w:val="22"/>
        </w:rPr>
        <w:t xml:space="preserve">Outcome for the Q14 is </w:t>
      </w:r>
      <w:r w:rsidR="001876B2">
        <w:rPr>
          <w:rFonts w:asciiTheme="minorHAnsi" w:hAnsiTheme="minorHAnsi" w:cstheme="minorHAnsi"/>
          <w:sz w:val="22"/>
          <w:szCs w:val="22"/>
        </w:rPr>
        <w:t xml:space="preserve">that all companies agree that the UE includes the </w:t>
      </w:r>
      <w:proofErr w:type="spellStart"/>
      <w:r w:rsidR="001876B2">
        <w:rPr>
          <w:rFonts w:asciiTheme="minorHAnsi" w:hAnsiTheme="minorHAnsi" w:cstheme="minorHAnsi"/>
          <w:sz w:val="22"/>
          <w:szCs w:val="22"/>
        </w:rPr>
        <w:t>UPInterruption</w:t>
      </w:r>
      <w:r w:rsidR="00A5316F">
        <w:rPr>
          <w:rFonts w:asciiTheme="minorHAnsi" w:hAnsiTheme="minorHAnsi" w:cstheme="minorHAnsi"/>
          <w:sz w:val="22"/>
          <w:szCs w:val="22"/>
        </w:rPr>
        <w:t>TimeAtHO</w:t>
      </w:r>
      <w:proofErr w:type="spellEnd"/>
      <w:r w:rsidR="00A5316F">
        <w:rPr>
          <w:rFonts w:asciiTheme="minorHAnsi" w:hAnsiTheme="minorHAnsi" w:cstheme="minorHAnsi"/>
          <w:sz w:val="22"/>
          <w:szCs w:val="22"/>
        </w:rPr>
        <w:t xml:space="preserve"> only </w:t>
      </w:r>
      <w:proofErr w:type="spellStart"/>
      <w:r w:rsidR="00BC1AC0" w:rsidRPr="00BC1AC0">
        <w:rPr>
          <w:rFonts w:asciiTheme="minorHAnsi" w:hAnsiTheme="minorHAnsi" w:cstheme="minorHAnsi"/>
          <w:sz w:val="22"/>
          <w:szCs w:val="22"/>
        </w:rPr>
        <w:t>only</w:t>
      </w:r>
      <w:proofErr w:type="spellEnd"/>
      <w:r w:rsidR="00BC1AC0" w:rsidRPr="00BC1AC0">
        <w:rPr>
          <w:rFonts w:asciiTheme="minorHAnsi" w:hAnsiTheme="minorHAnsi" w:cstheme="minorHAnsi"/>
          <w:sz w:val="22"/>
          <w:szCs w:val="22"/>
        </w:rPr>
        <w:t xml:space="preserve"> if a PDCP PDU was received from the source cell of the concerned HO, and a non-duplicated PDCP PDU was received from the target cell of the concerned HO</w:t>
      </w:r>
      <w:r w:rsidR="009D169C">
        <w:rPr>
          <w:rFonts w:asciiTheme="minorHAnsi" w:hAnsiTheme="minorHAnsi" w:cstheme="minorHAnsi"/>
          <w:sz w:val="22"/>
          <w:szCs w:val="22"/>
        </w:rPr>
        <w:t>.</w:t>
      </w:r>
    </w:p>
    <w:p w14:paraId="075EAF00" w14:textId="0FD0E77A" w:rsidR="009D169C" w:rsidRDefault="003560FD" w:rsidP="00E14560">
      <w:pPr>
        <w:pStyle w:val="Proposal"/>
      </w:pPr>
      <w:r>
        <w:rPr>
          <w:rFonts w:eastAsia="SimSun"/>
          <w:lang w:val="en-US"/>
        </w:rPr>
        <w:t>[</w:t>
      </w:r>
      <w:r w:rsidRPr="003723C6">
        <w:rPr>
          <w:rFonts w:eastAsia="SimSun"/>
          <w:highlight w:val="green"/>
          <w:lang w:val="en-US"/>
        </w:rPr>
        <w:t>Easy</w:t>
      </w:r>
      <w:r>
        <w:rPr>
          <w:rFonts w:eastAsia="SimSun"/>
          <w:lang w:val="en-US"/>
        </w:rPr>
        <w:t xml:space="preserve">] </w:t>
      </w:r>
      <w:r w:rsidR="0070113A">
        <w:rPr>
          <w:rFonts w:eastAsia="SimSun"/>
          <w:lang w:val="en-US"/>
        </w:rPr>
        <w:t>[</w:t>
      </w:r>
      <w:r w:rsidR="004B365C">
        <w:rPr>
          <w:rFonts w:asciiTheme="minorHAnsi" w:hAnsiTheme="minorHAnsi" w:cstheme="minorHAnsi"/>
          <w:sz w:val="22"/>
          <w:szCs w:val="22"/>
        </w:rPr>
        <w:t>H074</w:t>
      </w:r>
      <w:r w:rsidR="004B365C">
        <w:rPr>
          <w:rFonts w:asciiTheme="minorHAnsi" w:hAnsiTheme="minorHAnsi" w:cstheme="minorHAnsi"/>
          <w:sz w:val="22"/>
          <w:szCs w:val="22"/>
        </w:rPr>
        <w:t xml:space="preserve">] </w:t>
      </w:r>
      <w:r w:rsidR="009D169C">
        <w:t xml:space="preserve">RAN2 agree that </w:t>
      </w:r>
      <w:r w:rsidR="000A40A2">
        <w:t xml:space="preserve">UE includes the </w:t>
      </w:r>
      <w:proofErr w:type="spellStart"/>
      <w:r w:rsidR="000A40A2">
        <w:t>UPInterruptionTimeATHO</w:t>
      </w:r>
      <w:proofErr w:type="spellEnd"/>
      <w:r w:rsidR="000A40A2">
        <w:t xml:space="preserve"> only </w:t>
      </w:r>
      <w:r w:rsidR="000A40A2" w:rsidRPr="000A40A2">
        <w:t>if a PDCP PDU was received from the source cell of the concerned HO, and a non-duplicated PDCP PDU was received from the target cell of the concerned HO</w:t>
      </w:r>
      <w:r w:rsidR="00E14560">
        <w:t>.</w:t>
      </w:r>
    </w:p>
    <w:p w14:paraId="46B23836" w14:textId="77777777" w:rsidR="00256476" w:rsidRDefault="00135A29">
      <w:pPr>
        <w:overflowPunct/>
        <w:autoSpaceDE/>
        <w:autoSpaceDN/>
        <w:adjustRightInd/>
        <w:spacing w:after="0"/>
        <w:jc w:val="both"/>
        <w:textAlignment w:val="auto"/>
        <w:rPr>
          <w:rFonts w:ascii="Calibri" w:hAnsi="Calibri" w:cs="Calibri"/>
          <w:color w:val="000000"/>
          <w:sz w:val="24"/>
          <w:szCs w:val="24"/>
          <w:lang w:val="en-US" w:eastAsia="en-GB"/>
        </w:rPr>
      </w:pPr>
      <w:r>
        <w:rPr>
          <w:rFonts w:asciiTheme="minorHAnsi" w:hAnsiTheme="minorHAnsi" w:cstheme="minorHAnsi"/>
          <w:sz w:val="22"/>
          <w:szCs w:val="22"/>
        </w:rPr>
        <w:t xml:space="preserve">In </w:t>
      </w:r>
      <w:r>
        <w:rPr>
          <w:rFonts w:asciiTheme="minorHAnsi" w:hAnsiTheme="minorHAnsi" w:cstheme="minorHAnsi"/>
          <w:sz w:val="22"/>
          <w:szCs w:val="22"/>
        </w:rPr>
        <w:t>NOKIA096,</w:t>
      </w:r>
      <w:r>
        <w:rPr>
          <w:rFonts w:ascii="Calibri" w:hAnsi="Calibri" w:cs="Calibri"/>
          <w:color w:val="000000"/>
          <w:sz w:val="24"/>
          <w:szCs w:val="24"/>
          <w:lang w:val="en-US" w:eastAsia="en-GB"/>
        </w:rPr>
        <w:t xml:space="preserve"> Nokia mentioned that from current procedural text it is not clear whether all the triggering conditions are applied to the DAPS HO or not. Rapporteur believes that SHR triggering conditions such as T304 threshold or T310 and T312 thresholds are n</w:t>
      </w:r>
      <w:r>
        <w:rPr>
          <w:rFonts w:ascii="Calibri" w:hAnsi="Calibri" w:cs="Calibri"/>
          <w:color w:val="000000"/>
          <w:sz w:val="24"/>
          <w:szCs w:val="24"/>
          <w:lang w:val="en-US" w:eastAsia="en-GB"/>
        </w:rPr>
        <w:t xml:space="preserve">ot dependent to any HO type and hence are applicable to HO including the DAPS HO (namely, the specification does not preclude applying such thresholds to the DAPS HO). Hence rapporteur would like to ask companies whether they agree that no further changes </w:t>
      </w:r>
      <w:r>
        <w:rPr>
          <w:rFonts w:ascii="Calibri" w:hAnsi="Calibri" w:cs="Calibri"/>
          <w:color w:val="000000"/>
          <w:sz w:val="24"/>
          <w:szCs w:val="24"/>
          <w:lang w:val="en-US" w:eastAsia="en-GB"/>
        </w:rPr>
        <w:t>are required in the specification</w:t>
      </w:r>
    </w:p>
    <w:p w14:paraId="46B23837" w14:textId="77777777" w:rsidR="00256476" w:rsidRDefault="00256476">
      <w:pPr>
        <w:overflowPunct/>
        <w:autoSpaceDE/>
        <w:autoSpaceDN/>
        <w:adjustRightInd/>
        <w:spacing w:after="0"/>
        <w:jc w:val="both"/>
        <w:textAlignment w:val="auto"/>
        <w:rPr>
          <w:rFonts w:ascii="Calibri" w:hAnsi="Calibri" w:cs="Calibri"/>
          <w:color w:val="000000"/>
          <w:sz w:val="24"/>
          <w:szCs w:val="24"/>
          <w:lang w:val="en-US" w:eastAsia="en-GB"/>
        </w:rPr>
      </w:pPr>
    </w:p>
    <w:p w14:paraId="46B23838" w14:textId="77777777" w:rsidR="00256476" w:rsidRDefault="00135A29">
      <w:pPr>
        <w:pStyle w:val="Proposal"/>
        <w:numPr>
          <w:ilvl w:val="0"/>
          <w:numId w:val="17"/>
        </w:numPr>
        <w:rPr>
          <w:lang w:val="en-US"/>
        </w:rPr>
      </w:pPr>
      <w:r>
        <w:rPr>
          <w:lang w:val="en-US"/>
        </w:rPr>
        <w:t>Q15: [</w:t>
      </w:r>
      <w:r>
        <w:rPr>
          <w:rFonts w:ascii="Calibri" w:hAnsi="Calibri" w:cs="Calibri"/>
          <w:color w:val="000000"/>
          <w:sz w:val="24"/>
          <w:szCs w:val="24"/>
          <w:lang w:val="en-US" w:eastAsia="en-GB"/>
        </w:rPr>
        <w:t>NOKIA096</w:t>
      </w:r>
      <w:r>
        <w:rPr>
          <w:lang w:val="en-US"/>
        </w:rPr>
        <w:t xml:space="preserve">] Do companies agree that all the SHR triggering thresholds including T304, T310 and T312 thresholds are applicable to the DAPS HO, beside the </w:t>
      </w:r>
      <w:proofErr w:type="spellStart"/>
      <w:r>
        <w:rPr>
          <w:lang w:val="en-US"/>
        </w:rPr>
        <w:t>sourceDAPS-FailureReporting</w:t>
      </w:r>
      <w:proofErr w:type="spellEnd"/>
      <w:r>
        <w:rPr>
          <w:lang w:val="en-US"/>
        </w:rPr>
        <w:t xml:space="preserve"> (i.e., no changes to the current spe</w:t>
      </w:r>
      <w:r>
        <w:rPr>
          <w:lang w:val="en-US"/>
        </w:rPr>
        <w:t>c needed)?</w:t>
      </w:r>
    </w:p>
    <w:p w14:paraId="46B23839" w14:textId="77777777" w:rsidR="00256476" w:rsidRDefault="00256476">
      <w:pPr>
        <w:pStyle w:val="Proposal"/>
        <w:numPr>
          <w:ilvl w:val="0"/>
          <w:numId w:val="0"/>
        </w:numPr>
        <w:ind w:left="862"/>
        <w:rPr>
          <w:lang w:val="en-US"/>
        </w:rPr>
      </w:pPr>
    </w:p>
    <w:tbl>
      <w:tblPr>
        <w:tblStyle w:val="TableGrid"/>
        <w:tblW w:w="10125" w:type="dxa"/>
        <w:tblLook w:val="04A0" w:firstRow="1" w:lastRow="0" w:firstColumn="1" w:lastColumn="0" w:noHBand="0" w:noVBand="1"/>
      </w:tblPr>
      <w:tblGrid>
        <w:gridCol w:w="1413"/>
        <w:gridCol w:w="2410"/>
        <w:gridCol w:w="6302"/>
      </w:tblGrid>
      <w:tr w:rsidR="00256476" w14:paraId="46B2383D" w14:textId="77777777">
        <w:trPr>
          <w:trHeight w:val="400"/>
        </w:trPr>
        <w:tc>
          <w:tcPr>
            <w:tcW w:w="1413" w:type="dxa"/>
          </w:tcPr>
          <w:p w14:paraId="46B2383A"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83B" w14:textId="77777777" w:rsidR="00256476" w:rsidRDefault="00135A29">
            <w:pPr>
              <w:rPr>
                <w:rFonts w:ascii="Arial" w:hAnsi="Arial" w:cs="Arial"/>
                <w:b/>
                <w:sz w:val="20"/>
                <w:szCs w:val="20"/>
                <w:lang w:val="en-US"/>
              </w:rPr>
            </w:pPr>
            <w:r>
              <w:rPr>
                <w:rFonts w:ascii="Arial" w:hAnsi="Arial" w:cs="Arial"/>
                <w:b/>
                <w:sz w:val="20"/>
                <w:szCs w:val="20"/>
                <w:lang w:val="en-US"/>
              </w:rPr>
              <w:t>Agree/Disagree</w:t>
            </w:r>
          </w:p>
        </w:tc>
        <w:tc>
          <w:tcPr>
            <w:tcW w:w="6302" w:type="dxa"/>
          </w:tcPr>
          <w:p w14:paraId="46B2383C"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841" w14:textId="77777777">
        <w:trPr>
          <w:trHeight w:val="430"/>
        </w:trPr>
        <w:tc>
          <w:tcPr>
            <w:tcW w:w="1413" w:type="dxa"/>
          </w:tcPr>
          <w:p w14:paraId="46B2383E"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83F" w14:textId="77777777" w:rsidR="00256476" w:rsidRDefault="00135A29">
            <w:pPr>
              <w:rPr>
                <w:rFonts w:ascii="Arial" w:hAnsi="Arial" w:cs="Arial"/>
                <w:sz w:val="20"/>
                <w:szCs w:val="20"/>
                <w:lang w:val="en-US"/>
              </w:rPr>
            </w:pPr>
            <w:r>
              <w:rPr>
                <w:rFonts w:ascii="Arial" w:hAnsi="Arial" w:cs="Arial"/>
                <w:sz w:val="20"/>
                <w:szCs w:val="20"/>
                <w:lang w:val="en-US"/>
              </w:rPr>
              <w:t xml:space="preserve">Agree. </w:t>
            </w:r>
          </w:p>
        </w:tc>
        <w:tc>
          <w:tcPr>
            <w:tcW w:w="6302" w:type="dxa"/>
          </w:tcPr>
          <w:p w14:paraId="46B23840" w14:textId="77777777" w:rsidR="00256476" w:rsidRDefault="00256476">
            <w:pPr>
              <w:rPr>
                <w:rFonts w:ascii="Arial" w:hAnsi="Arial" w:cs="Arial"/>
                <w:sz w:val="20"/>
                <w:szCs w:val="20"/>
                <w:lang w:val="en-US"/>
              </w:rPr>
            </w:pPr>
          </w:p>
        </w:tc>
      </w:tr>
      <w:tr w:rsidR="00256476" w14:paraId="46B23845" w14:textId="77777777">
        <w:trPr>
          <w:trHeight w:val="415"/>
        </w:trPr>
        <w:tc>
          <w:tcPr>
            <w:tcW w:w="1413" w:type="dxa"/>
          </w:tcPr>
          <w:p w14:paraId="46B23842"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843"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Agree</w:t>
            </w:r>
          </w:p>
        </w:tc>
        <w:tc>
          <w:tcPr>
            <w:tcW w:w="6302" w:type="dxa"/>
          </w:tcPr>
          <w:p w14:paraId="46B23844" w14:textId="77777777" w:rsidR="00256476" w:rsidRDefault="00256476">
            <w:pPr>
              <w:rPr>
                <w:rFonts w:ascii="Arial" w:eastAsia="DengXian" w:hAnsi="Arial" w:cs="Arial"/>
                <w:sz w:val="20"/>
                <w:szCs w:val="20"/>
                <w:lang w:val="en-US" w:eastAsia="zh-CN"/>
              </w:rPr>
            </w:pPr>
          </w:p>
        </w:tc>
      </w:tr>
      <w:tr w:rsidR="00256476" w14:paraId="46B23849" w14:textId="77777777">
        <w:trPr>
          <w:trHeight w:val="430"/>
        </w:trPr>
        <w:tc>
          <w:tcPr>
            <w:tcW w:w="1413" w:type="dxa"/>
          </w:tcPr>
          <w:p w14:paraId="46B23846"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410" w:type="dxa"/>
          </w:tcPr>
          <w:p w14:paraId="46B23847"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302" w:type="dxa"/>
          </w:tcPr>
          <w:p w14:paraId="46B23848" w14:textId="77777777" w:rsidR="00256476" w:rsidRDefault="00256476">
            <w:pPr>
              <w:rPr>
                <w:rFonts w:ascii="Arial" w:eastAsia="DengXian" w:hAnsi="Arial" w:cs="Arial"/>
                <w:sz w:val="20"/>
                <w:szCs w:val="20"/>
                <w:lang w:val="en-US" w:eastAsia="zh-CN"/>
              </w:rPr>
            </w:pPr>
          </w:p>
        </w:tc>
      </w:tr>
      <w:tr w:rsidR="00256476" w14:paraId="46B2384D" w14:textId="77777777">
        <w:trPr>
          <w:trHeight w:val="415"/>
        </w:trPr>
        <w:tc>
          <w:tcPr>
            <w:tcW w:w="1413" w:type="dxa"/>
          </w:tcPr>
          <w:p w14:paraId="46B2384A" w14:textId="77777777" w:rsidR="00256476" w:rsidRDefault="00135A29">
            <w:pPr>
              <w:rPr>
                <w:rFonts w:ascii="Arial" w:hAnsi="Arial" w:cs="Arial"/>
                <w:sz w:val="20"/>
                <w:szCs w:val="20"/>
                <w:lang w:val="en-US"/>
              </w:rPr>
            </w:pPr>
            <w:r>
              <w:rPr>
                <w:rFonts w:ascii="Arial" w:hAnsi="Arial" w:cs="Arial"/>
                <w:sz w:val="20"/>
                <w:szCs w:val="20"/>
                <w:lang w:val="en-US"/>
              </w:rPr>
              <w:t>Ericsson</w:t>
            </w:r>
          </w:p>
        </w:tc>
        <w:tc>
          <w:tcPr>
            <w:tcW w:w="2410" w:type="dxa"/>
          </w:tcPr>
          <w:p w14:paraId="46B2384B" w14:textId="77777777" w:rsidR="00256476" w:rsidRDefault="00135A29">
            <w:pPr>
              <w:rPr>
                <w:rFonts w:ascii="Arial" w:hAnsi="Arial" w:cs="Arial"/>
                <w:sz w:val="20"/>
                <w:szCs w:val="20"/>
                <w:lang w:val="en-US"/>
              </w:rPr>
            </w:pPr>
            <w:r>
              <w:rPr>
                <w:rFonts w:ascii="Arial" w:hAnsi="Arial" w:cs="Arial"/>
                <w:sz w:val="20"/>
                <w:szCs w:val="20"/>
                <w:lang w:val="en-US"/>
              </w:rPr>
              <w:t>Agree</w:t>
            </w:r>
          </w:p>
        </w:tc>
        <w:tc>
          <w:tcPr>
            <w:tcW w:w="6302" w:type="dxa"/>
          </w:tcPr>
          <w:p w14:paraId="46B2384C" w14:textId="77777777" w:rsidR="00256476" w:rsidRDefault="00256476">
            <w:pPr>
              <w:rPr>
                <w:rFonts w:ascii="Arial" w:hAnsi="Arial" w:cs="Arial"/>
                <w:sz w:val="20"/>
                <w:szCs w:val="20"/>
                <w:lang w:val="en-US"/>
              </w:rPr>
            </w:pPr>
          </w:p>
        </w:tc>
      </w:tr>
      <w:tr w:rsidR="00256476" w14:paraId="46B23851" w14:textId="77777777">
        <w:trPr>
          <w:trHeight w:val="430"/>
        </w:trPr>
        <w:tc>
          <w:tcPr>
            <w:tcW w:w="1413" w:type="dxa"/>
          </w:tcPr>
          <w:p w14:paraId="46B2384E"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p>
        </w:tc>
        <w:tc>
          <w:tcPr>
            <w:tcW w:w="2410" w:type="dxa"/>
          </w:tcPr>
          <w:p w14:paraId="46B2384F"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gree</w:t>
            </w:r>
          </w:p>
        </w:tc>
        <w:tc>
          <w:tcPr>
            <w:tcW w:w="6302" w:type="dxa"/>
          </w:tcPr>
          <w:p w14:paraId="46B23850" w14:textId="77777777" w:rsidR="00256476" w:rsidRDefault="00256476">
            <w:pPr>
              <w:rPr>
                <w:rFonts w:ascii="Arial" w:eastAsia="DengXian" w:hAnsi="Arial" w:cs="Arial"/>
                <w:sz w:val="20"/>
                <w:szCs w:val="20"/>
                <w:lang w:val="en-US" w:eastAsia="zh-CN"/>
              </w:rPr>
            </w:pPr>
          </w:p>
        </w:tc>
      </w:tr>
      <w:tr w:rsidR="00256476" w14:paraId="46B23855" w14:textId="77777777">
        <w:trPr>
          <w:trHeight w:val="415"/>
        </w:trPr>
        <w:tc>
          <w:tcPr>
            <w:tcW w:w="1413" w:type="dxa"/>
          </w:tcPr>
          <w:p w14:paraId="46B23852"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ATT</w:t>
            </w:r>
          </w:p>
        </w:tc>
        <w:tc>
          <w:tcPr>
            <w:tcW w:w="2410" w:type="dxa"/>
          </w:tcPr>
          <w:p w14:paraId="46B23853" w14:textId="77777777" w:rsidR="00256476" w:rsidRDefault="00135A29">
            <w:pPr>
              <w:rPr>
                <w:rFonts w:ascii="Arial" w:eastAsia="DengXian" w:hAnsi="Arial" w:cs="Arial"/>
                <w:sz w:val="20"/>
                <w:szCs w:val="20"/>
                <w:lang w:val="en-US" w:eastAsia="zh-CN"/>
              </w:rPr>
            </w:pPr>
            <w:r>
              <w:rPr>
                <w:rFonts w:ascii="Arial" w:hAnsi="Arial" w:cs="Arial"/>
                <w:sz w:val="20"/>
                <w:szCs w:val="20"/>
                <w:lang w:val="en-US"/>
              </w:rPr>
              <w:t>Agree</w:t>
            </w:r>
          </w:p>
        </w:tc>
        <w:tc>
          <w:tcPr>
            <w:tcW w:w="6302" w:type="dxa"/>
          </w:tcPr>
          <w:p w14:paraId="46B23854" w14:textId="77777777" w:rsidR="00256476" w:rsidRDefault="00256476">
            <w:pPr>
              <w:rPr>
                <w:rFonts w:ascii="Arial" w:hAnsi="Arial" w:cs="Arial"/>
                <w:sz w:val="20"/>
                <w:szCs w:val="20"/>
                <w:lang w:val="en-US"/>
              </w:rPr>
            </w:pPr>
          </w:p>
        </w:tc>
      </w:tr>
      <w:tr w:rsidR="00256476" w14:paraId="46B23859" w14:textId="77777777">
        <w:trPr>
          <w:trHeight w:val="415"/>
        </w:trPr>
        <w:tc>
          <w:tcPr>
            <w:tcW w:w="1413" w:type="dxa"/>
          </w:tcPr>
          <w:p w14:paraId="46B23856"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857"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p>
        </w:tc>
        <w:tc>
          <w:tcPr>
            <w:tcW w:w="6302" w:type="dxa"/>
          </w:tcPr>
          <w:p w14:paraId="46B23858" w14:textId="77777777" w:rsidR="00256476" w:rsidRDefault="00256476">
            <w:pPr>
              <w:rPr>
                <w:rFonts w:ascii="Arial" w:hAnsi="Arial" w:cs="Arial"/>
                <w:sz w:val="20"/>
                <w:szCs w:val="20"/>
                <w:lang w:val="en-US"/>
              </w:rPr>
            </w:pPr>
          </w:p>
        </w:tc>
      </w:tr>
      <w:tr w:rsidR="00256476" w14:paraId="46B2385D" w14:textId="77777777">
        <w:trPr>
          <w:trHeight w:val="415"/>
        </w:trPr>
        <w:tc>
          <w:tcPr>
            <w:tcW w:w="1413" w:type="dxa"/>
          </w:tcPr>
          <w:p w14:paraId="46B2385A"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85B"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p>
        </w:tc>
        <w:tc>
          <w:tcPr>
            <w:tcW w:w="6302" w:type="dxa"/>
          </w:tcPr>
          <w:p w14:paraId="46B2385C" w14:textId="77777777" w:rsidR="00256476" w:rsidRDefault="00256476">
            <w:pPr>
              <w:rPr>
                <w:rFonts w:ascii="Arial" w:eastAsia="DengXian" w:hAnsi="Arial" w:cs="Arial"/>
                <w:sz w:val="20"/>
                <w:szCs w:val="20"/>
                <w:lang w:val="en-US" w:eastAsia="zh-CN"/>
              </w:rPr>
            </w:pPr>
          </w:p>
        </w:tc>
      </w:tr>
      <w:tr w:rsidR="00256476" w14:paraId="46B23861" w14:textId="77777777">
        <w:trPr>
          <w:trHeight w:val="415"/>
        </w:trPr>
        <w:tc>
          <w:tcPr>
            <w:tcW w:w="1413" w:type="dxa"/>
          </w:tcPr>
          <w:p w14:paraId="46B2385E" w14:textId="77777777" w:rsidR="00256476" w:rsidRDefault="00135A29">
            <w:pPr>
              <w:rPr>
                <w:rFonts w:ascii="Arial" w:hAnsi="Arial" w:cs="Arial"/>
                <w:sz w:val="20"/>
                <w:szCs w:val="20"/>
                <w:lang w:val="en-US"/>
              </w:rPr>
            </w:pPr>
            <w:r>
              <w:rPr>
                <w:rFonts w:ascii="Arial" w:hAnsi="Arial" w:cs="Arial"/>
                <w:sz w:val="20"/>
                <w:szCs w:val="20"/>
                <w:lang w:val="en-US"/>
              </w:rPr>
              <w:t>Nokia</w:t>
            </w:r>
          </w:p>
        </w:tc>
        <w:tc>
          <w:tcPr>
            <w:tcW w:w="2410" w:type="dxa"/>
          </w:tcPr>
          <w:p w14:paraId="46B2385F" w14:textId="77777777" w:rsidR="00256476" w:rsidRDefault="00135A29">
            <w:pPr>
              <w:rPr>
                <w:rFonts w:ascii="Arial" w:hAnsi="Arial" w:cs="Arial"/>
                <w:sz w:val="20"/>
                <w:szCs w:val="20"/>
                <w:lang w:val="en-US"/>
              </w:rPr>
            </w:pPr>
            <w:r>
              <w:rPr>
                <w:rFonts w:ascii="Arial" w:hAnsi="Arial" w:cs="Arial"/>
                <w:sz w:val="20"/>
                <w:szCs w:val="20"/>
                <w:lang w:val="en-US"/>
              </w:rPr>
              <w:t>Agree</w:t>
            </w:r>
          </w:p>
        </w:tc>
        <w:tc>
          <w:tcPr>
            <w:tcW w:w="6302" w:type="dxa"/>
          </w:tcPr>
          <w:p w14:paraId="46B23860" w14:textId="77777777" w:rsidR="00256476" w:rsidRDefault="00256476">
            <w:pPr>
              <w:rPr>
                <w:rFonts w:ascii="Arial" w:hAnsi="Arial" w:cs="Arial"/>
                <w:sz w:val="20"/>
                <w:szCs w:val="20"/>
                <w:lang w:val="en-US"/>
              </w:rPr>
            </w:pPr>
          </w:p>
        </w:tc>
      </w:tr>
      <w:tr w:rsidR="00256476" w14:paraId="46B23865" w14:textId="77777777">
        <w:trPr>
          <w:trHeight w:val="415"/>
        </w:trPr>
        <w:tc>
          <w:tcPr>
            <w:tcW w:w="1413" w:type="dxa"/>
          </w:tcPr>
          <w:p w14:paraId="46B23862"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Lenovo</w:t>
            </w:r>
          </w:p>
        </w:tc>
        <w:tc>
          <w:tcPr>
            <w:tcW w:w="2410" w:type="dxa"/>
          </w:tcPr>
          <w:p w14:paraId="46B23863" w14:textId="77777777" w:rsidR="00256476" w:rsidRDefault="00135A2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w:t>
            </w:r>
          </w:p>
        </w:tc>
        <w:tc>
          <w:tcPr>
            <w:tcW w:w="6302" w:type="dxa"/>
          </w:tcPr>
          <w:p w14:paraId="46B23864" w14:textId="77777777" w:rsidR="00256476" w:rsidRDefault="00256476">
            <w:pPr>
              <w:rPr>
                <w:rFonts w:ascii="Arial" w:eastAsia="DengXian" w:hAnsi="Arial" w:cs="Arial"/>
                <w:sz w:val="20"/>
                <w:szCs w:val="20"/>
                <w:lang w:val="en-US" w:eastAsia="zh-CN"/>
              </w:rPr>
            </w:pPr>
          </w:p>
        </w:tc>
      </w:tr>
      <w:tr w:rsidR="00256476" w14:paraId="46B23869" w14:textId="77777777">
        <w:trPr>
          <w:trHeight w:val="415"/>
        </w:trPr>
        <w:tc>
          <w:tcPr>
            <w:tcW w:w="1413" w:type="dxa"/>
          </w:tcPr>
          <w:p w14:paraId="46B23866"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46B23867"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Agree</w:t>
            </w:r>
          </w:p>
        </w:tc>
        <w:tc>
          <w:tcPr>
            <w:tcW w:w="6302" w:type="dxa"/>
          </w:tcPr>
          <w:p w14:paraId="46B23868" w14:textId="77777777" w:rsidR="00256476" w:rsidRDefault="00256476">
            <w:pPr>
              <w:rPr>
                <w:rFonts w:ascii="Arial" w:hAnsi="Arial" w:cs="Arial"/>
                <w:sz w:val="20"/>
                <w:szCs w:val="20"/>
                <w:lang w:val="en-US"/>
              </w:rPr>
            </w:pPr>
          </w:p>
        </w:tc>
      </w:tr>
      <w:tr w:rsidR="00256476" w14:paraId="46B2386D" w14:textId="77777777">
        <w:trPr>
          <w:trHeight w:val="415"/>
        </w:trPr>
        <w:tc>
          <w:tcPr>
            <w:tcW w:w="1413" w:type="dxa"/>
          </w:tcPr>
          <w:p w14:paraId="46B2386A" w14:textId="77777777" w:rsidR="00256476" w:rsidRDefault="00256476">
            <w:pPr>
              <w:rPr>
                <w:rFonts w:ascii="Arial" w:hAnsi="Arial" w:cs="Arial"/>
                <w:sz w:val="20"/>
                <w:szCs w:val="20"/>
                <w:lang w:val="en-US" w:eastAsia="ko-KR"/>
              </w:rPr>
            </w:pPr>
          </w:p>
        </w:tc>
        <w:tc>
          <w:tcPr>
            <w:tcW w:w="2410" w:type="dxa"/>
          </w:tcPr>
          <w:p w14:paraId="46B2386B" w14:textId="77777777" w:rsidR="00256476" w:rsidRDefault="00256476">
            <w:pPr>
              <w:rPr>
                <w:rFonts w:ascii="Arial" w:hAnsi="Arial" w:cs="Arial"/>
                <w:sz w:val="20"/>
                <w:szCs w:val="20"/>
                <w:lang w:val="en-US" w:eastAsia="ko-KR"/>
              </w:rPr>
            </w:pPr>
          </w:p>
        </w:tc>
        <w:tc>
          <w:tcPr>
            <w:tcW w:w="6302" w:type="dxa"/>
          </w:tcPr>
          <w:p w14:paraId="46B2386C" w14:textId="77777777" w:rsidR="00256476" w:rsidRDefault="00256476">
            <w:pPr>
              <w:rPr>
                <w:rFonts w:ascii="Arial" w:hAnsi="Arial" w:cs="Arial"/>
                <w:sz w:val="20"/>
                <w:szCs w:val="20"/>
                <w:highlight w:val="yellow"/>
                <w:lang w:val="en-US" w:eastAsia="zh-CN"/>
              </w:rPr>
            </w:pPr>
          </w:p>
        </w:tc>
      </w:tr>
      <w:tr w:rsidR="00256476" w14:paraId="46B23871" w14:textId="77777777">
        <w:trPr>
          <w:trHeight w:val="415"/>
        </w:trPr>
        <w:tc>
          <w:tcPr>
            <w:tcW w:w="1413" w:type="dxa"/>
          </w:tcPr>
          <w:p w14:paraId="46B2386E" w14:textId="77777777" w:rsidR="00256476" w:rsidRDefault="00256476">
            <w:pPr>
              <w:rPr>
                <w:rFonts w:ascii="Arial" w:hAnsi="Arial" w:cs="Arial"/>
                <w:sz w:val="20"/>
                <w:szCs w:val="20"/>
                <w:lang w:val="en-US" w:eastAsia="zh-CN"/>
              </w:rPr>
            </w:pPr>
          </w:p>
        </w:tc>
        <w:tc>
          <w:tcPr>
            <w:tcW w:w="2410" w:type="dxa"/>
          </w:tcPr>
          <w:p w14:paraId="46B2386F" w14:textId="77777777" w:rsidR="00256476" w:rsidRDefault="00256476">
            <w:pPr>
              <w:rPr>
                <w:rFonts w:ascii="Arial" w:hAnsi="Arial" w:cs="Arial"/>
                <w:sz w:val="20"/>
                <w:szCs w:val="20"/>
                <w:lang w:val="en-US" w:eastAsia="zh-CN"/>
              </w:rPr>
            </w:pPr>
          </w:p>
        </w:tc>
        <w:tc>
          <w:tcPr>
            <w:tcW w:w="6302" w:type="dxa"/>
          </w:tcPr>
          <w:p w14:paraId="46B23870" w14:textId="77777777" w:rsidR="00256476" w:rsidRDefault="00256476">
            <w:pPr>
              <w:rPr>
                <w:rFonts w:ascii="Arial" w:hAnsi="Arial" w:cs="Arial"/>
                <w:sz w:val="20"/>
                <w:szCs w:val="20"/>
                <w:lang w:val="en-US" w:eastAsia="zh-CN"/>
              </w:rPr>
            </w:pPr>
          </w:p>
        </w:tc>
      </w:tr>
    </w:tbl>
    <w:p w14:paraId="644C87E1" w14:textId="77777777" w:rsidR="001B1CB0" w:rsidRDefault="001B1CB0">
      <w:pPr>
        <w:rPr>
          <w:rFonts w:asciiTheme="minorHAnsi" w:hAnsiTheme="minorHAnsi" w:cstheme="minorHAnsi"/>
          <w:b/>
          <w:bCs/>
          <w:sz w:val="22"/>
          <w:szCs w:val="22"/>
        </w:rPr>
      </w:pPr>
    </w:p>
    <w:p w14:paraId="41184482" w14:textId="77777777" w:rsidR="001B1CB0" w:rsidRPr="00132219" w:rsidRDefault="001B1CB0" w:rsidP="001B1CB0">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46B23873" w14:textId="0E371422" w:rsidR="00256476" w:rsidRDefault="00795FB9">
      <w:pPr>
        <w:rPr>
          <w:rFonts w:asciiTheme="minorHAnsi" w:hAnsiTheme="minorHAnsi" w:cstheme="minorHAnsi"/>
          <w:sz w:val="22"/>
          <w:szCs w:val="22"/>
          <w:lang w:val="en-US"/>
        </w:rPr>
      </w:pPr>
      <w:r>
        <w:rPr>
          <w:rFonts w:asciiTheme="minorHAnsi" w:hAnsiTheme="minorHAnsi" w:cstheme="minorHAnsi"/>
          <w:sz w:val="22"/>
          <w:szCs w:val="22"/>
          <w:lang w:val="en-US"/>
        </w:rPr>
        <w:t xml:space="preserve">The outcome of the </w:t>
      </w:r>
      <w:r w:rsidR="00824054">
        <w:rPr>
          <w:rFonts w:asciiTheme="minorHAnsi" w:hAnsiTheme="minorHAnsi" w:cstheme="minorHAnsi"/>
          <w:sz w:val="22"/>
          <w:szCs w:val="22"/>
          <w:lang w:val="en-US"/>
        </w:rPr>
        <w:t>Q15 is the following</w:t>
      </w:r>
    </w:p>
    <w:p w14:paraId="543B0483" w14:textId="1E8BA3B5" w:rsidR="00824054" w:rsidRDefault="00E12D92">
      <w:pPr>
        <w:rPr>
          <w:rFonts w:asciiTheme="minorHAnsi" w:hAnsiTheme="minorHAnsi" w:cstheme="minorHAnsi"/>
          <w:sz w:val="22"/>
          <w:szCs w:val="22"/>
          <w:lang w:val="en-US"/>
        </w:rPr>
      </w:pPr>
      <w:r>
        <w:rPr>
          <w:rFonts w:asciiTheme="minorHAnsi" w:hAnsiTheme="minorHAnsi" w:cstheme="minorHAnsi"/>
          <w:sz w:val="22"/>
          <w:szCs w:val="22"/>
          <w:lang w:val="en-US"/>
        </w:rPr>
        <w:t>Agree 11/11</w:t>
      </w:r>
    </w:p>
    <w:p w14:paraId="146B8D7E" w14:textId="427AEFCE" w:rsidR="00E12D92" w:rsidRDefault="00E12D92">
      <w:pPr>
        <w:rPr>
          <w:rFonts w:asciiTheme="minorHAnsi" w:hAnsiTheme="minorHAnsi" w:cstheme="minorHAnsi"/>
          <w:sz w:val="22"/>
          <w:szCs w:val="22"/>
          <w:lang w:val="en-US"/>
        </w:rPr>
      </w:pPr>
      <w:r>
        <w:rPr>
          <w:rFonts w:asciiTheme="minorHAnsi" w:hAnsiTheme="minorHAnsi" w:cstheme="minorHAnsi"/>
          <w:sz w:val="22"/>
          <w:szCs w:val="22"/>
          <w:lang w:val="en-US"/>
        </w:rPr>
        <w:lastRenderedPageBreak/>
        <w:t>All companies agree that the triggering thresholds apply to all type of the Hos including the DAPS HO. Hence rapporteur proposes the following:</w:t>
      </w:r>
    </w:p>
    <w:p w14:paraId="3F25C871" w14:textId="5A8C2FE6" w:rsidR="00E12D92" w:rsidRDefault="003560FD" w:rsidP="00E12D92">
      <w:pPr>
        <w:pStyle w:val="Proposal"/>
        <w:rPr>
          <w:lang w:val="en-US"/>
        </w:rPr>
      </w:pPr>
      <w:r>
        <w:rPr>
          <w:rFonts w:eastAsia="SimSun"/>
          <w:lang w:val="en-US"/>
        </w:rPr>
        <w:t>[</w:t>
      </w:r>
      <w:r w:rsidRPr="003723C6">
        <w:rPr>
          <w:rFonts w:eastAsia="SimSun"/>
          <w:highlight w:val="green"/>
          <w:lang w:val="en-US"/>
        </w:rPr>
        <w:t>Easy</w:t>
      </w:r>
      <w:r>
        <w:rPr>
          <w:rFonts w:eastAsia="SimSun"/>
          <w:lang w:val="en-US"/>
        </w:rPr>
        <w:t xml:space="preserve">] </w:t>
      </w:r>
      <w:r w:rsidR="0070113A">
        <w:rPr>
          <w:rFonts w:eastAsia="SimSun"/>
          <w:lang w:val="en-US"/>
        </w:rPr>
        <w:t>[</w:t>
      </w:r>
      <w:r w:rsidR="0070113A">
        <w:rPr>
          <w:rFonts w:asciiTheme="minorHAnsi" w:hAnsiTheme="minorHAnsi" w:cstheme="minorHAnsi"/>
          <w:sz w:val="22"/>
          <w:szCs w:val="22"/>
        </w:rPr>
        <w:t>NOKIA096</w:t>
      </w:r>
      <w:r w:rsidR="0070113A">
        <w:rPr>
          <w:rFonts w:eastAsia="SimSun"/>
          <w:lang w:val="en-US"/>
        </w:rPr>
        <w:t xml:space="preserve">] </w:t>
      </w:r>
      <w:r w:rsidR="00C5170D">
        <w:rPr>
          <w:lang w:val="en-US"/>
        </w:rPr>
        <w:t xml:space="preserve">RAN2 </w:t>
      </w:r>
      <w:r w:rsidR="00C5170D">
        <w:rPr>
          <w:lang w:val="en-US"/>
        </w:rPr>
        <w:t xml:space="preserve">agree that all the SHR triggering thresholds including T304, T310 and T312 thresholds are applicable to the DAPS HO, beside the </w:t>
      </w:r>
      <w:proofErr w:type="spellStart"/>
      <w:r w:rsidR="00C5170D">
        <w:rPr>
          <w:lang w:val="en-US"/>
        </w:rPr>
        <w:t>sourceDAPS-FailureReporting</w:t>
      </w:r>
      <w:proofErr w:type="spellEnd"/>
      <w:r w:rsidR="00C5170D">
        <w:rPr>
          <w:lang w:val="en-US"/>
        </w:rPr>
        <w:t xml:space="preserve"> (i.e., no changes to the current spec needed)</w:t>
      </w:r>
      <w:r w:rsidR="00C5170D">
        <w:rPr>
          <w:lang w:val="en-US"/>
        </w:rPr>
        <w:t>.</w:t>
      </w:r>
    </w:p>
    <w:p w14:paraId="46B23874" w14:textId="77777777" w:rsidR="00256476" w:rsidRDefault="00135A29">
      <w:pPr>
        <w:overflowPunct/>
        <w:autoSpaceDE/>
        <w:autoSpaceDN/>
        <w:adjustRightInd/>
        <w:spacing w:after="0"/>
        <w:jc w:val="both"/>
        <w:textAlignment w:val="auto"/>
        <w:rPr>
          <w:rFonts w:ascii="Calibri" w:hAnsi="Calibri" w:cs="Calibri"/>
          <w:color w:val="000000"/>
          <w:sz w:val="24"/>
          <w:szCs w:val="24"/>
          <w:lang w:val="en-US" w:eastAsia="en-GB"/>
        </w:rPr>
      </w:pPr>
      <w:r>
        <w:rPr>
          <w:rFonts w:ascii="Calibri" w:hAnsi="Calibri" w:cs="Calibri"/>
          <w:color w:val="000000"/>
          <w:sz w:val="24"/>
          <w:szCs w:val="24"/>
          <w:lang w:val="en-US" w:eastAsia="en-GB"/>
        </w:rPr>
        <w:t xml:space="preserve">In C326, </w:t>
      </w:r>
      <w:r>
        <w:rPr>
          <w:rFonts w:ascii="Calibri" w:hAnsi="Calibri" w:cs="Calibri"/>
          <w:color w:val="000000"/>
          <w:sz w:val="24"/>
          <w:szCs w:val="24"/>
          <w:lang w:val="en-US" w:eastAsia="en-GB"/>
        </w:rPr>
        <w:t xml:space="preserve">CATT mentions that in SHR, the CHO candidate cells, those which were not logged as part of neighbor cell measurements, can be logged in </w:t>
      </w:r>
      <w:proofErr w:type="spellStart"/>
      <w:r>
        <w:rPr>
          <w:rFonts w:ascii="Calibri" w:hAnsi="Calibri" w:cs="Calibri"/>
          <w:color w:val="000000"/>
          <w:sz w:val="24"/>
          <w:szCs w:val="24"/>
          <w:lang w:val="en-US" w:eastAsia="en-GB"/>
        </w:rPr>
        <w:t>CHOCandidateCellList</w:t>
      </w:r>
      <w:proofErr w:type="spellEnd"/>
      <w:r>
        <w:rPr>
          <w:rFonts w:ascii="Calibri" w:hAnsi="Calibri" w:cs="Calibri"/>
          <w:color w:val="000000"/>
          <w:sz w:val="24"/>
          <w:szCs w:val="24"/>
          <w:lang w:val="en-US" w:eastAsia="en-GB"/>
        </w:rPr>
        <w:t xml:space="preserve">, </w:t>
      </w:r>
      <w:proofErr w:type="gramStart"/>
      <w:r>
        <w:rPr>
          <w:rFonts w:ascii="Calibri" w:hAnsi="Calibri" w:cs="Calibri"/>
          <w:color w:val="000000"/>
          <w:sz w:val="24"/>
          <w:szCs w:val="24"/>
          <w:lang w:val="en-US" w:eastAsia="en-GB"/>
        </w:rPr>
        <w:t>similar to</w:t>
      </w:r>
      <w:proofErr w:type="gramEnd"/>
      <w:r>
        <w:rPr>
          <w:rFonts w:ascii="Calibri" w:hAnsi="Calibri" w:cs="Calibri"/>
          <w:color w:val="000000"/>
          <w:sz w:val="24"/>
          <w:szCs w:val="24"/>
          <w:lang w:val="en-US" w:eastAsia="en-GB"/>
        </w:rPr>
        <w:t xml:space="preserve"> the RLF report. Rapporteur believes there is no agreement to include the </w:t>
      </w:r>
      <w:proofErr w:type="spellStart"/>
      <w:r>
        <w:rPr>
          <w:rFonts w:ascii="Calibri" w:hAnsi="Calibri" w:cs="Calibri"/>
          <w:color w:val="000000"/>
          <w:sz w:val="24"/>
          <w:szCs w:val="24"/>
          <w:lang w:val="en-US" w:eastAsia="en-GB"/>
        </w:rPr>
        <w:t>CHOCandidateCe</w:t>
      </w:r>
      <w:r>
        <w:rPr>
          <w:rFonts w:ascii="Calibri" w:hAnsi="Calibri" w:cs="Calibri"/>
          <w:color w:val="000000"/>
          <w:sz w:val="24"/>
          <w:szCs w:val="24"/>
          <w:lang w:val="en-US" w:eastAsia="en-GB"/>
        </w:rPr>
        <w:t>llList</w:t>
      </w:r>
      <w:proofErr w:type="spellEnd"/>
      <w:r>
        <w:rPr>
          <w:rFonts w:ascii="Calibri" w:hAnsi="Calibri" w:cs="Calibri"/>
          <w:color w:val="000000"/>
          <w:sz w:val="24"/>
          <w:szCs w:val="24"/>
          <w:lang w:val="en-US" w:eastAsia="en-GB"/>
        </w:rPr>
        <w:t xml:space="preserve"> in the SHR report.</w:t>
      </w:r>
    </w:p>
    <w:p w14:paraId="46B23875" w14:textId="77777777" w:rsidR="00256476" w:rsidRDefault="00256476">
      <w:pPr>
        <w:overflowPunct/>
        <w:autoSpaceDE/>
        <w:autoSpaceDN/>
        <w:adjustRightInd/>
        <w:spacing w:after="0"/>
        <w:jc w:val="both"/>
        <w:textAlignment w:val="auto"/>
        <w:rPr>
          <w:rFonts w:ascii="Calibri" w:hAnsi="Calibri" w:cs="Calibri"/>
          <w:color w:val="000000"/>
          <w:sz w:val="24"/>
          <w:szCs w:val="24"/>
          <w:lang w:val="en-US" w:eastAsia="en-GB"/>
        </w:rPr>
      </w:pPr>
    </w:p>
    <w:tbl>
      <w:tblPr>
        <w:tblStyle w:val="TableGrid"/>
        <w:tblW w:w="0" w:type="auto"/>
        <w:tblLook w:val="04A0" w:firstRow="1" w:lastRow="0" w:firstColumn="1" w:lastColumn="0" w:noHBand="0" w:noVBand="1"/>
      </w:tblPr>
      <w:tblGrid>
        <w:gridCol w:w="9629"/>
      </w:tblGrid>
      <w:tr w:rsidR="00256476" w14:paraId="46B2387A" w14:textId="77777777">
        <w:tc>
          <w:tcPr>
            <w:tcW w:w="9629" w:type="dxa"/>
          </w:tcPr>
          <w:p w14:paraId="46B23876" w14:textId="77777777" w:rsidR="00256476" w:rsidRDefault="00135A29">
            <w:pPr>
              <w:overflowPunct/>
              <w:autoSpaceDE/>
              <w:autoSpaceDN/>
              <w:adjustRightInd/>
              <w:spacing w:after="0"/>
              <w:jc w:val="both"/>
              <w:textAlignment w:val="auto"/>
              <w:rPr>
                <w:rFonts w:ascii="Calibri" w:hAnsi="Calibri" w:cs="Calibri"/>
                <w:color w:val="000000"/>
                <w:sz w:val="24"/>
                <w:szCs w:val="24"/>
                <w:lang w:val="en-US" w:eastAsia="en-GB"/>
              </w:rPr>
            </w:pPr>
            <w:r>
              <w:rPr>
                <w:rFonts w:ascii="Calibri" w:hAnsi="Calibri" w:cs="Calibri"/>
                <w:color w:val="000000"/>
                <w:sz w:val="24"/>
                <w:szCs w:val="24"/>
                <w:lang w:val="en-US" w:eastAsia="en-GB"/>
              </w:rPr>
              <w:t>From RAN2#117:</w:t>
            </w:r>
          </w:p>
          <w:p w14:paraId="46B23877" w14:textId="77777777" w:rsidR="00256476" w:rsidRDefault="00256476">
            <w:pPr>
              <w:overflowPunct/>
              <w:autoSpaceDE/>
              <w:autoSpaceDN/>
              <w:adjustRightInd/>
              <w:spacing w:after="0"/>
              <w:jc w:val="both"/>
              <w:textAlignment w:val="auto"/>
              <w:rPr>
                <w:rFonts w:ascii="Calibri" w:hAnsi="Calibri" w:cs="Calibri"/>
                <w:color w:val="000000"/>
                <w:sz w:val="24"/>
                <w:szCs w:val="24"/>
                <w:lang w:val="en-US" w:eastAsia="en-GB"/>
              </w:rPr>
            </w:pPr>
          </w:p>
          <w:p w14:paraId="46B23878" w14:textId="77777777" w:rsidR="00256476" w:rsidRDefault="00135A29">
            <w:pPr>
              <w:pStyle w:val="ListParagraph"/>
              <w:numPr>
                <w:ilvl w:val="0"/>
                <w:numId w:val="22"/>
              </w:numPr>
              <w:overflowPunct/>
              <w:autoSpaceDE/>
              <w:autoSpaceDN/>
              <w:adjustRightInd/>
              <w:jc w:val="both"/>
              <w:textAlignment w:val="auto"/>
              <w:rPr>
                <w:lang w:val="de-DE"/>
              </w:rPr>
            </w:pPr>
            <w:r>
              <w:rPr>
                <w:lang w:val="de-DE"/>
              </w:rPr>
              <w:t xml:space="preserve">Keep </w:t>
            </w:r>
            <w:proofErr w:type="spellStart"/>
            <w:r>
              <w:rPr>
                <w:lang w:val="de-DE"/>
              </w:rPr>
              <w:t>the</w:t>
            </w:r>
            <w:proofErr w:type="spellEnd"/>
            <w:r>
              <w:rPr>
                <w:lang w:val="de-DE"/>
              </w:rPr>
              <w:t xml:space="preserve"> CHO </w:t>
            </w:r>
            <w:proofErr w:type="spellStart"/>
            <w:r>
              <w:rPr>
                <w:lang w:val="de-DE"/>
              </w:rPr>
              <w:t>candidate</w:t>
            </w:r>
            <w:proofErr w:type="spellEnd"/>
            <w:r>
              <w:rPr>
                <w:lang w:val="de-DE"/>
              </w:rPr>
              <w:t xml:space="preserve"> </w:t>
            </w:r>
            <w:proofErr w:type="spellStart"/>
            <w:r>
              <w:rPr>
                <w:lang w:val="de-DE"/>
              </w:rPr>
              <w:t>cell</w:t>
            </w:r>
            <w:proofErr w:type="spellEnd"/>
            <w:r>
              <w:rPr>
                <w:lang w:val="de-DE"/>
              </w:rPr>
              <w:t xml:space="preserve"> </w:t>
            </w:r>
            <w:proofErr w:type="spellStart"/>
            <w:r>
              <w:rPr>
                <w:lang w:val="de-DE"/>
              </w:rPr>
              <w:t>list</w:t>
            </w:r>
            <w:proofErr w:type="spellEnd"/>
            <w:r>
              <w:rPr>
                <w:lang w:val="de-DE"/>
              </w:rPr>
              <w:t xml:space="preserve"> and </w:t>
            </w:r>
            <w:proofErr w:type="spellStart"/>
            <w:r>
              <w:rPr>
                <w:lang w:val="de-DE"/>
              </w:rPr>
              <w:t>the</w:t>
            </w:r>
            <w:proofErr w:type="spellEnd"/>
            <w:r>
              <w:rPr>
                <w:lang w:val="de-DE"/>
              </w:rPr>
              <w:t xml:space="preserve"> CHO </w:t>
            </w:r>
            <w:proofErr w:type="spellStart"/>
            <w:r>
              <w:rPr>
                <w:lang w:val="de-DE"/>
              </w:rPr>
              <w:t>configuration</w:t>
            </w:r>
            <w:proofErr w:type="spellEnd"/>
            <w:r>
              <w:rPr>
                <w:lang w:val="de-DE"/>
              </w:rPr>
              <w:t xml:space="preserve"> </w:t>
            </w:r>
            <w:proofErr w:type="spellStart"/>
            <w:r>
              <w:rPr>
                <w:lang w:val="de-DE"/>
              </w:rPr>
              <w:t>only</w:t>
            </w:r>
            <w:proofErr w:type="spellEnd"/>
            <w:r>
              <w:rPr>
                <w:lang w:val="de-DE"/>
              </w:rPr>
              <w:t xml:space="preserve"> in </w:t>
            </w:r>
            <w:proofErr w:type="spellStart"/>
            <w:r>
              <w:rPr>
                <w:lang w:val="de-DE"/>
              </w:rPr>
              <w:t>the</w:t>
            </w:r>
            <w:proofErr w:type="spellEnd"/>
            <w:r>
              <w:rPr>
                <w:lang w:val="de-DE"/>
              </w:rPr>
              <w:t xml:space="preserve"> RLF-Report (not in </w:t>
            </w:r>
            <w:proofErr w:type="spellStart"/>
            <w:r>
              <w:rPr>
                <w:lang w:val="de-DE"/>
              </w:rPr>
              <w:t>the</w:t>
            </w:r>
            <w:proofErr w:type="spellEnd"/>
            <w:r>
              <w:rPr>
                <w:lang w:val="de-DE"/>
              </w:rPr>
              <w:t xml:space="preserve"> SHR), </w:t>
            </w:r>
            <w:proofErr w:type="spellStart"/>
            <w:r>
              <w:rPr>
                <w:lang w:val="de-DE"/>
              </w:rPr>
              <w:t>as</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current</w:t>
            </w:r>
            <w:proofErr w:type="spellEnd"/>
            <w:r>
              <w:rPr>
                <w:lang w:val="de-DE"/>
              </w:rPr>
              <w:t xml:space="preserve"> </w:t>
            </w:r>
            <w:proofErr w:type="spellStart"/>
            <w:r>
              <w:rPr>
                <w:lang w:val="de-DE"/>
              </w:rPr>
              <w:t>running</w:t>
            </w:r>
            <w:proofErr w:type="spellEnd"/>
            <w:r>
              <w:rPr>
                <w:lang w:val="de-DE"/>
              </w:rPr>
              <w:t xml:space="preserve"> CR. This </w:t>
            </w:r>
            <w:proofErr w:type="spellStart"/>
            <w:r>
              <w:rPr>
                <w:lang w:val="de-DE"/>
              </w:rPr>
              <w:t>agreement</w:t>
            </w:r>
            <w:proofErr w:type="spellEnd"/>
            <w:r>
              <w:rPr>
                <w:lang w:val="de-DE"/>
              </w:rPr>
              <w:t xml:space="preserve"> </w:t>
            </w:r>
            <w:proofErr w:type="spellStart"/>
            <w:r>
              <w:rPr>
                <w:lang w:val="de-DE"/>
              </w:rPr>
              <w:t>can</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revisit</w:t>
            </w:r>
            <w:proofErr w:type="spellEnd"/>
            <w:r>
              <w:rPr>
                <w:lang w:val="de-DE"/>
              </w:rPr>
              <w:t xml:space="preserve"> </w:t>
            </w:r>
            <w:proofErr w:type="spellStart"/>
            <w:r>
              <w:rPr>
                <w:lang w:val="de-DE"/>
              </w:rPr>
              <w:t>depending</w:t>
            </w:r>
            <w:proofErr w:type="spellEnd"/>
            <w:r>
              <w:rPr>
                <w:lang w:val="de-DE"/>
              </w:rPr>
              <w:t xml:space="preserve"> on RAN3 </w:t>
            </w:r>
            <w:proofErr w:type="spellStart"/>
            <w:r>
              <w:rPr>
                <w:lang w:val="de-DE"/>
              </w:rPr>
              <w:t>progress</w:t>
            </w:r>
            <w:proofErr w:type="spellEnd"/>
          </w:p>
          <w:p w14:paraId="46B23879" w14:textId="77777777" w:rsidR="00256476" w:rsidRDefault="00256476">
            <w:pPr>
              <w:overflowPunct/>
              <w:autoSpaceDE/>
              <w:autoSpaceDN/>
              <w:adjustRightInd/>
              <w:spacing w:after="0"/>
              <w:jc w:val="both"/>
              <w:textAlignment w:val="auto"/>
              <w:rPr>
                <w:rFonts w:ascii="Calibri" w:hAnsi="Calibri" w:cs="Calibri"/>
                <w:color w:val="000000"/>
                <w:sz w:val="24"/>
                <w:szCs w:val="24"/>
                <w:lang w:val="en-US" w:eastAsia="en-GB"/>
              </w:rPr>
            </w:pPr>
          </w:p>
        </w:tc>
      </w:tr>
    </w:tbl>
    <w:p w14:paraId="46B2387B" w14:textId="77777777" w:rsidR="00256476" w:rsidRDefault="00256476">
      <w:pPr>
        <w:overflowPunct/>
        <w:autoSpaceDE/>
        <w:autoSpaceDN/>
        <w:adjustRightInd/>
        <w:spacing w:after="0"/>
        <w:jc w:val="both"/>
        <w:textAlignment w:val="auto"/>
        <w:rPr>
          <w:rFonts w:ascii="Calibri" w:hAnsi="Calibri" w:cs="Calibri"/>
          <w:color w:val="000000"/>
          <w:sz w:val="24"/>
          <w:szCs w:val="24"/>
          <w:lang w:val="en-US" w:eastAsia="en-GB"/>
        </w:rPr>
      </w:pPr>
    </w:p>
    <w:p w14:paraId="46B2387C" w14:textId="77777777" w:rsidR="00256476" w:rsidRDefault="00135A29">
      <w:pPr>
        <w:overflowPunct/>
        <w:autoSpaceDE/>
        <w:autoSpaceDN/>
        <w:adjustRightInd/>
        <w:spacing w:after="0"/>
        <w:jc w:val="both"/>
        <w:textAlignment w:val="auto"/>
        <w:rPr>
          <w:rFonts w:ascii="Calibri" w:hAnsi="Calibri" w:cs="Calibri"/>
          <w:color w:val="000000"/>
          <w:sz w:val="24"/>
          <w:szCs w:val="24"/>
          <w:lang w:val="en-US" w:eastAsia="en-GB"/>
        </w:rPr>
      </w:pPr>
      <w:r>
        <w:rPr>
          <w:rFonts w:ascii="Calibri" w:hAnsi="Calibri" w:cs="Calibri"/>
          <w:color w:val="000000"/>
          <w:sz w:val="24"/>
          <w:szCs w:val="24"/>
          <w:lang w:val="en-US" w:eastAsia="en-GB"/>
        </w:rPr>
        <w:t xml:space="preserve">Hence </w:t>
      </w:r>
      <w:r>
        <w:rPr>
          <w:rFonts w:ascii="Calibri" w:hAnsi="Calibri" w:cs="Calibri"/>
          <w:color w:val="000000"/>
          <w:sz w:val="24"/>
          <w:szCs w:val="24"/>
          <w:lang w:val="en-US" w:eastAsia="en-GB"/>
        </w:rPr>
        <w:t>Rapporteur would like to ask the companies the following question.</w:t>
      </w:r>
    </w:p>
    <w:p w14:paraId="46B2387D" w14:textId="77777777" w:rsidR="00256476" w:rsidRDefault="00256476">
      <w:pPr>
        <w:overflowPunct/>
        <w:autoSpaceDE/>
        <w:autoSpaceDN/>
        <w:adjustRightInd/>
        <w:spacing w:after="0"/>
        <w:jc w:val="both"/>
        <w:textAlignment w:val="auto"/>
        <w:rPr>
          <w:rFonts w:ascii="Calibri" w:hAnsi="Calibri" w:cs="Calibri"/>
          <w:color w:val="000000"/>
          <w:sz w:val="24"/>
          <w:szCs w:val="24"/>
          <w:lang w:val="en-US" w:eastAsia="en-GB"/>
        </w:rPr>
      </w:pPr>
    </w:p>
    <w:p w14:paraId="46B2387E" w14:textId="77777777" w:rsidR="00256476" w:rsidRDefault="00135A29">
      <w:pPr>
        <w:pStyle w:val="Proposal"/>
        <w:numPr>
          <w:ilvl w:val="0"/>
          <w:numId w:val="17"/>
        </w:numPr>
        <w:rPr>
          <w:lang w:val="en-US"/>
        </w:rPr>
      </w:pPr>
      <w:bookmarkStart w:id="116" w:name="_Toc103069721"/>
      <w:r>
        <w:rPr>
          <w:lang w:val="en-US"/>
        </w:rPr>
        <w:t xml:space="preserve">Q16: [C326] Do companies agree to stick to the current agreement that the </w:t>
      </w:r>
      <w:proofErr w:type="spellStart"/>
      <w:r>
        <w:rPr>
          <w:lang w:val="en-US"/>
        </w:rPr>
        <w:t>CHOCandidateCellList</w:t>
      </w:r>
      <w:proofErr w:type="spellEnd"/>
      <w:r>
        <w:rPr>
          <w:lang w:val="en-US"/>
        </w:rPr>
        <w:t xml:space="preserve"> are not included in the SHR?</w:t>
      </w:r>
      <w:bookmarkEnd w:id="116"/>
    </w:p>
    <w:p w14:paraId="46B2387F" w14:textId="77777777" w:rsidR="00256476" w:rsidRDefault="00256476">
      <w:pPr>
        <w:pStyle w:val="Proposal"/>
        <w:numPr>
          <w:ilvl w:val="0"/>
          <w:numId w:val="0"/>
        </w:numPr>
        <w:ind w:left="862"/>
        <w:rPr>
          <w:lang w:val="en-US"/>
        </w:rPr>
      </w:pPr>
    </w:p>
    <w:tbl>
      <w:tblPr>
        <w:tblStyle w:val="TableGrid"/>
        <w:tblW w:w="10125" w:type="dxa"/>
        <w:tblLook w:val="04A0" w:firstRow="1" w:lastRow="0" w:firstColumn="1" w:lastColumn="0" w:noHBand="0" w:noVBand="1"/>
      </w:tblPr>
      <w:tblGrid>
        <w:gridCol w:w="1413"/>
        <w:gridCol w:w="2410"/>
        <w:gridCol w:w="6302"/>
      </w:tblGrid>
      <w:tr w:rsidR="00256476" w14:paraId="46B23883" w14:textId="77777777">
        <w:trPr>
          <w:trHeight w:val="400"/>
        </w:trPr>
        <w:tc>
          <w:tcPr>
            <w:tcW w:w="1413" w:type="dxa"/>
          </w:tcPr>
          <w:p w14:paraId="46B23880"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881" w14:textId="77777777" w:rsidR="00256476" w:rsidRDefault="00135A29">
            <w:pPr>
              <w:rPr>
                <w:rFonts w:ascii="Arial" w:hAnsi="Arial" w:cs="Arial"/>
                <w:b/>
                <w:sz w:val="20"/>
                <w:szCs w:val="20"/>
                <w:lang w:val="en-US"/>
              </w:rPr>
            </w:pPr>
            <w:r>
              <w:rPr>
                <w:rFonts w:ascii="Arial" w:hAnsi="Arial" w:cs="Arial"/>
                <w:b/>
                <w:sz w:val="20"/>
                <w:szCs w:val="20"/>
                <w:lang w:val="en-US"/>
              </w:rPr>
              <w:t>Agree/disagree</w:t>
            </w:r>
          </w:p>
        </w:tc>
        <w:tc>
          <w:tcPr>
            <w:tcW w:w="6302" w:type="dxa"/>
          </w:tcPr>
          <w:p w14:paraId="46B23882"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88A" w14:textId="77777777">
        <w:trPr>
          <w:trHeight w:val="430"/>
        </w:trPr>
        <w:tc>
          <w:tcPr>
            <w:tcW w:w="1413" w:type="dxa"/>
          </w:tcPr>
          <w:p w14:paraId="46B23884"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885" w14:textId="77777777" w:rsidR="00256476" w:rsidRDefault="00135A29">
            <w:pPr>
              <w:rPr>
                <w:rFonts w:ascii="Arial" w:hAnsi="Arial" w:cs="Arial"/>
                <w:sz w:val="20"/>
                <w:szCs w:val="20"/>
                <w:lang w:val="en-US"/>
              </w:rPr>
            </w:pPr>
            <w:r>
              <w:rPr>
                <w:rFonts w:ascii="Arial" w:hAnsi="Arial" w:cs="Arial"/>
                <w:sz w:val="20"/>
                <w:szCs w:val="20"/>
                <w:lang w:val="en-US"/>
              </w:rPr>
              <w:t xml:space="preserve">Agree </w:t>
            </w:r>
          </w:p>
          <w:p w14:paraId="46B23886" w14:textId="77777777" w:rsidR="00256476" w:rsidRDefault="00135A29">
            <w:pPr>
              <w:rPr>
                <w:rFonts w:ascii="Arial" w:hAnsi="Arial" w:cs="Arial"/>
                <w:sz w:val="20"/>
                <w:szCs w:val="20"/>
                <w:lang w:val="en-US"/>
              </w:rPr>
            </w:pPr>
            <w:r>
              <w:rPr>
                <w:rFonts w:ascii="Arial" w:hAnsi="Arial" w:cs="Arial"/>
                <w:sz w:val="20"/>
                <w:szCs w:val="20"/>
                <w:lang w:val="en-US"/>
              </w:rPr>
              <w:t>(Revisit was not about revisiting if the CHO candidate cell list is added in SHR. It was about whether there is a need for including the candidate cell list and configuration in the RLF report)</w:t>
            </w:r>
          </w:p>
        </w:tc>
        <w:tc>
          <w:tcPr>
            <w:tcW w:w="6302" w:type="dxa"/>
          </w:tcPr>
          <w:p w14:paraId="46B23887" w14:textId="77777777" w:rsidR="00256476" w:rsidRDefault="00135A29">
            <w:pPr>
              <w:rPr>
                <w:lang w:val="de-DE"/>
              </w:rPr>
            </w:pPr>
            <w:r>
              <w:rPr>
                <w:rFonts w:ascii="Arial" w:hAnsi="Arial" w:cs="Arial"/>
                <w:sz w:val="20"/>
                <w:szCs w:val="20"/>
                <w:lang w:val="en-US"/>
              </w:rPr>
              <w:t>We already agreed in the last meeting. Revisiting the agreemen</w:t>
            </w:r>
            <w:r>
              <w:rPr>
                <w:rFonts w:ascii="Arial" w:hAnsi="Arial" w:cs="Arial"/>
                <w:sz w:val="20"/>
                <w:szCs w:val="20"/>
                <w:lang w:val="en-US"/>
              </w:rPr>
              <w:t xml:space="preserve">t was about “whether we need to include </w:t>
            </w:r>
            <w:r>
              <w:rPr>
                <w:lang w:val="de-DE"/>
              </w:rPr>
              <w:t xml:space="preserve">CHO </w:t>
            </w:r>
            <w:proofErr w:type="spellStart"/>
            <w:r>
              <w:rPr>
                <w:lang w:val="de-DE"/>
              </w:rPr>
              <w:t>candidate</w:t>
            </w:r>
            <w:proofErr w:type="spellEnd"/>
            <w:r>
              <w:rPr>
                <w:lang w:val="de-DE"/>
              </w:rPr>
              <w:t xml:space="preserve"> </w:t>
            </w:r>
            <w:proofErr w:type="spellStart"/>
            <w:r>
              <w:rPr>
                <w:lang w:val="de-DE"/>
              </w:rPr>
              <w:t>cell</w:t>
            </w:r>
            <w:proofErr w:type="spellEnd"/>
            <w:r>
              <w:rPr>
                <w:lang w:val="de-DE"/>
              </w:rPr>
              <w:t xml:space="preserve"> </w:t>
            </w:r>
            <w:proofErr w:type="spellStart"/>
            <w:r>
              <w:rPr>
                <w:lang w:val="de-DE"/>
              </w:rPr>
              <w:t>list</w:t>
            </w:r>
            <w:proofErr w:type="spellEnd"/>
            <w:r>
              <w:rPr>
                <w:lang w:val="de-DE"/>
              </w:rPr>
              <w:t xml:space="preserve"> and </w:t>
            </w:r>
            <w:proofErr w:type="spellStart"/>
            <w:r>
              <w:rPr>
                <w:lang w:val="de-DE"/>
              </w:rPr>
              <w:t>the</w:t>
            </w:r>
            <w:proofErr w:type="spellEnd"/>
            <w:r>
              <w:rPr>
                <w:lang w:val="de-DE"/>
              </w:rPr>
              <w:t xml:space="preserve"> CHO </w:t>
            </w:r>
            <w:proofErr w:type="spellStart"/>
            <w:r>
              <w:rPr>
                <w:lang w:val="de-DE"/>
              </w:rPr>
              <w:t>configuration</w:t>
            </w:r>
            <w:proofErr w:type="spellEnd"/>
            <w:r>
              <w:rPr>
                <w:lang w:val="de-DE"/>
              </w:rPr>
              <w:t xml:space="preserve"> </w:t>
            </w:r>
            <w:proofErr w:type="spellStart"/>
            <w:r>
              <w:rPr>
                <w:lang w:val="de-DE"/>
              </w:rPr>
              <w:t>only</w:t>
            </w:r>
            <w:proofErr w:type="spellEnd"/>
            <w:r>
              <w:rPr>
                <w:lang w:val="de-DE"/>
              </w:rPr>
              <w:t xml:space="preserve"> in </w:t>
            </w:r>
            <w:proofErr w:type="spellStart"/>
            <w:r>
              <w:rPr>
                <w:lang w:val="de-DE"/>
              </w:rPr>
              <w:t>the</w:t>
            </w:r>
            <w:proofErr w:type="spellEnd"/>
            <w:r>
              <w:rPr>
                <w:lang w:val="de-DE"/>
              </w:rPr>
              <w:t xml:space="preserve"> RLF-Report “. </w:t>
            </w:r>
          </w:p>
          <w:p w14:paraId="46B23888" w14:textId="77777777" w:rsidR="00256476" w:rsidRDefault="00135A29">
            <w:pPr>
              <w:rPr>
                <w:rFonts w:ascii="Arial" w:eastAsia="MS Mincho" w:hAnsi="Arial" w:cs="Arial"/>
                <w:b/>
                <w:bCs/>
                <w:szCs w:val="20"/>
                <w:lang w:val="de-DE"/>
              </w:rPr>
            </w:pPr>
            <w:r>
              <w:rPr>
                <w:lang w:val="de-DE"/>
              </w:rPr>
              <w:t xml:space="preserve">As RAN3 </w:t>
            </w:r>
            <w:proofErr w:type="spellStart"/>
            <w:r>
              <w:rPr>
                <w:lang w:val="de-DE"/>
              </w:rPr>
              <w:t>has</w:t>
            </w:r>
            <w:proofErr w:type="spellEnd"/>
            <w:r>
              <w:rPr>
                <w:lang w:val="de-DE"/>
              </w:rPr>
              <w:t xml:space="preserve"> </w:t>
            </w:r>
            <w:proofErr w:type="spellStart"/>
            <w:r>
              <w:rPr>
                <w:lang w:val="de-DE"/>
              </w:rPr>
              <w:t>adopted</w:t>
            </w:r>
            <w:proofErr w:type="spellEnd"/>
            <w:r>
              <w:rPr>
                <w:lang w:val="de-DE"/>
              </w:rPr>
              <w:t xml:space="preserve"> a network-</w:t>
            </w:r>
            <w:proofErr w:type="spellStart"/>
            <w:r>
              <w:rPr>
                <w:lang w:val="de-DE"/>
              </w:rPr>
              <w:t>based</w:t>
            </w:r>
            <w:proofErr w:type="spellEnd"/>
            <w:r>
              <w:rPr>
                <w:lang w:val="de-DE"/>
              </w:rPr>
              <w:t xml:space="preserve"> </w:t>
            </w:r>
            <w:proofErr w:type="spellStart"/>
            <w:r>
              <w:rPr>
                <w:lang w:val="de-DE"/>
              </w:rPr>
              <w:t>solution</w:t>
            </w:r>
            <w:proofErr w:type="spellEnd"/>
            <w:r>
              <w:rPr>
                <w:lang w:val="de-DE"/>
              </w:rPr>
              <w:t xml:space="preserve">, </w:t>
            </w:r>
            <w:proofErr w:type="spellStart"/>
            <w:r>
              <w:rPr>
                <w:lang w:val="de-DE"/>
              </w:rPr>
              <w:t>where</w:t>
            </w:r>
            <w:proofErr w:type="spellEnd"/>
            <w:r>
              <w:rPr>
                <w:lang w:val="de-DE"/>
              </w:rPr>
              <w:t xml:space="preserve"> </w:t>
            </w:r>
            <w:proofErr w:type="spellStart"/>
            <w:r>
              <w:rPr>
                <w:lang w:val="de-DE"/>
              </w:rPr>
              <w:t>they</w:t>
            </w:r>
            <w:proofErr w:type="spellEnd"/>
            <w:r>
              <w:rPr>
                <w:lang w:val="de-DE"/>
              </w:rPr>
              <w:t xml:space="preserve"> </w:t>
            </w:r>
            <w:proofErr w:type="spellStart"/>
            <w:r>
              <w:rPr>
                <w:lang w:val="de-DE"/>
              </w:rPr>
              <w:t>agreed</w:t>
            </w:r>
            <w:proofErr w:type="spellEnd"/>
            <w:r>
              <w:rPr>
                <w:lang w:val="de-DE"/>
              </w:rPr>
              <w:t xml:space="preserve"> </w:t>
            </w:r>
            <w:proofErr w:type="spellStart"/>
            <w:r>
              <w:rPr>
                <w:lang w:val="de-DE"/>
              </w:rPr>
              <w:t>to</w:t>
            </w:r>
            <w:proofErr w:type="spellEnd"/>
            <w:r>
              <w:rPr>
                <w:lang w:val="de-DE"/>
              </w:rPr>
              <w:t xml:space="preserve"> </w:t>
            </w:r>
            <w:r>
              <w:rPr>
                <w:rFonts w:ascii="Arial" w:hAnsi="Arial" w:cs="Arial"/>
                <w:b/>
                <w:szCs w:val="20"/>
                <w:lang w:eastAsia="zh-CN"/>
              </w:rPr>
              <w:t>“</w:t>
            </w:r>
            <w:r>
              <w:rPr>
                <w:rFonts w:ascii="Arial" w:eastAsia="MS Mincho" w:hAnsi="Arial" w:cs="Arial"/>
                <w:b/>
                <w:bCs/>
                <w:szCs w:val="20"/>
                <w:lang w:val="de-DE"/>
              </w:rPr>
              <w:t xml:space="preserve">Include </w:t>
            </w:r>
            <w:proofErr w:type="spellStart"/>
            <w:r>
              <w:rPr>
                <w:rFonts w:ascii="Arial" w:eastAsia="MS Mincho" w:hAnsi="Arial" w:cs="Arial"/>
                <w:b/>
                <w:bCs/>
                <w:szCs w:val="20"/>
                <w:lang w:val="de-DE"/>
              </w:rPr>
              <w:t>candidate</w:t>
            </w:r>
            <w:proofErr w:type="spellEnd"/>
            <w:r>
              <w:rPr>
                <w:rFonts w:ascii="Arial" w:eastAsia="MS Mincho" w:hAnsi="Arial" w:cs="Arial"/>
                <w:b/>
                <w:bCs/>
                <w:szCs w:val="20"/>
                <w:lang w:val="de-DE"/>
              </w:rPr>
              <w:t xml:space="preserve"> </w:t>
            </w:r>
            <w:proofErr w:type="spellStart"/>
            <w:r>
              <w:rPr>
                <w:rFonts w:ascii="Arial" w:eastAsia="MS Mincho" w:hAnsi="Arial" w:cs="Arial"/>
                <w:b/>
                <w:bCs/>
                <w:szCs w:val="20"/>
                <w:lang w:val="de-DE"/>
              </w:rPr>
              <w:t>cell</w:t>
            </w:r>
            <w:proofErr w:type="spellEnd"/>
            <w:r>
              <w:rPr>
                <w:rFonts w:ascii="Arial" w:eastAsia="MS Mincho" w:hAnsi="Arial" w:cs="Arial"/>
                <w:b/>
                <w:bCs/>
                <w:szCs w:val="20"/>
                <w:lang w:val="de-DE"/>
              </w:rPr>
              <w:t xml:space="preserve"> </w:t>
            </w:r>
            <w:proofErr w:type="spellStart"/>
            <w:r>
              <w:rPr>
                <w:rFonts w:ascii="Arial" w:eastAsia="MS Mincho" w:hAnsi="Arial" w:cs="Arial"/>
                <w:b/>
                <w:bCs/>
                <w:szCs w:val="20"/>
                <w:lang w:val="de-DE"/>
              </w:rPr>
              <w:t>list</w:t>
            </w:r>
            <w:proofErr w:type="spellEnd"/>
            <w:r>
              <w:rPr>
                <w:rFonts w:ascii="Arial" w:eastAsia="MS Mincho" w:hAnsi="Arial" w:cs="Arial"/>
                <w:b/>
                <w:bCs/>
                <w:szCs w:val="20"/>
                <w:lang w:val="de-DE"/>
              </w:rPr>
              <w:t xml:space="preserve"> and CHO </w:t>
            </w:r>
            <w:proofErr w:type="spellStart"/>
            <w:r>
              <w:rPr>
                <w:rFonts w:ascii="Arial" w:eastAsia="MS Mincho" w:hAnsi="Arial" w:cs="Arial"/>
                <w:b/>
                <w:bCs/>
                <w:szCs w:val="20"/>
                <w:lang w:val="de-DE"/>
              </w:rPr>
              <w:t>execution</w:t>
            </w:r>
            <w:proofErr w:type="spellEnd"/>
            <w:r>
              <w:rPr>
                <w:rFonts w:ascii="Arial" w:eastAsia="MS Mincho" w:hAnsi="Arial" w:cs="Arial"/>
                <w:b/>
                <w:bCs/>
                <w:szCs w:val="20"/>
                <w:lang w:val="de-DE"/>
              </w:rPr>
              <w:t xml:space="preserve"> </w:t>
            </w:r>
            <w:proofErr w:type="spellStart"/>
            <w:r>
              <w:rPr>
                <w:rFonts w:ascii="Arial" w:eastAsia="MS Mincho" w:hAnsi="Arial" w:cs="Arial"/>
                <w:b/>
                <w:bCs/>
                <w:szCs w:val="20"/>
                <w:lang w:val="de-DE"/>
              </w:rPr>
              <w:t>condition</w:t>
            </w:r>
            <w:proofErr w:type="spellEnd"/>
            <w:r>
              <w:rPr>
                <w:rFonts w:ascii="Arial" w:eastAsia="MS Mincho" w:hAnsi="Arial" w:cs="Arial"/>
                <w:b/>
                <w:bCs/>
                <w:szCs w:val="20"/>
                <w:lang w:val="de-DE"/>
              </w:rPr>
              <w:t xml:space="preserve">(s) </w:t>
            </w:r>
            <w:proofErr w:type="spellStart"/>
            <w:r>
              <w:rPr>
                <w:rFonts w:ascii="Arial" w:eastAsia="MS Mincho" w:hAnsi="Arial" w:cs="Arial"/>
                <w:b/>
                <w:bCs/>
                <w:szCs w:val="20"/>
                <w:lang w:val="de-DE"/>
              </w:rPr>
              <w:t>as</w:t>
            </w:r>
            <w:proofErr w:type="spellEnd"/>
            <w:r>
              <w:rPr>
                <w:rFonts w:ascii="Arial" w:eastAsia="MS Mincho" w:hAnsi="Arial" w:cs="Arial"/>
                <w:b/>
                <w:bCs/>
                <w:szCs w:val="20"/>
                <w:lang w:val="de-DE"/>
              </w:rPr>
              <w:t xml:space="preserve"> optional </w:t>
            </w:r>
            <w:r>
              <w:rPr>
                <w:rFonts w:ascii="Arial" w:eastAsia="MS Mincho" w:hAnsi="Arial" w:cs="Arial"/>
                <w:b/>
                <w:bCs/>
                <w:szCs w:val="20"/>
                <w:lang w:val="de-DE"/>
              </w:rPr>
              <w:t xml:space="preserve">in </w:t>
            </w:r>
            <w:proofErr w:type="spellStart"/>
            <w:r>
              <w:rPr>
                <w:rFonts w:ascii="Arial" w:eastAsia="MS Mincho" w:hAnsi="Arial" w:cs="Arial"/>
                <w:b/>
                <w:bCs/>
                <w:szCs w:val="20"/>
                <w:lang w:val="de-DE"/>
              </w:rPr>
              <w:t>the</w:t>
            </w:r>
            <w:proofErr w:type="spellEnd"/>
            <w:r>
              <w:rPr>
                <w:rFonts w:ascii="Arial" w:eastAsia="MS Mincho" w:hAnsi="Arial" w:cs="Arial"/>
                <w:b/>
                <w:bCs/>
                <w:szCs w:val="20"/>
                <w:lang w:val="de-DE"/>
              </w:rPr>
              <w:t xml:space="preserve"> SN STATUS TRANSFER </w:t>
            </w:r>
            <w:proofErr w:type="spellStart"/>
            <w:r>
              <w:rPr>
                <w:rFonts w:ascii="Arial" w:eastAsia="MS Mincho" w:hAnsi="Arial" w:cs="Arial"/>
                <w:b/>
                <w:bCs/>
                <w:szCs w:val="20"/>
                <w:lang w:val="de-DE"/>
              </w:rPr>
              <w:t>message</w:t>
            </w:r>
            <w:proofErr w:type="spellEnd"/>
            <w:r>
              <w:rPr>
                <w:rFonts w:ascii="Arial" w:eastAsia="MS Mincho" w:hAnsi="Arial" w:cs="Arial"/>
                <w:b/>
                <w:bCs/>
                <w:szCs w:val="20"/>
                <w:lang w:val="de-DE"/>
              </w:rPr>
              <w:t xml:space="preserve"> and HANDOVER REPORT </w:t>
            </w:r>
            <w:proofErr w:type="spellStart"/>
            <w:r>
              <w:rPr>
                <w:rFonts w:ascii="Arial" w:eastAsia="MS Mincho" w:hAnsi="Arial" w:cs="Arial"/>
                <w:b/>
                <w:bCs/>
                <w:szCs w:val="20"/>
                <w:lang w:val="de-DE"/>
              </w:rPr>
              <w:t>message</w:t>
            </w:r>
            <w:proofErr w:type="spellEnd"/>
            <w:r>
              <w:rPr>
                <w:rFonts w:ascii="Arial" w:eastAsia="MS Mincho" w:hAnsi="Arial" w:cs="Arial"/>
                <w:b/>
                <w:bCs/>
                <w:szCs w:val="20"/>
                <w:lang w:val="de-DE"/>
              </w:rPr>
              <w:t>”.“</w:t>
            </w:r>
          </w:p>
          <w:p w14:paraId="46B23889" w14:textId="77777777" w:rsidR="00256476" w:rsidRDefault="00135A29">
            <w:pPr>
              <w:rPr>
                <w:lang w:val="de-DE"/>
              </w:rPr>
            </w:pPr>
            <w:proofErr w:type="spellStart"/>
            <w:r>
              <w:rPr>
                <w:rFonts w:ascii="Arial" w:eastAsia="MS Mincho" w:hAnsi="Arial" w:cs="Arial"/>
                <w:b/>
                <w:bCs/>
                <w:lang w:val="de-DE"/>
              </w:rPr>
              <w:t>We</w:t>
            </w:r>
            <w:proofErr w:type="spellEnd"/>
            <w:r>
              <w:rPr>
                <w:rFonts w:ascii="Arial" w:eastAsia="MS Mincho" w:hAnsi="Arial" w:cs="Arial"/>
                <w:b/>
                <w:bCs/>
                <w:lang w:val="de-DE"/>
              </w:rPr>
              <w:t xml:space="preserve"> </w:t>
            </w:r>
            <w:proofErr w:type="spellStart"/>
            <w:r>
              <w:rPr>
                <w:rFonts w:ascii="Arial" w:eastAsia="MS Mincho" w:hAnsi="Arial" w:cs="Arial"/>
                <w:b/>
                <w:bCs/>
                <w:lang w:val="de-DE"/>
              </w:rPr>
              <w:t>need</w:t>
            </w:r>
            <w:proofErr w:type="spellEnd"/>
            <w:r>
              <w:rPr>
                <w:rFonts w:ascii="Arial" w:eastAsia="MS Mincho" w:hAnsi="Arial" w:cs="Arial"/>
                <w:b/>
                <w:bCs/>
                <w:lang w:val="de-DE"/>
              </w:rPr>
              <w:t xml:space="preserve"> </w:t>
            </w:r>
            <w:proofErr w:type="spellStart"/>
            <w:r>
              <w:rPr>
                <w:rFonts w:ascii="Arial" w:eastAsia="MS Mincho" w:hAnsi="Arial" w:cs="Arial"/>
                <w:b/>
                <w:bCs/>
                <w:lang w:val="de-DE"/>
              </w:rPr>
              <w:t>to</w:t>
            </w:r>
            <w:proofErr w:type="spellEnd"/>
            <w:r>
              <w:rPr>
                <w:rFonts w:ascii="Arial" w:eastAsia="MS Mincho" w:hAnsi="Arial" w:cs="Arial"/>
                <w:b/>
                <w:bCs/>
                <w:lang w:val="de-DE"/>
              </w:rPr>
              <w:t xml:space="preserve"> </w:t>
            </w:r>
            <w:proofErr w:type="spellStart"/>
            <w:r>
              <w:rPr>
                <w:rFonts w:ascii="Arial" w:eastAsia="MS Mincho" w:hAnsi="Arial" w:cs="Arial"/>
                <w:b/>
                <w:bCs/>
                <w:lang w:val="de-DE"/>
              </w:rPr>
              <w:t>revisit</w:t>
            </w:r>
            <w:proofErr w:type="spellEnd"/>
            <w:r>
              <w:rPr>
                <w:rFonts w:ascii="Arial" w:eastAsia="MS Mincho" w:hAnsi="Arial" w:cs="Arial"/>
                <w:b/>
                <w:bCs/>
                <w:lang w:val="de-DE"/>
              </w:rPr>
              <w:t xml:space="preserve"> </w:t>
            </w:r>
            <w:proofErr w:type="spellStart"/>
            <w:r>
              <w:rPr>
                <w:rFonts w:ascii="Arial" w:eastAsia="MS Mincho" w:hAnsi="Arial" w:cs="Arial"/>
                <w:b/>
                <w:bCs/>
                <w:lang w:val="de-DE"/>
              </w:rPr>
              <w:t>whether</w:t>
            </w:r>
            <w:proofErr w:type="spellEnd"/>
            <w:r>
              <w:rPr>
                <w:rFonts w:ascii="Arial" w:eastAsia="MS Mincho" w:hAnsi="Arial" w:cs="Arial"/>
                <w:b/>
                <w:bCs/>
                <w:lang w:val="de-DE"/>
              </w:rPr>
              <w:t xml:space="preserve"> </w:t>
            </w:r>
            <w:proofErr w:type="spellStart"/>
            <w:r>
              <w:rPr>
                <w:rFonts w:ascii="Arial" w:eastAsia="MS Mincho" w:hAnsi="Arial" w:cs="Arial"/>
                <w:b/>
                <w:bCs/>
                <w:lang w:val="de-DE"/>
              </w:rPr>
              <w:t>there</w:t>
            </w:r>
            <w:proofErr w:type="spellEnd"/>
            <w:r>
              <w:rPr>
                <w:rFonts w:ascii="Arial" w:eastAsia="MS Mincho" w:hAnsi="Arial" w:cs="Arial"/>
                <w:b/>
                <w:bCs/>
                <w:lang w:val="de-DE"/>
              </w:rPr>
              <w:t xml:space="preserve"> </w:t>
            </w:r>
            <w:proofErr w:type="spellStart"/>
            <w:r>
              <w:rPr>
                <w:rFonts w:ascii="Arial" w:eastAsia="MS Mincho" w:hAnsi="Arial" w:cs="Arial"/>
                <w:b/>
                <w:bCs/>
                <w:lang w:val="de-DE"/>
              </w:rPr>
              <w:t>is</w:t>
            </w:r>
            <w:proofErr w:type="spellEnd"/>
            <w:r>
              <w:rPr>
                <w:rFonts w:ascii="Arial" w:eastAsia="MS Mincho" w:hAnsi="Arial" w:cs="Arial"/>
                <w:b/>
                <w:bCs/>
                <w:lang w:val="de-DE"/>
              </w:rPr>
              <w:t xml:space="preserve"> still a </w:t>
            </w:r>
            <w:proofErr w:type="spellStart"/>
            <w:r>
              <w:rPr>
                <w:rFonts w:ascii="Arial" w:eastAsia="MS Mincho" w:hAnsi="Arial" w:cs="Arial"/>
                <w:b/>
                <w:bCs/>
                <w:lang w:val="de-DE"/>
              </w:rPr>
              <w:t>need</w:t>
            </w:r>
            <w:proofErr w:type="spellEnd"/>
            <w:r>
              <w:rPr>
                <w:rFonts w:ascii="Arial" w:eastAsia="MS Mincho" w:hAnsi="Arial" w:cs="Arial"/>
                <w:b/>
                <w:bCs/>
                <w:lang w:val="de-DE"/>
              </w:rPr>
              <w:t xml:space="preserve"> </w:t>
            </w:r>
            <w:proofErr w:type="spellStart"/>
            <w:r>
              <w:rPr>
                <w:rFonts w:ascii="Arial" w:eastAsia="MS Mincho" w:hAnsi="Arial" w:cs="Arial"/>
                <w:b/>
                <w:bCs/>
                <w:lang w:val="de-DE"/>
              </w:rPr>
              <w:t>for</w:t>
            </w:r>
            <w:proofErr w:type="spellEnd"/>
            <w:r>
              <w:rPr>
                <w:rFonts w:ascii="Arial" w:eastAsia="MS Mincho" w:hAnsi="Arial" w:cs="Arial"/>
                <w:b/>
                <w:bCs/>
                <w:lang w:val="de-DE"/>
              </w:rPr>
              <w:t xml:space="preserve"> </w:t>
            </w:r>
            <w:proofErr w:type="spellStart"/>
            <w:r>
              <w:rPr>
                <w:rFonts w:ascii="Arial" w:eastAsia="MS Mincho" w:hAnsi="Arial" w:cs="Arial"/>
                <w:b/>
                <w:bCs/>
                <w:lang w:val="de-DE"/>
              </w:rPr>
              <w:t>reporting</w:t>
            </w:r>
            <w:proofErr w:type="spellEnd"/>
            <w:r>
              <w:rPr>
                <w:rFonts w:ascii="Arial" w:eastAsia="MS Mincho" w:hAnsi="Arial" w:cs="Arial"/>
                <w:b/>
                <w:bCs/>
                <w:lang w:val="de-DE"/>
              </w:rPr>
              <w:t xml:space="preserve"> </w:t>
            </w:r>
            <w:proofErr w:type="spellStart"/>
            <w:r>
              <w:rPr>
                <w:rFonts w:ascii="Arial" w:eastAsia="MS Mincho" w:hAnsi="Arial" w:cs="Arial"/>
                <w:b/>
                <w:bCs/>
                <w:lang w:val="de-DE"/>
              </w:rPr>
              <w:t>the</w:t>
            </w:r>
            <w:proofErr w:type="spellEnd"/>
            <w:r>
              <w:rPr>
                <w:rFonts w:ascii="Arial" w:eastAsia="MS Mincho" w:hAnsi="Arial" w:cs="Arial"/>
                <w:b/>
                <w:bCs/>
                <w:lang w:val="de-DE"/>
              </w:rPr>
              <w:t xml:space="preserve"> </w:t>
            </w:r>
            <w:proofErr w:type="spellStart"/>
            <w:r>
              <w:rPr>
                <w:rFonts w:ascii="Arial" w:eastAsia="MS Mincho" w:hAnsi="Arial" w:cs="Arial"/>
                <w:b/>
                <w:bCs/>
                <w:lang w:val="de-DE"/>
              </w:rPr>
              <w:t>candidate</w:t>
            </w:r>
            <w:proofErr w:type="spellEnd"/>
            <w:r>
              <w:rPr>
                <w:rFonts w:ascii="Arial" w:eastAsia="MS Mincho" w:hAnsi="Arial" w:cs="Arial"/>
                <w:b/>
                <w:bCs/>
                <w:lang w:val="de-DE"/>
              </w:rPr>
              <w:t xml:space="preserve"> </w:t>
            </w:r>
            <w:proofErr w:type="spellStart"/>
            <w:r>
              <w:rPr>
                <w:rFonts w:ascii="Arial" w:eastAsia="MS Mincho" w:hAnsi="Arial" w:cs="Arial"/>
                <w:b/>
                <w:bCs/>
                <w:lang w:val="de-DE"/>
              </w:rPr>
              <w:t>cell</w:t>
            </w:r>
            <w:proofErr w:type="spellEnd"/>
            <w:r>
              <w:rPr>
                <w:rFonts w:ascii="Arial" w:eastAsia="MS Mincho" w:hAnsi="Arial" w:cs="Arial"/>
                <w:b/>
                <w:bCs/>
                <w:lang w:val="de-DE"/>
              </w:rPr>
              <w:t xml:space="preserve"> </w:t>
            </w:r>
            <w:proofErr w:type="spellStart"/>
            <w:r>
              <w:rPr>
                <w:rFonts w:ascii="Arial" w:eastAsia="MS Mincho" w:hAnsi="Arial" w:cs="Arial"/>
                <w:b/>
                <w:bCs/>
                <w:lang w:val="de-DE"/>
              </w:rPr>
              <w:t>list</w:t>
            </w:r>
            <w:proofErr w:type="spellEnd"/>
            <w:r>
              <w:rPr>
                <w:rFonts w:ascii="Arial" w:eastAsia="MS Mincho" w:hAnsi="Arial" w:cs="Arial"/>
                <w:b/>
                <w:bCs/>
                <w:lang w:val="de-DE"/>
              </w:rPr>
              <w:t xml:space="preserve"> and </w:t>
            </w:r>
            <w:proofErr w:type="spellStart"/>
            <w:r>
              <w:rPr>
                <w:rFonts w:ascii="Arial" w:eastAsia="MS Mincho" w:hAnsi="Arial" w:cs="Arial"/>
                <w:b/>
                <w:bCs/>
                <w:lang w:val="de-DE"/>
              </w:rPr>
              <w:t>configuration</w:t>
            </w:r>
            <w:proofErr w:type="spellEnd"/>
            <w:r>
              <w:rPr>
                <w:rFonts w:ascii="Arial" w:eastAsia="MS Mincho" w:hAnsi="Arial" w:cs="Arial"/>
                <w:b/>
                <w:bCs/>
                <w:lang w:val="de-DE"/>
              </w:rPr>
              <w:t xml:space="preserve"> in </w:t>
            </w:r>
            <w:proofErr w:type="spellStart"/>
            <w:r>
              <w:rPr>
                <w:rFonts w:ascii="Arial" w:eastAsia="MS Mincho" w:hAnsi="Arial" w:cs="Arial"/>
                <w:b/>
                <w:bCs/>
                <w:lang w:val="de-DE"/>
              </w:rPr>
              <w:t>the</w:t>
            </w:r>
            <w:proofErr w:type="spellEnd"/>
            <w:r>
              <w:rPr>
                <w:rFonts w:ascii="Arial" w:eastAsia="MS Mincho" w:hAnsi="Arial" w:cs="Arial"/>
                <w:b/>
                <w:bCs/>
                <w:lang w:val="de-DE"/>
              </w:rPr>
              <w:t xml:space="preserve"> RLF </w:t>
            </w:r>
            <w:proofErr w:type="spellStart"/>
            <w:r>
              <w:rPr>
                <w:rFonts w:ascii="Arial" w:eastAsia="MS Mincho" w:hAnsi="Arial" w:cs="Arial"/>
                <w:b/>
                <w:bCs/>
                <w:lang w:val="de-DE"/>
              </w:rPr>
              <w:t>report</w:t>
            </w:r>
            <w:proofErr w:type="spellEnd"/>
            <w:r>
              <w:rPr>
                <w:rFonts w:ascii="Arial" w:eastAsia="MS Mincho" w:hAnsi="Arial" w:cs="Arial"/>
                <w:b/>
                <w:bCs/>
                <w:lang w:val="de-DE"/>
              </w:rPr>
              <w:t xml:space="preserve">. </w:t>
            </w:r>
          </w:p>
        </w:tc>
      </w:tr>
      <w:tr w:rsidR="00256476" w14:paraId="46B2388E" w14:textId="77777777">
        <w:trPr>
          <w:trHeight w:val="415"/>
        </w:trPr>
        <w:tc>
          <w:tcPr>
            <w:tcW w:w="1413" w:type="dxa"/>
          </w:tcPr>
          <w:p w14:paraId="46B2388B"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88C"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Ag</w:t>
            </w:r>
            <w:r>
              <w:rPr>
                <w:rFonts w:ascii="Arial" w:eastAsia="Malgun Gothic" w:hAnsi="Arial" w:cs="Arial"/>
                <w:sz w:val="20"/>
                <w:szCs w:val="20"/>
                <w:lang w:val="en-US" w:eastAsia="ko-KR"/>
              </w:rPr>
              <w:t>ree</w:t>
            </w:r>
          </w:p>
        </w:tc>
        <w:tc>
          <w:tcPr>
            <w:tcW w:w="6302" w:type="dxa"/>
          </w:tcPr>
          <w:p w14:paraId="46B2388D" w14:textId="77777777" w:rsidR="00256476" w:rsidRDefault="00256476">
            <w:pPr>
              <w:rPr>
                <w:rFonts w:ascii="Arial" w:eastAsia="Malgun Gothic" w:hAnsi="Arial" w:cs="Arial"/>
                <w:sz w:val="20"/>
                <w:szCs w:val="20"/>
                <w:lang w:val="en-US" w:eastAsia="ko-KR"/>
              </w:rPr>
            </w:pPr>
          </w:p>
        </w:tc>
      </w:tr>
      <w:tr w:rsidR="00256476" w14:paraId="46B23892" w14:textId="77777777">
        <w:trPr>
          <w:trHeight w:val="430"/>
        </w:trPr>
        <w:tc>
          <w:tcPr>
            <w:tcW w:w="1413" w:type="dxa"/>
          </w:tcPr>
          <w:p w14:paraId="46B2388F"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410" w:type="dxa"/>
          </w:tcPr>
          <w:p w14:paraId="46B23890"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302" w:type="dxa"/>
          </w:tcPr>
          <w:p w14:paraId="46B23891" w14:textId="77777777" w:rsidR="00256476" w:rsidRDefault="00256476">
            <w:pPr>
              <w:rPr>
                <w:rFonts w:ascii="Arial" w:eastAsia="DengXian" w:hAnsi="Arial" w:cs="Arial"/>
                <w:sz w:val="20"/>
                <w:szCs w:val="20"/>
                <w:lang w:val="en-US" w:eastAsia="zh-CN"/>
              </w:rPr>
            </w:pPr>
          </w:p>
        </w:tc>
      </w:tr>
      <w:tr w:rsidR="00256476" w14:paraId="46B23896" w14:textId="77777777">
        <w:trPr>
          <w:trHeight w:val="415"/>
        </w:trPr>
        <w:tc>
          <w:tcPr>
            <w:tcW w:w="1413" w:type="dxa"/>
          </w:tcPr>
          <w:p w14:paraId="46B23893" w14:textId="77777777" w:rsidR="00256476" w:rsidRDefault="00135A29">
            <w:pPr>
              <w:rPr>
                <w:rFonts w:ascii="Arial" w:hAnsi="Arial" w:cs="Arial"/>
                <w:sz w:val="20"/>
                <w:szCs w:val="20"/>
                <w:lang w:val="en-US"/>
              </w:rPr>
            </w:pPr>
            <w:r>
              <w:rPr>
                <w:rFonts w:ascii="Arial" w:hAnsi="Arial" w:cs="Arial"/>
                <w:sz w:val="20"/>
                <w:szCs w:val="20"/>
                <w:lang w:val="en-US"/>
              </w:rPr>
              <w:t>Ericson</w:t>
            </w:r>
          </w:p>
        </w:tc>
        <w:tc>
          <w:tcPr>
            <w:tcW w:w="2410" w:type="dxa"/>
          </w:tcPr>
          <w:p w14:paraId="46B23894" w14:textId="77777777" w:rsidR="00256476" w:rsidRDefault="00135A29">
            <w:pPr>
              <w:rPr>
                <w:rFonts w:ascii="Arial" w:hAnsi="Arial" w:cs="Arial"/>
                <w:sz w:val="20"/>
                <w:szCs w:val="20"/>
                <w:lang w:val="en-US"/>
              </w:rPr>
            </w:pPr>
            <w:r>
              <w:rPr>
                <w:rFonts w:ascii="Arial" w:hAnsi="Arial" w:cs="Arial"/>
                <w:sz w:val="20"/>
                <w:szCs w:val="20"/>
                <w:lang w:val="en-US"/>
              </w:rPr>
              <w:t>Agree</w:t>
            </w:r>
          </w:p>
        </w:tc>
        <w:tc>
          <w:tcPr>
            <w:tcW w:w="6302" w:type="dxa"/>
          </w:tcPr>
          <w:p w14:paraId="46B23895" w14:textId="77777777" w:rsidR="00256476" w:rsidRDefault="00256476">
            <w:pPr>
              <w:rPr>
                <w:rFonts w:ascii="Arial" w:hAnsi="Arial" w:cs="Arial"/>
                <w:sz w:val="20"/>
                <w:szCs w:val="20"/>
                <w:lang w:val="en-US"/>
              </w:rPr>
            </w:pPr>
          </w:p>
        </w:tc>
      </w:tr>
      <w:tr w:rsidR="00256476" w14:paraId="46B2389A" w14:textId="77777777">
        <w:trPr>
          <w:trHeight w:val="430"/>
        </w:trPr>
        <w:tc>
          <w:tcPr>
            <w:tcW w:w="1413" w:type="dxa"/>
          </w:tcPr>
          <w:p w14:paraId="46B23897"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p>
        </w:tc>
        <w:tc>
          <w:tcPr>
            <w:tcW w:w="2410" w:type="dxa"/>
          </w:tcPr>
          <w:p w14:paraId="46B23898"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gree</w:t>
            </w:r>
          </w:p>
        </w:tc>
        <w:tc>
          <w:tcPr>
            <w:tcW w:w="6302" w:type="dxa"/>
          </w:tcPr>
          <w:p w14:paraId="46B23899" w14:textId="77777777" w:rsidR="00256476" w:rsidRDefault="00256476">
            <w:pPr>
              <w:rPr>
                <w:rFonts w:ascii="Arial" w:eastAsia="DengXian" w:hAnsi="Arial" w:cs="Arial"/>
                <w:sz w:val="20"/>
                <w:szCs w:val="20"/>
                <w:lang w:val="en-US" w:eastAsia="zh-CN"/>
              </w:rPr>
            </w:pPr>
          </w:p>
        </w:tc>
      </w:tr>
      <w:tr w:rsidR="00256476" w14:paraId="46B2389E" w14:textId="77777777">
        <w:trPr>
          <w:trHeight w:val="415"/>
        </w:trPr>
        <w:tc>
          <w:tcPr>
            <w:tcW w:w="1413" w:type="dxa"/>
          </w:tcPr>
          <w:p w14:paraId="46B2389B"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ATT</w:t>
            </w:r>
          </w:p>
        </w:tc>
        <w:tc>
          <w:tcPr>
            <w:tcW w:w="2410" w:type="dxa"/>
          </w:tcPr>
          <w:p w14:paraId="46B2389C" w14:textId="77777777" w:rsidR="00256476" w:rsidRDefault="00135A2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D</w:t>
            </w:r>
            <w:r>
              <w:rPr>
                <w:rFonts w:ascii="Arial" w:eastAsiaTheme="minorEastAsia" w:hAnsi="Arial" w:cs="Arial"/>
                <w:sz w:val="20"/>
                <w:szCs w:val="20"/>
                <w:lang w:val="en-US" w:eastAsia="zh-CN"/>
              </w:rPr>
              <w:t>isagree</w:t>
            </w:r>
          </w:p>
        </w:tc>
        <w:tc>
          <w:tcPr>
            <w:tcW w:w="6302" w:type="dxa"/>
          </w:tcPr>
          <w:p w14:paraId="46B2389D" w14:textId="77777777" w:rsidR="00256476" w:rsidRDefault="00135A29">
            <w:pPr>
              <w:rPr>
                <w:rFonts w:ascii="Arial" w:hAnsi="Arial" w:cs="Arial"/>
                <w:sz w:val="20"/>
                <w:szCs w:val="20"/>
                <w:lang w:val="en-US"/>
              </w:rPr>
            </w:pPr>
            <w:r>
              <w:rPr>
                <w:rFonts w:ascii="Arial" w:eastAsia="DengXian" w:hAnsi="Arial" w:cs="Arial" w:hint="eastAsia"/>
                <w:sz w:val="20"/>
                <w:szCs w:val="20"/>
                <w:lang w:val="en-US" w:eastAsia="zh-CN"/>
              </w:rPr>
              <w:t>I</w:t>
            </w:r>
            <w:r>
              <w:rPr>
                <w:rFonts w:ascii="Arial" w:eastAsia="DengXian" w:hAnsi="Arial" w:cs="Arial"/>
                <w:sz w:val="20"/>
                <w:szCs w:val="20"/>
                <w:lang w:val="en-US" w:eastAsia="zh-CN"/>
              </w:rPr>
              <w:t xml:space="preserve">f only the indicator that whether the </w:t>
            </w:r>
            <w:proofErr w:type="spellStart"/>
            <w:r>
              <w:rPr>
                <w:rFonts w:ascii="Arial" w:eastAsia="DengXian" w:hAnsi="Arial" w:cs="Arial"/>
                <w:sz w:val="20"/>
                <w:szCs w:val="20"/>
                <w:lang w:val="en-US" w:eastAsia="zh-CN"/>
              </w:rPr>
              <w:t>neighbour</w:t>
            </w:r>
            <w:proofErr w:type="spellEnd"/>
            <w:r>
              <w:rPr>
                <w:rFonts w:ascii="Arial" w:eastAsia="DengXian" w:hAnsi="Arial" w:cs="Arial"/>
                <w:sz w:val="20"/>
                <w:szCs w:val="20"/>
                <w:lang w:val="en-US" w:eastAsia="zh-CN"/>
              </w:rPr>
              <w:t xml:space="preserve"> cell </w:t>
            </w:r>
            <w:r>
              <w:rPr>
                <w:rFonts w:ascii="Arial" w:eastAsia="DengXian" w:hAnsi="Arial" w:cs="Arial"/>
                <w:sz w:val="20"/>
                <w:szCs w:val="20"/>
                <w:lang w:val="en-US" w:eastAsia="zh-CN"/>
              </w:rPr>
              <w:t>is CHO candidate cell is included in SHR, the network will not get the full configured CHO target cells which could affect the network optimization.</w:t>
            </w:r>
          </w:p>
        </w:tc>
      </w:tr>
      <w:tr w:rsidR="00256476" w14:paraId="46B238A2" w14:textId="77777777">
        <w:trPr>
          <w:trHeight w:val="415"/>
        </w:trPr>
        <w:tc>
          <w:tcPr>
            <w:tcW w:w="1413" w:type="dxa"/>
          </w:tcPr>
          <w:p w14:paraId="46B2389F"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8A0" w14:textId="77777777" w:rsidR="00256476" w:rsidRDefault="00135A29">
            <w:pPr>
              <w:rPr>
                <w:rFonts w:ascii="Arial" w:eastAsia="DengXian" w:hAnsi="Arial" w:cs="Arial"/>
                <w:sz w:val="20"/>
                <w:szCs w:val="20"/>
                <w:lang w:val="en-US" w:eastAsia="zh-CN"/>
              </w:rPr>
            </w:pPr>
            <w:r>
              <w:rPr>
                <w:rFonts w:ascii="Arial" w:eastAsia="Malgun Gothic" w:hAnsi="Arial" w:cs="Arial" w:hint="eastAsia"/>
                <w:sz w:val="20"/>
                <w:szCs w:val="20"/>
                <w:lang w:val="en-US" w:eastAsia="ko-KR"/>
              </w:rPr>
              <w:t>Neutral</w:t>
            </w:r>
          </w:p>
        </w:tc>
        <w:tc>
          <w:tcPr>
            <w:tcW w:w="6302" w:type="dxa"/>
          </w:tcPr>
          <w:p w14:paraId="46B238A1"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 xml:space="preserve">gree the intention, but maybe minor optimization. </w:t>
            </w:r>
          </w:p>
        </w:tc>
      </w:tr>
      <w:tr w:rsidR="00256476" w14:paraId="46B238A6" w14:textId="77777777">
        <w:trPr>
          <w:trHeight w:val="415"/>
        </w:trPr>
        <w:tc>
          <w:tcPr>
            <w:tcW w:w="1413" w:type="dxa"/>
          </w:tcPr>
          <w:p w14:paraId="46B238A3"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lastRenderedPageBreak/>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8A4"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p>
        </w:tc>
        <w:tc>
          <w:tcPr>
            <w:tcW w:w="6302" w:type="dxa"/>
          </w:tcPr>
          <w:p w14:paraId="46B238A5"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 xml:space="preserve">lthough RAN3 discussed the NW-based solution only for CHO MRO, we believe it can naturally apply to the SHR case. Therefore, RAN2 is not needed to report the </w:t>
            </w:r>
            <w:proofErr w:type="spellStart"/>
            <w:r>
              <w:rPr>
                <w:rFonts w:ascii="Arial" w:eastAsia="DengXian" w:hAnsi="Arial" w:cs="Arial"/>
                <w:sz w:val="20"/>
                <w:szCs w:val="20"/>
                <w:lang w:val="en-US" w:eastAsia="zh-CN"/>
              </w:rPr>
              <w:t>CHOCandidateCellList</w:t>
            </w:r>
            <w:proofErr w:type="spellEnd"/>
            <w:r>
              <w:rPr>
                <w:rFonts w:ascii="Arial" w:eastAsia="DengXian" w:hAnsi="Arial" w:cs="Arial"/>
                <w:sz w:val="20"/>
                <w:szCs w:val="20"/>
                <w:lang w:val="en-US" w:eastAsia="zh-CN"/>
              </w:rPr>
              <w:t>.</w:t>
            </w:r>
          </w:p>
        </w:tc>
      </w:tr>
      <w:tr w:rsidR="00256476" w14:paraId="46B238AA" w14:textId="77777777">
        <w:trPr>
          <w:trHeight w:val="415"/>
        </w:trPr>
        <w:tc>
          <w:tcPr>
            <w:tcW w:w="1413" w:type="dxa"/>
          </w:tcPr>
          <w:p w14:paraId="46B238A7"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Nokia</w:t>
            </w:r>
          </w:p>
        </w:tc>
        <w:tc>
          <w:tcPr>
            <w:tcW w:w="2410" w:type="dxa"/>
          </w:tcPr>
          <w:p w14:paraId="46B238A8"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Agree</w:t>
            </w:r>
          </w:p>
        </w:tc>
        <w:tc>
          <w:tcPr>
            <w:tcW w:w="6302" w:type="dxa"/>
          </w:tcPr>
          <w:p w14:paraId="46B238A9"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Though we do not see harm to add it.</w:t>
            </w:r>
          </w:p>
        </w:tc>
      </w:tr>
      <w:tr w:rsidR="00256476" w14:paraId="46B238AE" w14:textId="77777777">
        <w:trPr>
          <w:trHeight w:val="415"/>
        </w:trPr>
        <w:tc>
          <w:tcPr>
            <w:tcW w:w="1413" w:type="dxa"/>
          </w:tcPr>
          <w:p w14:paraId="46B238AB"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Lenovo</w:t>
            </w:r>
          </w:p>
        </w:tc>
        <w:tc>
          <w:tcPr>
            <w:tcW w:w="2410" w:type="dxa"/>
          </w:tcPr>
          <w:p w14:paraId="46B238AC" w14:textId="77777777" w:rsidR="00256476" w:rsidRDefault="00135A2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w:t>
            </w:r>
          </w:p>
        </w:tc>
        <w:tc>
          <w:tcPr>
            <w:tcW w:w="6302" w:type="dxa"/>
          </w:tcPr>
          <w:p w14:paraId="46B238AD" w14:textId="77777777" w:rsidR="00256476" w:rsidRDefault="00256476">
            <w:pPr>
              <w:rPr>
                <w:rFonts w:ascii="Arial" w:eastAsia="DengXian" w:hAnsi="Arial" w:cs="Arial"/>
                <w:sz w:val="20"/>
                <w:szCs w:val="20"/>
                <w:lang w:val="en-US" w:eastAsia="zh-CN"/>
              </w:rPr>
            </w:pPr>
          </w:p>
        </w:tc>
      </w:tr>
      <w:tr w:rsidR="00256476" w14:paraId="46B238B2" w14:textId="77777777">
        <w:trPr>
          <w:trHeight w:val="415"/>
        </w:trPr>
        <w:tc>
          <w:tcPr>
            <w:tcW w:w="1413" w:type="dxa"/>
          </w:tcPr>
          <w:p w14:paraId="46B238AF"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46B238B0"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No strong view</w:t>
            </w:r>
          </w:p>
        </w:tc>
        <w:tc>
          <w:tcPr>
            <w:tcW w:w="6302" w:type="dxa"/>
          </w:tcPr>
          <w:p w14:paraId="46B238B1" w14:textId="77777777" w:rsidR="00256476" w:rsidRDefault="00256476">
            <w:pPr>
              <w:rPr>
                <w:rFonts w:ascii="Arial" w:eastAsia="SimSun" w:hAnsi="Arial" w:cs="Arial"/>
                <w:sz w:val="20"/>
                <w:szCs w:val="20"/>
                <w:lang w:val="en-US" w:eastAsia="zh-CN"/>
              </w:rPr>
            </w:pPr>
          </w:p>
        </w:tc>
      </w:tr>
      <w:tr w:rsidR="00256476" w14:paraId="46B238B6" w14:textId="77777777">
        <w:trPr>
          <w:trHeight w:val="415"/>
        </w:trPr>
        <w:tc>
          <w:tcPr>
            <w:tcW w:w="1413" w:type="dxa"/>
          </w:tcPr>
          <w:p w14:paraId="46B238B3" w14:textId="77777777" w:rsidR="00256476" w:rsidRDefault="00256476">
            <w:pPr>
              <w:rPr>
                <w:rFonts w:ascii="Arial" w:hAnsi="Arial" w:cs="Arial"/>
                <w:sz w:val="20"/>
                <w:szCs w:val="20"/>
                <w:lang w:val="en-US" w:eastAsia="ko-KR"/>
              </w:rPr>
            </w:pPr>
          </w:p>
        </w:tc>
        <w:tc>
          <w:tcPr>
            <w:tcW w:w="2410" w:type="dxa"/>
          </w:tcPr>
          <w:p w14:paraId="46B238B4" w14:textId="77777777" w:rsidR="00256476" w:rsidRDefault="00256476">
            <w:pPr>
              <w:rPr>
                <w:rFonts w:ascii="Arial" w:hAnsi="Arial" w:cs="Arial"/>
                <w:sz w:val="20"/>
                <w:szCs w:val="20"/>
                <w:lang w:val="en-US" w:eastAsia="ko-KR"/>
              </w:rPr>
            </w:pPr>
          </w:p>
        </w:tc>
        <w:tc>
          <w:tcPr>
            <w:tcW w:w="6302" w:type="dxa"/>
          </w:tcPr>
          <w:p w14:paraId="46B238B5" w14:textId="77777777" w:rsidR="00256476" w:rsidRDefault="00256476">
            <w:pPr>
              <w:rPr>
                <w:rFonts w:ascii="Arial" w:hAnsi="Arial" w:cs="Arial"/>
                <w:sz w:val="20"/>
                <w:szCs w:val="20"/>
                <w:highlight w:val="yellow"/>
                <w:lang w:val="en-US" w:eastAsia="zh-CN"/>
              </w:rPr>
            </w:pPr>
          </w:p>
        </w:tc>
      </w:tr>
      <w:tr w:rsidR="00256476" w14:paraId="46B238BA" w14:textId="77777777">
        <w:trPr>
          <w:trHeight w:val="415"/>
        </w:trPr>
        <w:tc>
          <w:tcPr>
            <w:tcW w:w="1413" w:type="dxa"/>
          </w:tcPr>
          <w:p w14:paraId="46B238B7" w14:textId="77777777" w:rsidR="00256476" w:rsidRDefault="00256476">
            <w:pPr>
              <w:rPr>
                <w:rFonts w:ascii="Arial" w:hAnsi="Arial" w:cs="Arial"/>
                <w:sz w:val="20"/>
                <w:szCs w:val="20"/>
                <w:lang w:val="en-US" w:eastAsia="zh-CN"/>
              </w:rPr>
            </w:pPr>
          </w:p>
        </w:tc>
        <w:tc>
          <w:tcPr>
            <w:tcW w:w="2410" w:type="dxa"/>
          </w:tcPr>
          <w:p w14:paraId="46B238B8" w14:textId="77777777" w:rsidR="00256476" w:rsidRDefault="00256476">
            <w:pPr>
              <w:rPr>
                <w:rFonts w:ascii="Arial" w:hAnsi="Arial" w:cs="Arial"/>
                <w:sz w:val="20"/>
                <w:szCs w:val="20"/>
                <w:lang w:val="en-US" w:eastAsia="zh-CN"/>
              </w:rPr>
            </w:pPr>
          </w:p>
        </w:tc>
        <w:tc>
          <w:tcPr>
            <w:tcW w:w="6302" w:type="dxa"/>
          </w:tcPr>
          <w:p w14:paraId="46B238B9" w14:textId="77777777" w:rsidR="00256476" w:rsidRDefault="00256476">
            <w:pPr>
              <w:rPr>
                <w:rFonts w:ascii="Arial" w:hAnsi="Arial" w:cs="Arial"/>
                <w:sz w:val="20"/>
                <w:szCs w:val="20"/>
                <w:lang w:val="en-US" w:eastAsia="zh-CN"/>
              </w:rPr>
            </w:pPr>
          </w:p>
        </w:tc>
      </w:tr>
    </w:tbl>
    <w:p w14:paraId="36158B36" w14:textId="77777777" w:rsidR="001B1CB0" w:rsidRDefault="001B1CB0">
      <w:pPr>
        <w:rPr>
          <w:rFonts w:asciiTheme="minorHAnsi" w:hAnsiTheme="minorHAnsi" w:cstheme="minorHAnsi"/>
          <w:b/>
          <w:bCs/>
          <w:sz w:val="22"/>
          <w:szCs w:val="22"/>
        </w:rPr>
      </w:pPr>
    </w:p>
    <w:p w14:paraId="615CDDEA" w14:textId="77777777" w:rsidR="001B1CB0" w:rsidRPr="00132219" w:rsidRDefault="001B1CB0" w:rsidP="001B1CB0">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46B238BC" w14:textId="61878B68" w:rsidR="00256476" w:rsidRDefault="005E4E76">
      <w:pPr>
        <w:rPr>
          <w:rFonts w:asciiTheme="minorHAnsi" w:hAnsiTheme="minorHAnsi" w:cstheme="minorHAnsi"/>
          <w:sz w:val="22"/>
          <w:szCs w:val="22"/>
          <w:lang w:val="en-US"/>
        </w:rPr>
      </w:pPr>
      <w:r>
        <w:rPr>
          <w:rFonts w:asciiTheme="minorHAnsi" w:hAnsiTheme="minorHAnsi" w:cstheme="minorHAnsi"/>
          <w:sz w:val="22"/>
          <w:szCs w:val="22"/>
          <w:lang w:val="en-US"/>
        </w:rPr>
        <w:t>The outcome for Q16 is the following:</w:t>
      </w:r>
    </w:p>
    <w:p w14:paraId="079394B6" w14:textId="724A59B7" w:rsidR="005E4E76" w:rsidRDefault="00A622AA">
      <w:pPr>
        <w:rPr>
          <w:rFonts w:asciiTheme="minorHAnsi" w:hAnsiTheme="minorHAnsi" w:cstheme="minorHAnsi"/>
          <w:sz w:val="22"/>
          <w:szCs w:val="22"/>
          <w:lang w:val="en-US"/>
        </w:rPr>
      </w:pPr>
      <w:r>
        <w:rPr>
          <w:rFonts w:asciiTheme="minorHAnsi" w:hAnsiTheme="minorHAnsi" w:cstheme="minorHAnsi"/>
          <w:sz w:val="22"/>
          <w:szCs w:val="22"/>
          <w:lang w:val="en-US"/>
        </w:rPr>
        <w:t xml:space="preserve">Agree </w:t>
      </w:r>
      <w:r w:rsidR="00744642">
        <w:rPr>
          <w:rFonts w:asciiTheme="minorHAnsi" w:hAnsiTheme="minorHAnsi" w:cstheme="minorHAnsi"/>
          <w:sz w:val="22"/>
          <w:szCs w:val="22"/>
          <w:lang w:val="en-US"/>
        </w:rPr>
        <w:t>8/10</w:t>
      </w:r>
    </w:p>
    <w:p w14:paraId="7E15FDC9" w14:textId="0902E3C6" w:rsidR="00744642" w:rsidRDefault="00744642">
      <w:pPr>
        <w:rPr>
          <w:rFonts w:asciiTheme="minorHAnsi" w:hAnsiTheme="minorHAnsi" w:cstheme="minorHAnsi"/>
          <w:sz w:val="22"/>
          <w:szCs w:val="22"/>
          <w:lang w:val="en-US"/>
        </w:rPr>
      </w:pPr>
      <w:r>
        <w:rPr>
          <w:rFonts w:asciiTheme="minorHAnsi" w:hAnsiTheme="minorHAnsi" w:cstheme="minorHAnsi"/>
          <w:sz w:val="22"/>
          <w:szCs w:val="22"/>
          <w:lang w:val="en-US"/>
        </w:rPr>
        <w:t>Disagree 1/10</w:t>
      </w:r>
    </w:p>
    <w:p w14:paraId="53625D61" w14:textId="7A8BD2FC" w:rsidR="00744642" w:rsidRDefault="00744642">
      <w:pPr>
        <w:rPr>
          <w:rFonts w:asciiTheme="minorHAnsi" w:hAnsiTheme="minorHAnsi" w:cstheme="minorHAnsi"/>
          <w:sz w:val="22"/>
          <w:szCs w:val="22"/>
          <w:lang w:val="en-US"/>
        </w:rPr>
      </w:pPr>
      <w:r>
        <w:rPr>
          <w:rFonts w:asciiTheme="minorHAnsi" w:hAnsiTheme="minorHAnsi" w:cstheme="minorHAnsi"/>
          <w:sz w:val="22"/>
          <w:szCs w:val="22"/>
          <w:lang w:val="en-US"/>
        </w:rPr>
        <w:t>Neutral 1/10</w:t>
      </w:r>
    </w:p>
    <w:p w14:paraId="25AECCE1" w14:textId="6819912B" w:rsidR="00744642" w:rsidRDefault="00744642">
      <w:pPr>
        <w:rPr>
          <w:rFonts w:asciiTheme="minorHAnsi" w:hAnsiTheme="minorHAnsi" w:cstheme="minorHAnsi"/>
          <w:sz w:val="22"/>
          <w:szCs w:val="22"/>
          <w:lang w:val="en-US"/>
        </w:rPr>
      </w:pPr>
      <w:r>
        <w:rPr>
          <w:rFonts w:asciiTheme="minorHAnsi" w:hAnsiTheme="minorHAnsi" w:cstheme="minorHAnsi"/>
          <w:sz w:val="22"/>
          <w:szCs w:val="22"/>
          <w:lang w:val="en-US"/>
        </w:rPr>
        <w:t>Hence</w:t>
      </w:r>
      <w:r w:rsidR="008A3B97">
        <w:rPr>
          <w:rFonts w:asciiTheme="minorHAnsi" w:hAnsiTheme="minorHAnsi" w:cstheme="minorHAnsi"/>
          <w:sz w:val="22"/>
          <w:szCs w:val="22"/>
          <w:lang w:val="en-US"/>
        </w:rPr>
        <w:t xml:space="preserve">, based on </w:t>
      </w:r>
      <w:proofErr w:type="gramStart"/>
      <w:r w:rsidR="008A3B97">
        <w:rPr>
          <w:rFonts w:asciiTheme="minorHAnsi" w:hAnsiTheme="minorHAnsi" w:cstheme="minorHAnsi"/>
          <w:sz w:val="22"/>
          <w:szCs w:val="22"/>
          <w:lang w:val="en-US"/>
        </w:rPr>
        <w:t>the majority of</w:t>
      </w:r>
      <w:proofErr w:type="gramEnd"/>
      <w:r w:rsidR="008A3B97">
        <w:rPr>
          <w:rFonts w:asciiTheme="minorHAnsi" w:hAnsiTheme="minorHAnsi" w:cstheme="minorHAnsi"/>
          <w:sz w:val="22"/>
          <w:szCs w:val="22"/>
          <w:lang w:val="en-US"/>
        </w:rPr>
        <w:t xml:space="preserve"> the views,</w:t>
      </w:r>
      <w:r>
        <w:rPr>
          <w:rFonts w:asciiTheme="minorHAnsi" w:hAnsiTheme="minorHAnsi" w:cstheme="minorHAnsi"/>
          <w:sz w:val="22"/>
          <w:szCs w:val="22"/>
          <w:lang w:val="en-US"/>
        </w:rPr>
        <w:t xml:space="preserve"> rapporteur proposes the following</w:t>
      </w:r>
      <w:r w:rsidR="008A3B97">
        <w:rPr>
          <w:rFonts w:asciiTheme="minorHAnsi" w:hAnsiTheme="minorHAnsi" w:cstheme="minorHAnsi"/>
          <w:sz w:val="22"/>
          <w:szCs w:val="22"/>
          <w:lang w:val="en-US"/>
        </w:rPr>
        <w:t>.</w:t>
      </w:r>
    </w:p>
    <w:p w14:paraId="1E36A0EE" w14:textId="586AD9B5" w:rsidR="008A3B97" w:rsidRDefault="00370E0A" w:rsidP="008A3B97">
      <w:pPr>
        <w:pStyle w:val="Proposal"/>
        <w:rPr>
          <w:rFonts w:asciiTheme="minorHAnsi" w:hAnsiTheme="minorHAnsi" w:cstheme="minorHAnsi"/>
          <w:sz w:val="22"/>
          <w:szCs w:val="22"/>
          <w:lang w:val="en-US"/>
        </w:rPr>
      </w:pPr>
      <w:r>
        <w:rPr>
          <w:rFonts w:eastAsia="SimSun"/>
          <w:lang w:val="en-US"/>
        </w:rPr>
        <w:t>[</w:t>
      </w:r>
      <w:r w:rsidRPr="003723C6">
        <w:rPr>
          <w:rFonts w:eastAsia="SimSun"/>
          <w:highlight w:val="green"/>
          <w:lang w:val="en-US"/>
        </w:rPr>
        <w:t>Easy</w:t>
      </w:r>
      <w:r>
        <w:rPr>
          <w:rFonts w:eastAsia="SimSun"/>
          <w:lang w:val="en-US"/>
        </w:rPr>
        <w:t xml:space="preserve">] </w:t>
      </w:r>
      <w:r w:rsidR="0086685B">
        <w:rPr>
          <w:lang w:val="en-US"/>
        </w:rPr>
        <w:t>[</w:t>
      </w:r>
      <w:r w:rsidR="00A65C87">
        <w:rPr>
          <w:lang w:val="en-US"/>
        </w:rPr>
        <w:t>C326</w:t>
      </w:r>
      <w:r w:rsidR="0086685B">
        <w:rPr>
          <w:lang w:val="en-US"/>
        </w:rPr>
        <w:t>] not pursued. RAN2 a</w:t>
      </w:r>
      <w:r w:rsidR="008A3B97">
        <w:rPr>
          <w:lang w:val="en-US"/>
        </w:rPr>
        <w:t>gree</w:t>
      </w:r>
      <w:r w:rsidR="008A3B97">
        <w:rPr>
          <w:lang w:val="en-US"/>
        </w:rPr>
        <w:t xml:space="preserve"> to stick to the current agreement that the </w:t>
      </w:r>
      <w:proofErr w:type="spellStart"/>
      <w:r w:rsidR="008A3B97">
        <w:rPr>
          <w:lang w:val="en-US"/>
        </w:rPr>
        <w:t>CHOCandidateCellList</w:t>
      </w:r>
      <w:proofErr w:type="spellEnd"/>
      <w:r w:rsidR="008A3B97">
        <w:rPr>
          <w:lang w:val="en-US"/>
        </w:rPr>
        <w:t xml:space="preserve"> are not included in the SHR</w:t>
      </w:r>
      <w:r w:rsidR="008A3B97">
        <w:rPr>
          <w:lang w:val="en-US"/>
        </w:rPr>
        <w:t>.</w:t>
      </w:r>
    </w:p>
    <w:p w14:paraId="46B238BD" w14:textId="77777777" w:rsidR="00256476" w:rsidRDefault="00135A29">
      <w:pPr>
        <w:overflowPunct/>
        <w:autoSpaceDE/>
        <w:autoSpaceDN/>
        <w:adjustRightInd/>
        <w:spacing w:after="0"/>
        <w:jc w:val="both"/>
        <w:textAlignment w:val="auto"/>
        <w:rPr>
          <w:rFonts w:ascii="Calibri" w:hAnsi="Calibri" w:cs="Calibri"/>
          <w:color w:val="000000"/>
          <w:sz w:val="24"/>
          <w:szCs w:val="24"/>
          <w:lang w:val="en-US" w:eastAsia="en-GB"/>
        </w:rPr>
      </w:pPr>
      <w:r>
        <w:rPr>
          <w:rFonts w:ascii="Calibri" w:hAnsi="Calibri" w:cs="Calibri"/>
          <w:color w:val="000000"/>
          <w:sz w:val="24"/>
          <w:szCs w:val="24"/>
          <w:lang w:val="en-US" w:eastAsia="en-GB"/>
        </w:rPr>
        <w:t xml:space="preserve">In H106, Huawei discusses that </w:t>
      </w:r>
      <w:proofErr w:type="spellStart"/>
      <w:r>
        <w:rPr>
          <w:rFonts w:ascii="Calibri" w:hAnsi="Calibri" w:cs="Calibri"/>
          <w:color w:val="000000"/>
          <w:sz w:val="24"/>
          <w:szCs w:val="24"/>
          <w:lang w:val="en-US" w:eastAsia="en-GB"/>
        </w:rPr>
        <w:t>timeSinceCHOReconfig</w:t>
      </w:r>
      <w:proofErr w:type="spellEnd"/>
      <w:r>
        <w:rPr>
          <w:rFonts w:ascii="Calibri" w:hAnsi="Calibri" w:cs="Calibri"/>
          <w:color w:val="000000"/>
          <w:sz w:val="24"/>
          <w:szCs w:val="24"/>
          <w:lang w:val="en-US" w:eastAsia="en-GB"/>
        </w:rPr>
        <w:t xml:space="preserve"> may not need to be set for the scenarios that RLF occurs and there is no CHO </w:t>
      </w:r>
      <w:r>
        <w:rPr>
          <w:rFonts w:ascii="Calibri" w:hAnsi="Calibri" w:cs="Calibri"/>
          <w:color w:val="000000"/>
          <w:sz w:val="24"/>
          <w:szCs w:val="24"/>
          <w:lang w:val="en-US" w:eastAsia="en-GB"/>
        </w:rPr>
        <w:t xml:space="preserve">configuration. Rapporteur agrees with the </w:t>
      </w:r>
      <w:proofErr w:type="gramStart"/>
      <w:r>
        <w:rPr>
          <w:rFonts w:ascii="Calibri" w:hAnsi="Calibri" w:cs="Calibri"/>
          <w:color w:val="000000"/>
          <w:sz w:val="24"/>
          <w:szCs w:val="24"/>
          <w:lang w:val="en-US" w:eastAsia="en-GB"/>
        </w:rPr>
        <w:t>scenarios, but</w:t>
      </w:r>
      <w:proofErr w:type="gramEnd"/>
      <w:r>
        <w:rPr>
          <w:rFonts w:ascii="Calibri" w:hAnsi="Calibri" w:cs="Calibri"/>
          <w:color w:val="000000"/>
          <w:sz w:val="24"/>
          <w:szCs w:val="24"/>
          <w:lang w:val="en-US" w:eastAsia="en-GB"/>
        </w:rPr>
        <w:t xml:space="preserve"> believes that the current implementation already covers such scenarios as the current procedure says: “</w:t>
      </w:r>
      <w:r>
        <w:rPr>
          <w:rFonts w:ascii="Calibri" w:hAnsi="Calibri" w:cs="Calibri"/>
          <w:i/>
          <w:iCs/>
          <w:color w:val="000000"/>
          <w:sz w:val="24"/>
          <w:szCs w:val="24"/>
          <w:lang w:val="en-US" w:eastAsia="en-GB"/>
        </w:rPr>
        <w:t xml:space="preserve">if configuration of the conditional handover is available in </w:t>
      </w:r>
      <w:proofErr w:type="spellStart"/>
      <w:r>
        <w:rPr>
          <w:rFonts w:ascii="Calibri" w:hAnsi="Calibri" w:cs="Calibri"/>
          <w:i/>
          <w:iCs/>
          <w:color w:val="000000"/>
          <w:sz w:val="24"/>
          <w:szCs w:val="24"/>
          <w:lang w:val="en-US" w:eastAsia="en-GB"/>
        </w:rPr>
        <w:t>VarConditionalReconfig</w:t>
      </w:r>
      <w:proofErr w:type="spellEnd"/>
      <w:r>
        <w:rPr>
          <w:rFonts w:ascii="Calibri" w:hAnsi="Calibri" w:cs="Calibri"/>
          <w:i/>
          <w:iCs/>
          <w:color w:val="000000"/>
          <w:sz w:val="24"/>
          <w:szCs w:val="24"/>
          <w:lang w:val="en-US" w:eastAsia="en-GB"/>
        </w:rPr>
        <w:t xml:space="preserve"> at the moment of declaring the radio link failure</w:t>
      </w:r>
      <w:r>
        <w:rPr>
          <w:rFonts w:ascii="Calibri" w:hAnsi="Calibri" w:cs="Calibri"/>
          <w:color w:val="000000"/>
          <w:sz w:val="24"/>
          <w:szCs w:val="24"/>
          <w:lang w:val="en-US" w:eastAsia="en-GB"/>
        </w:rPr>
        <w:t>:”. Hence Rapporteur thinks no change is needed but RAN2 can confirm the scenario.</w:t>
      </w:r>
    </w:p>
    <w:p w14:paraId="46B238BE" w14:textId="77777777" w:rsidR="00256476" w:rsidRDefault="00135A29">
      <w:pPr>
        <w:pStyle w:val="Proposal"/>
        <w:numPr>
          <w:ilvl w:val="0"/>
          <w:numId w:val="17"/>
        </w:numPr>
        <w:rPr>
          <w:lang w:val="en-US"/>
        </w:rPr>
      </w:pPr>
      <w:bookmarkStart w:id="117" w:name="_Toc103069722"/>
      <w:r>
        <w:rPr>
          <w:lang w:val="en-US"/>
        </w:rPr>
        <w:t xml:space="preserve">Q17: [H106]: Do companies agree that </w:t>
      </w:r>
      <w:proofErr w:type="spellStart"/>
      <w:r>
        <w:rPr>
          <w:i/>
          <w:iCs/>
          <w:lang w:val="en-US"/>
        </w:rPr>
        <w:t>timeSinceCHOReconfig</w:t>
      </w:r>
      <w:proofErr w:type="spellEnd"/>
      <w:r>
        <w:rPr>
          <w:lang w:val="en-US"/>
        </w:rPr>
        <w:t xml:space="preserve"> will be logged when configuration of condit</w:t>
      </w:r>
      <w:r>
        <w:rPr>
          <w:lang w:val="en-US"/>
        </w:rPr>
        <w:t xml:space="preserve">ional handover is available in </w:t>
      </w:r>
      <w:proofErr w:type="spellStart"/>
      <w:r>
        <w:rPr>
          <w:i/>
          <w:iCs/>
          <w:lang w:val="en-US"/>
        </w:rPr>
        <w:t>VarConditionalReconfig</w:t>
      </w:r>
      <w:proofErr w:type="spellEnd"/>
      <w:r>
        <w:rPr>
          <w:lang w:val="en-US"/>
        </w:rPr>
        <w:t xml:space="preserve"> </w:t>
      </w:r>
      <w:proofErr w:type="gramStart"/>
      <w:r>
        <w:rPr>
          <w:lang w:val="en-US"/>
        </w:rPr>
        <w:t>at the moment</w:t>
      </w:r>
      <w:proofErr w:type="gramEnd"/>
      <w:r>
        <w:rPr>
          <w:lang w:val="en-US"/>
        </w:rPr>
        <w:t xml:space="preserve"> of declaring the radio link failure, or handover failure (i.e., no changes to the current spec)?</w:t>
      </w:r>
      <w:bookmarkEnd w:id="117"/>
    </w:p>
    <w:p w14:paraId="46B238BF" w14:textId="77777777" w:rsidR="00256476" w:rsidRDefault="00256476">
      <w:pPr>
        <w:pStyle w:val="Proposal"/>
        <w:numPr>
          <w:ilvl w:val="0"/>
          <w:numId w:val="0"/>
        </w:numPr>
        <w:ind w:left="862"/>
        <w:rPr>
          <w:lang w:val="en-US"/>
        </w:rPr>
      </w:pPr>
    </w:p>
    <w:tbl>
      <w:tblPr>
        <w:tblStyle w:val="TableGrid"/>
        <w:tblW w:w="10125" w:type="dxa"/>
        <w:tblLook w:val="04A0" w:firstRow="1" w:lastRow="0" w:firstColumn="1" w:lastColumn="0" w:noHBand="0" w:noVBand="1"/>
      </w:tblPr>
      <w:tblGrid>
        <w:gridCol w:w="1413"/>
        <w:gridCol w:w="2410"/>
        <w:gridCol w:w="6302"/>
      </w:tblGrid>
      <w:tr w:rsidR="00256476" w14:paraId="46B238C3" w14:textId="77777777">
        <w:trPr>
          <w:trHeight w:val="400"/>
        </w:trPr>
        <w:tc>
          <w:tcPr>
            <w:tcW w:w="1413" w:type="dxa"/>
          </w:tcPr>
          <w:p w14:paraId="46B238C0"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8C1" w14:textId="77777777" w:rsidR="00256476" w:rsidRDefault="00135A29">
            <w:pPr>
              <w:rPr>
                <w:rFonts w:ascii="Arial" w:hAnsi="Arial" w:cs="Arial"/>
                <w:b/>
                <w:sz w:val="20"/>
                <w:szCs w:val="20"/>
                <w:lang w:val="en-US"/>
              </w:rPr>
            </w:pPr>
            <w:r>
              <w:rPr>
                <w:rFonts w:ascii="Arial" w:hAnsi="Arial" w:cs="Arial"/>
                <w:b/>
                <w:sz w:val="20"/>
                <w:szCs w:val="20"/>
                <w:lang w:val="en-US"/>
              </w:rPr>
              <w:t>Agree/disagree</w:t>
            </w:r>
          </w:p>
        </w:tc>
        <w:tc>
          <w:tcPr>
            <w:tcW w:w="6302" w:type="dxa"/>
          </w:tcPr>
          <w:p w14:paraId="46B238C2"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8C7" w14:textId="77777777">
        <w:trPr>
          <w:trHeight w:val="430"/>
        </w:trPr>
        <w:tc>
          <w:tcPr>
            <w:tcW w:w="1413" w:type="dxa"/>
          </w:tcPr>
          <w:p w14:paraId="46B238C4"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8C5" w14:textId="77777777" w:rsidR="00256476" w:rsidRDefault="00135A29">
            <w:pPr>
              <w:rPr>
                <w:rFonts w:ascii="Arial" w:hAnsi="Arial" w:cs="Arial"/>
                <w:sz w:val="20"/>
                <w:szCs w:val="20"/>
                <w:lang w:val="en-US"/>
              </w:rPr>
            </w:pPr>
            <w:r>
              <w:rPr>
                <w:rFonts w:ascii="Arial" w:hAnsi="Arial" w:cs="Arial"/>
                <w:sz w:val="20"/>
                <w:szCs w:val="20"/>
                <w:lang w:val="en-US"/>
              </w:rPr>
              <w:t>Agree</w:t>
            </w:r>
          </w:p>
        </w:tc>
        <w:tc>
          <w:tcPr>
            <w:tcW w:w="6302" w:type="dxa"/>
          </w:tcPr>
          <w:p w14:paraId="46B238C6" w14:textId="77777777" w:rsidR="00256476" w:rsidRDefault="00135A29">
            <w:pPr>
              <w:rPr>
                <w:rFonts w:ascii="Arial" w:hAnsi="Arial" w:cs="Arial"/>
                <w:sz w:val="20"/>
                <w:szCs w:val="20"/>
                <w:lang w:val="en-US"/>
              </w:rPr>
            </w:pPr>
            <w:r>
              <w:rPr>
                <w:rFonts w:ascii="Arial" w:hAnsi="Arial" w:cs="Arial"/>
                <w:sz w:val="20"/>
                <w:szCs w:val="20"/>
                <w:lang w:val="en-US"/>
              </w:rPr>
              <w:t xml:space="preserve">Current implementation is </w:t>
            </w:r>
            <w:r>
              <w:rPr>
                <w:rFonts w:ascii="Arial" w:hAnsi="Arial" w:cs="Arial"/>
                <w:sz w:val="20"/>
                <w:szCs w:val="20"/>
                <w:lang w:val="en-US"/>
              </w:rPr>
              <w:t>sufficient.</w:t>
            </w:r>
          </w:p>
        </w:tc>
      </w:tr>
      <w:tr w:rsidR="00256476" w14:paraId="46B238CB" w14:textId="77777777">
        <w:trPr>
          <w:trHeight w:val="415"/>
        </w:trPr>
        <w:tc>
          <w:tcPr>
            <w:tcW w:w="1413" w:type="dxa"/>
          </w:tcPr>
          <w:p w14:paraId="46B238C8"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8C9"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Agree</w:t>
            </w:r>
          </w:p>
        </w:tc>
        <w:tc>
          <w:tcPr>
            <w:tcW w:w="6302" w:type="dxa"/>
          </w:tcPr>
          <w:p w14:paraId="46B238CA" w14:textId="77777777" w:rsidR="00256476" w:rsidRDefault="00256476">
            <w:pPr>
              <w:rPr>
                <w:rFonts w:ascii="Arial" w:eastAsia="DengXian" w:hAnsi="Arial" w:cs="Arial"/>
                <w:sz w:val="20"/>
                <w:szCs w:val="20"/>
                <w:lang w:val="en-US" w:eastAsia="zh-CN"/>
              </w:rPr>
            </w:pPr>
          </w:p>
        </w:tc>
      </w:tr>
      <w:tr w:rsidR="00256476" w14:paraId="46B238CF" w14:textId="77777777">
        <w:trPr>
          <w:trHeight w:val="430"/>
        </w:trPr>
        <w:tc>
          <w:tcPr>
            <w:tcW w:w="1413" w:type="dxa"/>
          </w:tcPr>
          <w:p w14:paraId="46B238CC"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410" w:type="dxa"/>
          </w:tcPr>
          <w:p w14:paraId="46B238CD"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302" w:type="dxa"/>
          </w:tcPr>
          <w:p w14:paraId="46B238CE" w14:textId="77777777" w:rsidR="00256476" w:rsidRDefault="00256476">
            <w:pPr>
              <w:rPr>
                <w:rFonts w:ascii="Arial" w:eastAsia="DengXian" w:hAnsi="Arial" w:cs="Arial"/>
                <w:sz w:val="20"/>
                <w:szCs w:val="20"/>
                <w:lang w:val="en-US" w:eastAsia="zh-CN"/>
              </w:rPr>
            </w:pPr>
          </w:p>
        </w:tc>
      </w:tr>
      <w:tr w:rsidR="00256476" w14:paraId="46B238D3" w14:textId="77777777">
        <w:trPr>
          <w:trHeight w:val="415"/>
        </w:trPr>
        <w:tc>
          <w:tcPr>
            <w:tcW w:w="1413" w:type="dxa"/>
          </w:tcPr>
          <w:p w14:paraId="46B238D0" w14:textId="77777777" w:rsidR="00256476" w:rsidRDefault="00135A29">
            <w:pPr>
              <w:rPr>
                <w:rFonts w:ascii="Arial" w:hAnsi="Arial" w:cs="Arial"/>
                <w:sz w:val="20"/>
                <w:szCs w:val="20"/>
                <w:lang w:val="en-US"/>
              </w:rPr>
            </w:pPr>
            <w:r>
              <w:rPr>
                <w:rFonts w:ascii="Arial" w:hAnsi="Arial" w:cs="Arial"/>
                <w:sz w:val="20"/>
                <w:szCs w:val="20"/>
                <w:lang w:val="en-US"/>
              </w:rPr>
              <w:t>Ericsson</w:t>
            </w:r>
          </w:p>
        </w:tc>
        <w:tc>
          <w:tcPr>
            <w:tcW w:w="2410" w:type="dxa"/>
          </w:tcPr>
          <w:p w14:paraId="46B238D1" w14:textId="77777777" w:rsidR="00256476" w:rsidRDefault="00135A29">
            <w:pPr>
              <w:rPr>
                <w:rFonts w:ascii="Arial" w:hAnsi="Arial" w:cs="Arial"/>
                <w:sz w:val="20"/>
                <w:szCs w:val="20"/>
                <w:lang w:val="en-US"/>
              </w:rPr>
            </w:pPr>
            <w:r>
              <w:rPr>
                <w:rFonts w:ascii="Arial" w:hAnsi="Arial" w:cs="Arial"/>
                <w:sz w:val="20"/>
                <w:szCs w:val="20"/>
                <w:lang w:val="en-US"/>
              </w:rPr>
              <w:t>Agree</w:t>
            </w:r>
          </w:p>
        </w:tc>
        <w:tc>
          <w:tcPr>
            <w:tcW w:w="6302" w:type="dxa"/>
          </w:tcPr>
          <w:p w14:paraId="46B238D2" w14:textId="77777777" w:rsidR="00256476" w:rsidRDefault="00135A29">
            <w:pPr>
              <w:rPr>
                <w:rFonts w:ascii="Arial" w:hAnsi="Arial" w:cs="Arial"/>
                <w:sz w:val="20"/>
                <w:szCs w:val="20"/>
                <w:lang w:val="en-US"/>
              </w:rPr>
            </w:pPr>
            <w:r>
              <w:rPr>
                <w:rFonts w:ascii="Arial" w:hAnsi="Arial" w:cs="Arial"/>
                <w:sz w:val="20"/>
                <w:szCs w:val="20"/>
                <w:lang w:val="en-US"/>
              </w:rPr>
              <w:t>No change is needed</w:t>
            </w:r>
          </w:p>
        </w:tc>
      </w:tr>
      <w:tr w:rsidR="00256476" w14:paraId="46B238D7" w14:textId="77777777">
        <w:trPr>
          <w:trHeight w:val="430"/>
        </w:trPr>
        <w:tc>
          <w:tcPr>
            <w:tcW w:w="1413" w:type="dxa"/>
          </w:tcPr>
          <w:p w14:paraId="46B238D4"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p>
        </w:tc>
        <w:tc>
          <w:tcPr>
            <w:tcW w:w="2410" w:type="dxa"/>
          </w:tcPr>
          <w:p w14:paraId="46B238D5"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gree</w:t>
            </w:r>
          </w:p>
        </w:tc>
        <w:tc>
          <w:tcPr>
            <w:tcW w:w="6302" w:type="dxa"/>
          </w:tcPr>
          <w:p w14:paraId="46B238D6" w14:textId="77777777" w:rsidR="00256476" w:rsidRDefault="00256476">
            <w:pPr>
              <w:rPr>
                <w:rFonts w:ascii="Arial" w:eastAsia="DengXian" w:hAnsi="Arial" w:cs="Arial"/>
                <w:sz w:val="20"/>
                <w:szCs w:val="20"/>
                <w:lang w:val="en-US" w:eastAsia="zh-CN"/>
              </w:rPr>
            </w:pPr>
          </w:p>
        </w:tc>
      </w:tr>
      <w:tr w:rsidR="00256476" w14:paraId="46B238DB" w14:textId="77777777">
        <w:trPr>
          <w:trHeight w:val="415"/>
        </w:trPr>
        <w:tc>
          <w:tcPr>
            <w:tcW w:w="1413" w:type="dxa"/>
          </w:tcPr>
          <w:p w14:paraId="46B238D8"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ATT</w:t>
            </w:r>
          </w:p>
        </w:tc>
        <w:tc>
          <w:tcPr>
            <w:tcW w:w="2410" w:type="dxa"/>
          </w:tcPr>
          <w:p w14:paraId="46B238D9" w14:textId="77777777" w:rsidR="00256476" w:rsidRDefault="00135A2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gree</w:t>
            </w:r>
          </w:p>
        </w:tc>
        <w:tc>
          <w:tcPr>
            <w:tcW w:w="6302" w:type="dxa"/>
          </w:tcPr>
          <w:p w14:paraId="46B238DA" w14:textId="77777777" w:rsidR="00256476" w:rsidRDefault="00256476">
            <w:pPr>
              <w:rPr>
                <w:rFonts w:ascii="Arial" w:hAnsi="Arial" w:cs="Arial"/>
                <w:sz w:val="20"/>
                <w:szCs w:val="20"/>
                <w:lang w:val="en-US"/>
              </w:rPr>
            </w:pPr>
          </w:p>
        </w:tc>
      </w:tr>
      <w:tr w:rsidR="00256476" w14:paraId="46B238DF" w14:textId="77777777">
        <w:trPr>
          <w:trHeight w:val="415"/>
        </w:trPr>
        <w:tc>
          <w:tcPr>
            <w:tcW w:w="1413" w:type="dxa"/>
          </w:tcPr>
          <w:p w14:paraId="46B238DC"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8DD"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p>
        </w:tc>
        <w:tc>
          <w:tcPr>
            <w:tcW w:w="6302" w:type="dxa"/>
          </w:tcPr>
          <w:p w14:paraId="46B238DE" w14:textId="77777777" w:rsidR="00256476" w:rsidRDefault="00256476">
            <w:pPr>
              <w:rPr>
                <w:rFonts w:ascii="Arial" w:hAnsi="Arial" w:cs="Arial"/>
                <w:sz w:val="20"/>
                <w:szCs w:val="20"/>
                <w:lang w:val="en-US"/>
              </w:rPr>
            </w:pPr>
          </w:p>
        </w:tc>
      </w:tr>
      <w:tr w:rsidR="00256476" w14:paraId="46B238E3" w14:textId="77777777">
        <w:trPr>
          <w:trHeight w:val="415"/>
        </w:trPr>
        <w:tc>
          <w:tcPr>
            <w:tcW w:w="1413" w:type="dxa"/>
          </w:tcPr>
          <w:p w14:paraId="46B238E0"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8E1"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p>
        </w:tc>
        <w:tc>
          <w:tcPr>
            <w:tcW w:w="6302" w:type="dxa"/>
          </w:tcPr>
          <w:p w14:paraId="46B238E2" w14:textId="77777777" w:rsidR="00256476" w:rsidRDefault="00256476">
            <w:pPr>
              <w:rPr>
                <w:rFonts w:ascii="Arial" w:eastAsia="DengXian" w:hAnsi="Arial" w:cs="Arial"/>
                <w:sz w:val="20"/>
                <w:szCs w:val="20"/>
                <w:lang w:val="en-US" w:eastAsia="zh-CN"/>
              </w:rPr>
            </w:pPr>
          </w:p>
        </w:tc>
      </w:tr>
      <w:tr w:rsidR="00256476" w14:paraId="46B238E7" w14:textId="77777777">
        <w:trPr>
          <w:trHeight w:val="415"/>
        </w:trPr>
        <w:tc>
          <w:tcPr>
            <w:tcW w:w="1413" w:type="dxa"/>
          </w:tcPr>
          <w:p w14:paraId="46B238E4" w14:textId="77777777" w:rsidR="00256476" w:rsidRDefault="00135A29">
            <w:pPr>
              <w:rPr>
                <w:rFonts w:ascii="Arial" w:hAnsi="Arial" w:cs="Arial"/>
                <w:sz w:val="20"/>
                <w:szCs w:val="20"/>
                <w:lang w:val="en-US"/>
              </w:rPr>
            </w:pPr>
            <w:r>
              <w:rPr>
                <w:rFonts w:ascii="Arial" w:hAnsi="Arial" w:cs="Arial"/>
                <w:sz w:val="20"/>
                <w:szCs w:val="20"/>
                <w:lang w:val="en-US"/>
              </w:rPr>
              <w:lastRenderedPageBreak/>
              <w:t>Nokia</w:t>
            </w:r>
          </w:p>
        </w:tc>
        <w:tc>
          <w:tcPr>
            <w:tcW w:w="2410" w:type="dxa"/>
          </w:tcPr>
          <w:p w14:paraId="46B238E5" w14:textId="77777777" w:rsidR="00256476" w:rsidRDefault="00135A29">
            <w:pPr>
              <w:rPr>
                <w:rFonts w:ascii="Arial" w:hAnsi="Arial" w:cs="Arial"/>
                <w:sz w:val="20"/>
                <w:szCs w:val="20"/>
                <w:lang w:val="en-US"/>
              </w:rPr>
            </w:pPr>
            <w:r>
              <w:rPr>
                <w:rFonts w:ascii="Arial" w:hAnsi="Arial" w:cs="Arial"/>
                <w:sz w:val="20"/>
                <w:szCs w:val="20"/>
                <w:lang w:val="en-US"/>
              </w:rPr>
              <w:t>Agree</w:t>
            </w:r>
          </w:p>
        </w:tc>
        <w:tc>
          <w:tcPr>
            <w:tcW w:w="6302" w:type="dxa"/>
          </w:tcPr>
          <w:p w14:paraId="46B238E6" w14:textId="77777777" w:rsidR="00256476" w:rsidRDefault="00256476">
            <w:pPr>
              <w:rPr>
                <w:rFonts w:ascii="Arial" w:hAnsi="Arial" w:cs="Arial"/>
                <w:sz w:val="20"/>
                <w:szCs w:val="20"/>
                <w:lang w:val="en-US"/>
              </w:rPr>
            </w:pPr>
          </w:p>
        </w:tc>
      </w:tr>
      <w:tr w:rsidR="00256476" w14:paraId="46B238EB" w14:textId="77777777">
        <w:trPr>
          <w:trHeight w:val="415"/>
        </w:trPr>
        <w:tc>
          <w:tcPr>
            <w:tcW w:w="1413" w:type="dxa"/>
          </w:tcPr>
          <w:p w14:paraId="46B238E8"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Lenovo</w:t>
            </w:r>
          </w:p>
        </w:tc>
        <w:tc>
          <w:tcPr>
            <w:tcW w:w="2410" w:type="dxa"/>
          </w:tcPr>
          <w:p w14:paraId="46B238E9" w14:textId="77777777" w:rsidR="00256476" w:rsidRDefault="00135A2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w:t>
            </w:r>
          </w:p>
        </w:tc>
        <w:tc>
          <w:tcPr>
            <w:tcW w:w="6302" w:type="dxa"/>
          </w:tcPr>
          <w:p w14:paraId="46B238EA" w14:textId="77777777" w:rsidR="00256476" w:rsidRDefault="00256476">
            <w:pPr>
              <w:rPr>
                <w:rFonts w:ascii="Arial" w:eastAsia="DengXian" w:hAnsi="Arial" w:cs="Arial"/>
                <w:sz w:val="20"/>
                <w:szCs w:val="20"/>
                <w:lang w:val="en-US" w:eastAsia="zh-CN"/>
              </w:rPr>
            </w:pPr>
          </w:p>
        </w:tc>
      </w:tr>
      <w:tr w:rsidR="00256476" w14:paraId="46B238EF" w14:textId="77777777">
        <w:trPr>
          <w:trHeight w:val="415"/>
        </w:trPr>
        <w:tc>
          <w:tcPr>
            <w:tcW w:w="1413" w:type="dxa"/>
          </w:tcPr>
          <w:p w14:paraId="46B238EC"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2410" w:type="dxa"/>
          </w:tcPr>
          <w:p w14:paraId="46B238ED"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Agree</w:t>
            </w:r>
          </w:p>
        </w:tc>
        <w:tc>
          <w:tcPr>
            <w:tcW w:w="6302" w:type="dxa"/>
          </w:tcPr>
          <w:p w14:paraId="46B238EE" w14:textId="77777777" w:rsidR="00256476" w:rsidRDefault="00256476">
            <w:pPr>
              <w:rPr>
                <w:rFonts w:ascii="Arial" w:hAnsi="Arial" w:cs="Arial"/>
                <w:sz w:val="20"/>
                <w:szCs w:val="20"/>
                <w:lang w:val="en-US"/>
              </w:rPr>
            </w:pPr>
          </w:p>
        </w:tc>
      </w:tr>
      <w:tr w:rsidR="00256476" w14:paraId="46B238F3" w14:textId="77777777">
        <w:trPr>
          <w:trHeight w:val="415"/>
        </w:trPr>
        <w:tc>
          <w:tcPr>
            <w:tcW w:w="1413" w:type="dxa"/>
          </w:tcPr>
          <w:p w14:paraId="46B238F0" w14:textId="77777777" w:rsidR="00256476" w:rsidRDefault="00256476">
            <w:pPr>
              <w:rPr>
                <w:rFonts w:ascii="Arial" w:hAnsi="Arial" w:cs="Arial"/>
                <w:sz w:val="20"/>
                <w:szCs w:val="20"/>
                <w:lang w:val="en-US" w:eastAsia="ko-KR"/>
              </w:rPr>
            </w:pPr>
          </w:p>
        </w:tc>
        <w:tc>
          <w:tcPr>
            <w:tcW w:w="2410" w:type="dxa"/>
          </w:tcPr>
          <w:p w14:paraId="46B238F1" w14:textId="77777777" w:rsidR="00256476" w:rsidRDefault="00256476">
            <w:pPr>
              <w:rPr>
                <w:rFonts w:ascii="Arial" w:hAnsi="Arial" w:cs="Arial"/>
                <w:sz w:val="20"/>
                <w:szCs w:val="20"/>
                <w:lang w:val="en-US" w:eastAsia="ko-KR"/>
              </w:rPr>
            </w:pPr>
          </w:p>
        </w:tc>
        <w:tc>
          <w:tcPr>
            <w:tcW w:w="6302" w:type="dxa"/>
          </w:tcPr>
          <w:p w14:paraId="46B238F2" w14:textId="77777777" w:rsidR="00256476" w:rsidRDefault="00256476">
            <w:pPr>
              <w:rPr>
                <w:rFonts w:ascii="Arial" w:hAnsi="Arial" w:cs="Arial"/>
                <w:sz w:val="20"/>
                <w:szCs w:val="20"/>
                <w:highlight w:val="yellow"/>
                <w:lang w:val="en-US" w:eastAsia="zh-CN"/>
              </w:rPr>
            </w:pPr>
          </w:p>
        </w:tc>
      </w:tr>
      <w:tr w:rsidR="00256476" w14:paraId="46B238F7" w14:textId="77777777">
        <w:trPr>
          <w:trHeight w:val="415"/>
        </w:trPr>
        <w:tc>
          <w:tcPr>
            <w:tcW w:w="1413" w:type="dxa"/>
          </w:tcPr>
          <w:p w14:paraId="46B238F4" w14:textId="77777777" w:rsidR="00256476" w:rsidRDefault="00256476">
            <w:pPr>
              <w:rPr>
                <w:rFonts w:ascii="Arial" w:hAnsi="Arial" w:cs="Arial"/>
                <w:sz w:val="20"/>
                <w:szCs w:val="20"/>
                <w:lang w:val="en-US" w:eastAsia="zh-CN"/>
              </w:rPr>
            </w:pPr>
          </w:p>
        </w:tc>
        <w:tc>
          <w:tcPr>
            <w:tcW w:w="2410" w:type="dxa"/>
          </w:tcPr>
          <w:p w14:paraId="46B238F5" w14:textId="77777777" w:rsidR="00256476" w:rsidRDefault="00256476">
            <w:pPr>
              <w:rPr>
                <w:rFonts w:ascii="Arial" w:hAnsi="Arial" w:cs="Arial"/>
                <w:sz w:val="20"/>
                <w:szCs w:val="20"/>
                <w:lang w:val="en-US" w:eastAsia="zh-CN"/>
              </w:rPr>
            </w:pPr>
          </w:p>
        </w:tc>
        <w:tc>
          <w:tcPr>
            <w:tcW w:w="6302" w:type="dxa"/>
          </w:tcPr>
          <w:p w14:paraId="46B238F6" w14:textId="77777777" w:rsidR="00256476" w:rsidRDefault="00256476">
            <w:pPr>
              <w:rPr>
                <w:rFonts w:ascii="Arial" w:hAnsi="Arial" w:cs="Arial"/>
                <w:sz w:val="20"/>
                <w:szCs w:val="20"/>
                <w:lang w:val="en-US" w:eastAsia="zh-CN"/>
              </w:rPr>
            </w:pPr>
          </w:p>
        </w:tc>
      </w:tr>
    </w:tbl>
    <w:p w14:paraId="19AC1745" w14:textId="77777777" w:rsidR="001B1CB0" w:rsidRDefault="001B1CB0">
      <w:pPr>
        <w:rPr>
          <w:rFonts w:asciiTheme="minorHAnsi" w:hAnsiTheme="minorHAnsi" w:cstheme="minorHAnsi"/>
          <w:b/>
          <w:bCs/>
          <w:sz w:val="22"/>
          <w:szCs w:val="22"/>
        </w:rPr>
      </w:pPr>
    </w:p>
    <w:p w14:paraId="4529F9E1" w14:textId="77777777" w:rsidR="001B1CB0" w:rsidRPr="00132219" w:rsidRDefault="001B1CB0" w:rsidP="001B1CB0">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46B238F9" w14:textId="2B31DC89" w:rsidR="00256476" w:rsidRDefault="00C35117">
      <w:pPr>
        <w:rPr>
          <w:rFonts w:asciiTheme="minorHAnsi" w:hAnsiTheme="minorHAnsi" w:cstheme="minorHAnsi"/>
          <w:sz w:val="22"/>
          <w:szCs w:val="22"/>
          <w:lang w:val="en-US"/>
        </w:rPr>
      </w:pPr>
      <w:r>
        <w:rPr>
          <w:rFonts w:asciiTheme="minorHAnsi" w:hAnsiTheme="minorHAnsi" w:cstheme="minorHAnsi"/>
          <w:sz w:val="22"/>
          <w:szCs w:val="22"/>
          <w:lang w:val="en-US"/>
        </w:rPr>
        <w:t xml:space="preserve">Regarding the Q17, all companies agree to include the </w:t>
      </w:r>
      <w:proofErr w:type="spellStart"/>
      <w:r w:rsidR="00692960">
        <w:rPr>
          <w:rFonts w:asciiTheme="minorHAnsi" w:hAnsiTheme="minorHAnsi" w:cstheme="minorHAnsi"/>
          <w:sz w:val="22"/>
          <w:szCs w:val="22"/>
          <w:lang w:val="en-US"/>
        </w:rPr>
        <w:t>timeSinceCHOReconfig</w:t>
      </w:r>
      <w:proofErr w:type="spellEnd"/>
      <w:r w:rsidR="00692960">
        <w:rPr>
          <w:rFonts w:asciiTheme="minorHAnsi" w:hAnsiTheme="minorHAnsi" w:cstheme="minorHAnsi"/>
          <w:sz w:val="22"/>
          <w:szCs w:val="22"/>
          <w:lang w:val="en-US"/>
        </w:rPr>
        <w:t xml:space="preserve"> in </w:t>
      </w:r>
      <w:r w:rsidR="00C560AE">
        <w:rPr>
          <w:rFonts w:asciiTheme="minorHAnsi" w:hAnsiTheme="minorHAnsi" w:cstheme="minorHAnsi"/>
          <w:sz w:val="22"/>
          <w:szCs w:val="22"/>
          <w:lang w:val="en-US"/>
        </w:rPr>
        <w:t xml:space="preserve">the </w:t>
      </w:r>
      <w:r w:rsidR="00E972C4">
        <w:rPr>
          <w:rFonts w:asciiTheme="minorHAnsi" w:hAnsiTheme="minorHAnsi" w:cstheme="minorHAnsi"/>
          <w:sz w:val="22"/>
          <w:szCs w:val="22"/>
          <w:lang w:val="en-US"/>
        </w:rPr>
        <w:t>RLF report when the CHO configuration is available at the time of connection failure. Hence the rapporteur proposes the following.</w:t>
      </w:r>
    </w:p>
    <w:p w14:paraId="44C9B30C" w14:textId="0BC5F9A3" w:rsidR="00E972C4" w:rsidRDefault="00A17B22" w:rsidP="00E972C4">
      <w:pPr>
        <w:pStyle w:val="Proposal"/>
        <w:rPr>
          <w:rFonts w:asciiTheme="minorHAnsi" w:hAnsiTheme="minorHAnsi" w:cstheme="minorHAnsi"/>
          <w:sz w:val="22"/>
          <w:szCs w:val="22"/>
          <w:lang w:val="en-US"/>
        </w:rPr>
      </w:pPr>
      <w:r>
        <w:rPr>
          <w:rFonts w:eastAsia="SimSun"/>
          <w:lang w:val="en-US"/>
        </w:rPr>
        <w:t>[</w:t>
      </w:r>
      <w:r w:rsidRPr="003723C6">
        <w:rPr>
          <w:rFonts w:eastAsia="SimSun"/>
          <w:highlight w:val="green"/>
          <w:lang w:val="en-US"/>
        </w:rPr>
        <w:t>Easy</w:t>
      </w:r>
      <w:r>
        <w:rPr>
          <w:rFonts w:eastAsia="SimSun"/>
          <w:lang w:val="en-US"/>
        </w:rPr>
        <w:t xml:space="preserve">] </w:t>
      </w:r>
      <w:r w:rsidR="00F00C42">
        <w:rPr>
          <w:rFonts w:eastAsia="SimSun"/>
          <w:lang w:val="en-US"/>
        </w:rPr>
        <w:t>[</w:t>
      </w:r>
      <w:r w:rsidR="00F00C42">
        <w:rPr>
          <w:rFonts w:ascii="Calibri" w:hAnsi="Calibri" w:cs="Calibri"/>
          <w:color w:val="000000"/>
          <w:sz w:val="24"/>
          <w:szCs w:val="24"/>
          <w:lang w:val="en-US" w:eastAsia="en-GB"/>
        </w:rPr>
        <w:t>H106</w:t>
      </w:r>
      <w:r w:rsidR="00F00C42">
        <w:rPr>
          <w:rFonts w:eastAsia="SimSun"/>
          <w:lang w:val="en-US"/>
        </w:rPr>
        <w:t xml:space="preserve">] </w:t>
      </w:r>
      <w:r w:rsidR="00E972C4">
        <w:rPr>
          <w:rFonts w:asciiTheme="minorHAnsi" w:hAnsiTheme="minorHAnsi" w:cstheme="minorHAnsi"/>
          <w:sz w:val="22"/>
          <w:szCs w:val="22"/>
          <w:lang w:val="en-US"/>
        </w:rPr>
        <w:t xml:space="preserve">RAN2 </w:t>
      </w:r>
      <w:r w:rsidR="00E972C4">
        <w:rPr>
          <w:lang w:val="en-US"/>
        </w:rPr>
        <w:t xml:space="preserve">agree that </w:t>
      </w:r>
      <w:proofErr w:type="spellStart"/>
      <w:r w:rsidR="00E972C4">
        <w:rPr>
          <w:i/>
          <w:iCs/>
          <w:lang w:val="en-US"/>
        </w:rPr>
        <w:t>timeSinceCHOReconfig</w:t>
      </w:r>
      <w:proofErr w:type="spellEnd"/>
      <w:r w:rsidR="00E972C4">
        <w:rPr>
          <w:lang w:val="en-US"/>
        </w:rPr>
        <w:t xml:space="preserve"> will be logged when configuration of conditional handover is available in </w:t>
      </w:r>
      <w:proofErr w:type="spellStart"/>
      <w:r w:rsidR="00E972C4">
        <w:rPr>
          <w:i/>
          <w:iCs/>
          <w:lang w:val="en-US"/>
        </w:rPr>
        <w:t>VarConditionalReconfig</w:t>
      </w:r>
      <w:proofErr w:type="spellEnd"/>
      <w:r w:rsidR="00E972C4">
        <w:rPr>
          <w:lang w:val="en-US"/>
        </w:rPr>
        <w:t xml:space="preserve"> </w:t>
      </w:r>
      <w:proofErr w:type="gramStart"/>
      <w:r w:rsidR="00E972C4">
        <w:rPr>
          <w:lang w:val="en-US"/>
        </w:rPr>
        <w:t>at the moment</w:t>
      </w:r>
      <w:proofErr w:type="gramEnd"/>
      <w:r w:rsidR="00E972C4">
        <w:rPr>
          <w:lang w:val="en-US"/>
        </w:rPr>
        <w:t xml:space="preserve"> of declaring the radio link failure, or handover failure (i.e., no changes to the current spec)</w:t>
      </w:r>
      <w:r w:rsidR="00E972C4">
        <w:rPr>
          <w:lang w:val="en-US"/>
        </w:rPr>
        <w:t>.</w:t>
      </w:r>
    </w:p>
    <w:p w14:paraId="46B238FA"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 xml:space="preserve">The RILs C322 an E076 highlight that the </w:t>
      </w:r>
      <w:r>
        <w:rPr>
          <w:rFonts w:asciiTheme="minorHAnsi" w:hAnsiTheme="minorHAnsi" w:cstheme="minorHAnsi"/>
          <w:sz w:val="22"/>
          <w:szCs w:val="22"/>
        </w:rPr>
        <w:t xml:space="preserve">actions related to msg1 CBRA should be performed after the actions for </w:t>
      </w:r>
      <w:proofErr w:type="spellStart"/>
      <w:r>
        <w:rPr>
          <w:rFonts w:asciiTheme="minorHAnsi" w:hAnsiTheme="minorHAnsi" w:cstheme="minorHAnsi"/>
          <w:sz w:val="22"/>
          <w:szCs w:val="22"/>
        </w:rPr>
        <w:t>msgA</w:t>
      </w:r>
      <w:proofErr w:type="spellEnd"/>
      <w:r>
        <w:rPr>
          <w:rFonts w:asciiTheme="minorHAnsi" w:hAnsiTheme="minorHAnsi" w:cstheme="minorHAnsi"/>
          <w:sz w:val="22"/>
          <w:szCs w:val="22"/>
        </w:rPr>
        <w:t xml:space="preserve"> CBRA. That is because some fields should not be set again if their values are the same as the 2-step RA counterparts, </w:t>
      </w:r>
      <w:proofErr w:type="gramStart"/>
      <w:r>
        <w:rPr>
          <w:rFonts w:asciiTheme="minorHAnsi" w:hAnsiTheme="minorHAnsi" w:cstheme="minorHAnsi"/>
          <w:sz w:val="22"/>
          <w:szCs w:val="22"/>
        </w:rPr>
        <w:t>e.g.</w:t>
      </w:r>
      <w:proofErr w:type="gramEnd"/>
      <w:r>
        <w:rPr>
          <w:rFonts w:asciiTheme="minorHAnsi" w:hAnsiTheme="minorHAnsi" w:cstheme="minorHAnsi"/>
          <w:sz w:val="22"/>
          <w:szCs w:val="22"/>
        </w:rPr>
        <w:t xml:space="preserve"> the msg1-FrequencyStart should be set only if that is dif</w:t>
      </w:r>
      <w:r>
        <w:rPr>
          <w:rFonts w:asciiTheme="minorHAnsi" w:hAnsiTheme="minorHAnsi" w:cstheme="minorHAnsi"/>
          <w:sz w:val="22"/>
          <w:szCs w:val="22"/>
        </w:rPr>
        <w:t xml:space="preserve">ferent than </w:t>
      </w:r>
      <w:proofErr w:type="spellStart"/>
      <w:r>
        <w:rPr>
          <w:rFonts w:asciiTheme="minorHAnsi" w:hAnsiTheme="minorHAnsi" w:cstheme="minorHAnsi"/>
          <w:sz w:val="22"/>
          <w:szCs w:val="22"/>
        </w:rPr>
        <w:t>msgA</w:t>
      </w:r>
      <w:proofErr w:type="spellEnd"/>
      <w:r>
        <w:rPr>
          <w:rFonts w:asciiTheme="minorHAnsi" w:hAnsiTheme="minorHAnsi" w:cstheme="minorHAnsi"/>
          <w:sz w:val="22"/>
          <w:szCs w:val="22"/>
        </w:rPr>
        <w:t>-RO-</w:t>
      </w:r>
      <w:proofErr w:type="spellStart"/>
      <w:r>
        <w:rPr>
          <w:rFonts w:asciiTheme="minorHAnsi" w:hAnsiTheme="minorHAnsi" w:cstheme="minorHAnsi"/>
          <w:sz w:val="22"/>
          <w:szCs w:val="22"/>
        </w:rPr>
        <w:t>FrequencyStart</w:t>
      </w:r>
      <w:proofErr w:type="spellEnd"/>
      <w:r>
        <w:rPr>
          <w:rFonts w:asciiTheme="minorHAnsi" w:hAnsiTheme="minorHAnsi" w:cstheme="minorHAnsi"/>
          <w:sz w:val="22"/>
          <w:szCs w:val="22"/>
        </w:rPr>
        <w:t>. This seems to require that the 2-step RA parameters should be set before the msg1 parameters. Hence rapporteur would like to ask the following question.</w:t>
      </w:r>
    </w:p>
    <w:p w14:paraId="46B238FB" w14:textId="77777777" w:rsidR="00256476" w:rsidRDefault="00135A29">
      <w:pPr>
        <w:pStyle w:val="Proposal"/>
        <w:numPr>
          <w:ilvl w:val="0"/>
          <w:numId w:val="17"/>
        </w:numPr>
      </w:pPr>
      <w:r>
        <w:t>Q18: [C322, E076] Do companies agree that setting of the 2-step par</w:t>
      </w:r>
      <w:r>
        <w:t>ameters can be moved before the setting of the 4-step RA parameters.</w:t>
      </w:r>
    </w:p>
    <w:p w14:paraId="46B238FC" w14:textId="77777777" w:rsidR="00256476" w:rsidRDefault="00256476">
      <w:pPr>
        <w:pStyle w:val="Proposal"/>
        <w:numPr>
          <w:ilvl w:val="0"/>
          <w:numId w:val="0"/>
        </w:numPr>
        <w:ind w:left="862"/>
      </w:pPr>
    </w:p>
    <w:tbl>
      <w:tblPr>
        <w:tblStyle w:val="TableGrid"/>
        <w:tblW w:w="10125" w:type="dxa"/>
        <w:tblLook w:val="04A0" w:firstRow="1" w:lastRow="0" w:firstColumn="1" w:lastColumn="0" w:noHBand="0" w:noVBand="1"/>
      </w:tblPr>
      <w:tblGrid>
        <w:gridCol w:w="1413"/>
        <w:gridCol w:w="2410"/>
        <w:gridCol w:w="6302"/>
      </w:tblGrid>
      <w:tr w:rsidR="00256476" w14:paraId="46B23900" w14:textId="77777777">
        <w:trPr>
          <w:trHeight w:val="400"/>
        </w:trPr>
        <w:tc>
          <w:tcPr>
            <w:tcW w:w="1413" w:type="dxa"/>
          </w:tcPr>
          <w:p w14:paraId="46B238FD"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8FE" w14:textId="77777777" w:rsidR="00256476" w:rsidRDefault="00135A29">
            <w:pPr>
              <w:rPr>
                <w:rFonts w:ascii="Arial" w:hAnsi="Arial" w:cs="Arial"/>
                <w:b/>
                <w:sz w:val="20"/>
                <w:szCs w:val="20"/>
                <w:lang w:val="en-US"/>
              </w:rPr>
            </w:pPr>
            <w:r>
              <w:rPr>
                <w:rFonts w:ascii="Arial" w:hAnsi="Arial" w:cs="Arial"/>
                <w:b/>
                <w:sz w:val="20"/>
                <w:szCs w:val="20"/>
                <w:lang w:val="en-US"/>
              </w:rPr>
              <w:t>Agree to move/disagree to move</w:t>
            </w:r>
          </w:p>
        </w:tc>
        <w:tc>
          <w:tcPr>
            <w:tcW w:w="6302" w:type="dxa"/>
          </w:tcPr>
          <w:p w14:paraId="46B238FF"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904" w14:textId="77777777">
        <w:trPr>
          <w:trHeight w:val="430"/>
        </w:trPr>
        <w:tc>
          <w:tcPr>
            <w:tcW w:w="1413" w:type="dxa"/>
          </w:tcPr>
          <w:p w14:paraId="46B23901"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902" w14:textId="77777777" w:rsidR="00256476" w:rsidRDefault="00135A29">
            <w:pPr>
              <w:rPr>
                <w:rFonts w:ascii="Arial" w:hAnsi="Arial" w:cs="Arial"/>
                <w:sz w:val="20"/>
                <w:szCs w:val="20"/>
                <w:lang w:val="en-US"/>
              </w:rPr>
            </w:pPr>
            <w:r>
              <w:rPr>
                <w:rFonts w:ascii="Arial" w:hAnsi="Arial" w:cs="Arial"/>
                <w:sz w:val="20"/>
                <w:szCs w:val="20"/>
                <w:lang w:val="en-US"/>
              </w:rPr>
              <w:t>Yes</w:t>
            </w:r>
          </w:p>
        </w:tc>
        <w:tc>
          <w:tcPr>
            <w:tcW w:w="6302" w:type="dxa"/>
          </w:tcPr>
          <w:p w14:paraId="46B23903" w14:textId="77777777" w:rsidR="00256476" w:rsidRDefault="00135A29">
            <w:pPr>
              <w:rPr>
                <w:rFonts w:ascii="Arial" w:hAnsi="Arial" w:cs="Arial"/>
                <w:sz w:val="20"/>
                <w:szCs w:val="20"/>
                <w:lang w:val="en-US"/>
              </w:rPr>
            </w:pPr>
            <w:r>
              <w:rPr>
                <w:rFonts w:ascii="Arial" w:hAnsi="Arial" w:cs="Arial"/>
                <w:sz w:val="20"/>
                <w:szCs w:val="20"/>
                <w:lang w:val="en-US"/>
              </w:rPr>
              <w:t xml:space="preserve">As 2step RACH is performed first, therefore, the 2-step parameters should be set. We leave out common msg-1 parameters. </w:t>
            </w:r>
          </w:p>
        </w:tc>
      </w:tr>
      <w:tr w:rsidR="00256476" w14:paraId="46B23908" w14:textId="77777777">
        <w:trPr>
          <w:trHeight w:val="415"/>
        </w:trPr>
        <w:tc>
          <w:tcPr>
            <w:tcW w:w="1413" w:type="dxa"/>
          </w:tcPr>
          <w:p w14:paraId="46B23905"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906"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Agree</w:t>
            </w:r>
          </w:p>
        </w:tc>
        <w:tc>
          <w:tcPr>
            <w:tcW w:w="6302" w:type="dxa"/>
          </w:tcPr>
          <w:p w14:paraId="46B23907" w14:textId="77777777" w:rsidR="00256476" w:rsidRDefault="00256476">
            <w:pPr>
              <w:rPr>
                <w:rFonts w:ascii="Arial" w:eastAsia="Malgun Gothic" w:hAnsi="Arial" w:cs="Arial"/>
                <w:sz w:val="20"/>
                <w:szCs w:val="20"/>
                <w:lang w:val="en-US" w:eastAsia="ko-KR"/>
              </w:rPr>
            </w:pPr>
          </w:p>
        </w:tc>
      </w:tr>
      <w:tr w:rsidR="00256476" w14:paraId="46B2390C" w14:textId="77777777">
        <w:trPr>
          <w:trHeight w:val="430"/>
        </w:trPr>
        <w:tc>
          <w:tcPr>
            <w:tcW w:w="1413" w:type="dxa"/>
          </w:tcPr>
          <w:p w14:paraId="46B23909"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410" w:type="dxa"/>
          </w:tcPr>
          <w:p w14:paraId="46B2390A"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302" w:type="dxa"/>
          </w:tcPr>
          <w:p w14:paraId="46B2390B" w14:textId="77777777" w:rsidR="00256476" w:rsidRDefault="00256476">
            <w:pPr>
              <w:rPr>
                <w:rFonts w:ascii="Arial" w:eastAsia="DengXian" w:hAnsi="Arial" w:cs="Arial"/>
                <w:sz w:val="20"/>
                <w:szCs w:val="20"/>
                <w:lang w:val="en-US" w:eastAsia="zh-CN"/>
              </w:rPr>
            </w:pPr>
          </w:p>
        </w:tc>
      </w:tr>
      <w:tr w:rsidR="00256476" w14:paraId="46B23910" w14:textId="77777777">
        <w:trPr>
          <w:trHeight w:val="430"/>
        </w:trPr>
        <w:tc>
          <w:tcPr>
            <w:tcW w:w="1413" w:type="dxa"/>
          </w:tcPr>
          <w:p w14:paraId="46B2390D"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46B2390E"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302" w:type="dxa"/>
          </w:tcPr>
          <w:p w14:paraId="46B2390F"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The procedural text would be clearer. Otherwise, it would be strange that when setting th</w:t>
            </w:r>
            <w:r>
              <w:rPr>
                <w:rFonts w:ascii="Arial" w:eastAsia="DengXian" w:hAnsi="Arial" w:cs="Arial"/>
                <w:sz w:val="20"/>
                <w:szCs w:val="20"/>
                <w:lang w:val="en-US" w:eastAsia="zh-CN"/>
              </w:rPr>
              <w:t xml:space="preserve">e msg1 related parameters the UE should check the values of the </w:t>
            </w:r>
            <w:proofErr w:type="spellStart"/>
            <w:r>
              <w:rPr>
                <w:rFonts w:ascii="Arial" w:eastAsia="DengXian" w:hAnsi="Arial" w:cs="Arial"/>
                <w:sz w:val="20"/>
                <w:szCs w:val="20"/>
                <w:lang w:val="en-US" w:eastAsia="zh-CN"/>
              </w:rPr>
              <w:t>msgA</w:t>
            </w:r>
            <w:proofErr w:type="spellEnd"/>
            <w:r>
              <w:rPr>
                <w:rFonts w:ascii="Arial" w:eastAsia="DengXian" w:hAnsi="Arial" w:cs="Arial"/>
                <w:sz w:val="20"/>
                <w:szCs w:val="20"/>
                <w:lang w:val="en-US" w:eastAsia="zh-CN"/>
              </w:rPr>
              <w:t xml:space="preserve"> parameters which however are not yet set.</w:t>
            </w:r>
          </w:p>
        </w:tc>
      </w:tr>
      <w:tr w:rsidR="00256476" w14:paraId="46B23914" w14:textId="77777777">
        <w:trPr>
          <w:trHeight w:val="415"/>
        </w:trPr>
        <w:tc>
          <w:tcPr>
            <w:tcW w:w="1413" w:type="dxa"/>
          </w:tcPr>
          <w:p w14:paraId="46B23911"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O</w:t>
            </w:r>
            <w:r>
              <w:rPr>
                <w:rFonts w:ascii="Arial" w:eastAsiaTheme="minorEastAsia" w:hAnsi="Arial" w:cs="Arial"/>
                <w:sz w:val="20"/>
                <w:szCs w:val="20"/>
                <w:lang w:val="en-US" w:eastAsia="zh-CN"/>
              </w:rPr>
              <w:t xml:space="preserve">PPO </w:t>
            </w:r>
          </w:p>
        </w:tc>
        <w:tc>
          <w:tcPr>
            <w:tcW w:w="2410" w:type="dxa"/>
          </w:tcPr>
          <w:p w14:paraId="46B23912"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GREE</w:t>
            </w:r>
          </w:p>
        </w:tc>
        <w:tc>
          <w:tcPr>
            <w:tcW w:w="6302" w:type="dxa"/>
          </w:tcPr>
          <w:p w14:paraId="46B23913" w14:textId="77777777" w:rsidR="00256476" w:rsidRDefault="00256476">
            <w:pPr>
              <w:rPr>
                <w:rFonts w:ascii="Arial" w:hAnsi="Arial" w:cs="Arial"/>
                <w:sz w:val="20"/>
                <w:szCs w:val="20"/>
                <w:lang w:val="en-US"/>
              </w:rPr>
            </w:pPr>
          </w:p>
        </w:tc>
      </w:tr>
      <w:tr w:rsidR="00256476" w14:paraId="46B23918" w14:textId="77777777">
        <w:trPr>
          <w:trHeight w:val="430"/>
        </w:trPr>
        <w:tc>
          <w:tcPr>
            <w:tcW w:w="1413" w:type="dxa"/>
          </w:tcPr>
          <w:p w14:paraId="46B23915" w14:textId="77777777" w:rsidR="00256476" w:rsidRDefault="00135A29">
            <w:pPr>
              <w:rPr>
                <w:rFonts w:ascii="Arial" w:eastAsia="DengXian" w:hAnsi="Arial" w:cs="Arial"/>
                <w:sz w:val="20"/>
                <w:szCs w:val="20"/>
                <w:lang w:val="en-US" w:eastAsia="zh-CN"/>
              </w:rPr>
            </w:pPr>
            <w:r>
              <w:rPr>
                <w:rFonts w:ascii="Arial" w:eastAsia="SimSun" w:hAnsi="Arial" w:cs="Arial" w:hint="eastAsia"/>
                <w:sz w:val="20"/>
                <w:szCs w:val="20"/>
                <w:lang w:val="en-US" w:eastAsia="zh-CN"/>
              </w:rPr>
              <w:t>CATT</w:t>
            </w:r>
          </w:p>
        </w:tc>
        <w:tc>
          <w:tcPr>
            <w:tcW w:w="2410" w:type="dxa"/>
          </w:tcPr>
          <w:p w14:paraId="46B23916" w14:textId="77777777" w:rsidR="00256476" w:rsidRDefault="00135A29">
            <w:pPr>
              <w:rPr>
                <w:rFonts w:ascii="Arial" w:hAnsi="Arial" w:cs="Arial"/>
                <w:sz w:val="20"/>
                <w:szCs w:val="20"/>
                <w:lang w:val="en-US"/>
              </w:rPr>
            </w:pPr>
            <w:r>
              <w:rPr>
                <w:rFonts w:ascii="Arial" w:eastAsia="SimSun" w:hAnsi="Arial" w:cs="Arial" w:hint="eastAsia"/>
                <w:sz w:val="20"/>
                <w:szCs w:val="20"/>
                <w:lang w:val="en-US" w:eastAsia="zh-CN"/>
              </w:rPr>
              <w:t>Agree</w:t>
            </w:r>
          </w:p>
        </w:tc>
        <w:tc>
          <w:tcPr>
            <w:tcW w:w="6302" w:type="dxa"/>
          </w:tcPr>
          <w:p w14:paraId="46B23917" w14:textId="77777777" w:rsidR="00256476" w:rsidRDefault="00256476">
            <w:pPr>
              <w:rPr>
                <w:rFonts w:ascii="Arial" w:eastAsia="DengXian" w:hAnsi="Arial" w:cs="Arial"/>
                <w:sz w:val="20"/>
                <w:szCs w:val="20"/>
                <w:lang w:val="en-US" w:eastAsia="zh-CN"/>
              </w:rPr>
            </w:pPr>
          </w:p>
        </w:tc>
      </w:tr>
      <w:tr w:rsidR="00256476" w14:paraId="46B2391C" w14:textId="77777777">
        <w:trPr>
          <w:trHeight w:val="415"/>
        </w:trPr>
        <w:tc>
          <w:tcPr>
            <w:tcW w:w="1413" w:type="dxa"/>
          </w:tcPr>
          <w:p w14:paraId="46B23919"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91A"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p>
        </w:tc>
        <w:tc>
          <w:tcPr>
            <w:tcW w:w="6302" w:type="dxa"/>
          </w:tcPr>
          <w:p w14:paraId="46B2391B" w14:textId="77777777" w:rsidR="00256476" w:rsidRDefault="00256476">
            <w:pPr>
              <w:rPr>
                <w:rFonts w:ascii="Arial" w:hAnsi="Arial" w:cs="Arial"/>
                <w:sz w:val="20"/>
                <w:szCs w:val="20"/>
                <w:lang w:val="en-US"/>
              </w:rPr>
            </w:pPr>
          </w:p>
        </w:tc>
      </w:tr>
      <w:tr w:rsidR="00256476" w14:paraId="46B23920" w14:textId="77777777">
        <w:trPr>
          <w:trHeight w:val="415"/>
        </w:trPr>
        <w:tc>
          <w:tcPr>
            <w:tcW w:w="1413" w:type="dxa"/>
          </w:tcPr>
          <w:p w14:paraId="46B2391D"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91E"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302" w:type="dxa"/>
          </w:tcPr>
          <w:p w14:paraId="46B2391F"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 xml:space="preserve">The text that really matters is the content setting. The layout doesn’t affect or mess the filling in of 2-step or 4-step parameters. </w:t>
            </w:r>
            <w:proofErr w:type="gramStart"/>
            <w:r>
              <w:rPr>
                <w:rFonts w:ascii="Arial" w:eastAsia="DengXian" w:hAnsi="Arial" w:cs="Arial"/>
                <w:sz w:val="20"/>
                <w:szCs w:val="20"/>
                <w:lang w:val="en-US" w:eastAsia="zh-CN"/>
              </w:rPr>
              <w:t>So</w:t>
            </w:r>
            <w:proofErr w:type="gramEnd"/>
            <w:r>
              <w:rPr>
                <w:rFonts w:ascii="Arial" w:eastAsia="DengXian" w:hAnsi="Arial" w:cs="Arial"/>
                <w:sz w:val="20"/>
                <w:szCs w:val="20"/>
                <w:lang w:val="en-US" w:eastAsia="zh-CN"/>
              </w:rPr>
              <w:t xml:space="preserve"> it is optimized only for readability. </w:t>
            </w:r>
          </w:p>
        </w:tc>
      </w:tr>
      <w:tr w:rsidR="00256476" w14:paraId="46B23924" w14:textId="77777777">
        <w:trPr>
          <w:trHeight w:val="415"/>
        </w:trPr>
        <w:tc>
          <w:tcPr>
            <w:tcW w:w="1413" w:type="dxa"/>
          </w:tcPr>
          <w:p w14:paraId="46B23921"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Nokia</w:t>
            </w:r>
          </w:p>
        </w:tc>
        <w:tc>
          <w:tcPr>
            <w:tcW w:w="2410" w:type="dxa"/>
          </w:tcPr>
          <w:p w14:paraId="46B23922"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302" w:type="dxa"/>
          </w:tcPr>
          <w:p w14:paraId="46B23923" w14:textId="77777777" w:rsidR="00256476" w:rsidRDefault="00135A29">
            <w:pPr>
              <w:rPr>
                <w:rFonts w:ascii="Arial" w:eastAsia="DengXian" w:hAnsi="Arial" w:cs="Arial"/>
                <w:sz w:val="20"/>
                <w:szCs w:val="20"/>
                <w:lang w:val="en-US" w:eastAsia="zh-CN"/>
              </w:rPr>
            </w:pPr>
            <w:r>
              <w:rPr>
                <w:rFonts w:ascii="Arial" w:hAnsi="Arial" w:cs="Arial"/>
                <w:sz w:val="20"/>
                <w:szCs w:val="20"/>
                <w:lang w:val="en-US"/>
              </w:rPr>
              <w:t>Yes, this is needed since 2-step RACH is first attempted</w:t>
            </w:r>
          </w:p>
        </w:tc>
      </w:tr>
      <w:tr w:rsidR="00256476" w14:paraId="46B2392D" w14:textId="77777777">
        <w:trPr>
          <w:trHeight w:val="415"/>
        </w:trPr>
        <w:tc>
          <w:tcPr>
            <w:tcW w:w="1413" w:type="dxa"/>
          </w:tcPr>
          <w:p w14:paraId="46B23925"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lastRenderedPageBreak/>
              <w:t>ZTE</w:t>
            </w:r>
          </w:p>
        </w:tc>
        <w:tc>
          <w:tcPr>
            <w:tcW w:w="2410" w:type="dxa"/>
          </w:tcPr>
          <w:p w14:paraId="46B23926"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Agree, but</w:t>
            </w:r>
          </w:p>
        </w:tc>
        <w:tc>
          <w:tcPr>
            <w:tcW w:w="6302" w:type="dxa"/>
          </w:tcPr>
          <w:p w14:paraId="46B23927"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 xml:space="preserve">we think more important issues to </w:t>
            </w:r>
            <w:proofErr w:type="spellStart"/>
            <w:r>
              <w:rPr>
                <w:rFonts w:ascii="Arial" w:eastAsia="SimSun" w:hAnsi="Arial" w:cs="Arial" w:hint="eastAsia"/>
                <w:sz w:val="20"/>
                <w:szCs w:val="20"/>
                <w:lang w:val="en-US" w:eastAsia="zh-CN"/>
              </w:rPr>
              <w:t>clalrfiy</w:t>
            </w:r>
            <w:proofErr w:type="spellEnd"/>
            <w:r>
              <w:rPr>
                <w:rFonts w:ascii="Arial" w:eastAsia="SimSun" w:hAnsi="Arial" w:cs="Arial" w:hint="eastAsia"/>
                <w:sz w:val="20"/>
                <w:szCs w:val="20"/>
                <w:lang w:val="en-US" w:eastAsia="zh-CN"/>
              </w:rPr>
              <w:t xml:space="preserve"> how to include the RA resource in case shared RO case. </w:t>
            </w:r>
            <w:proofErr w:type="gramStart"/>
            <w:r>
              <w:rPr>
                <w:rFonts w:ascii="Arial" w:eastAsia="SimSun" w:hAnsi="Arial" w:cs="Arial" w:hint="eastAsia"/>
                <w:sz w:val="20"/>
                <w:szCs w:val="20"/>
                <w:lang w:val="en-US" w:eastAsia="zh-CN"/>
              </w:rPr>
              <w:t xml:space="preserve">Taking  </w:t>
            </w:r>
            <w:proofErr w:type="spellStart"/>
            <w:r>
              <w:rPr>
                <w:rFonts w:ascii="Arial" w:eastAsia="SimSun" w:hAnsi="Arial" w:cs="Arial" w:hint="eastAsia"/>
                <w:sz w:val="20"/>
                <w:szCs w:val="20"/>
                <w:lang w:val="en-US" w:eastAsia="zh-CN"/>
              </w:rPr>
              <w:t>msgA</w:t>
            </w:r>
            <w:proofErr w:type="spellEnd"/>
            <w:proofErr w:type="gramEnd"/>
            <w:r>
              <w:rPr>
                <w:rFonts w:ascii="Arial" w:eastAsia="SimSun" w:hAnsi="Arial" w:cs="Arial" w:hint="eastAsia"/>
                <w:sz w:val="20"/>
                <w:szCs w:val="20"/>
                <w:lang w:val="en-US" w:eastAsia="zh-CN"/>
              </w:rPr>
              <w:t>-RO-FDM as an example, it case it is not present in RACH-</w:t>
            </w:r>
            <w:proofErr w:type="spellStart"/>
            <w:r>
              <w:rPr>
                <w:rFonts w:ascii="Arial" w:eastAsia="SimSun" w:hAnsi="Arial" w:cs="Arial" w:hint="eastAsia"/>
                <w:sz w:val="20"/>
                <w:szCs w:val="20"/>
                <w:lang w:val="en-US" w:eastAsia="zh-CN"/>
              </w:rPr>
              <w:t>ConfigGenericTwoStepRA</w:t>
            </w:r>
            <w:proofErr w:type="spellEnd"/>
            <w:r>
              <w:rPr>
                <w:rFonts w:ascii="Arial" w:eastAsia="SimSun" w:hAnsi="Arial" w:cs="Arial" w:hint="eastAsia"/>
                <w:sz w:val="20"/>
                <w:szCs w:val="20"/>
                <w:lang w:val="en-US" w:eastAsia="zh-CN"/>
              </w:rPr>
              <w:t>, based on specs UE will use Msg1-RO-FDM configured in R</w:t>
            </w:r>
            <w:r>
              <w:rPr>
                <w:rFonts w:ascii="Arial" w:eastAsia="SimSun" w:hAnsi="Arial" w:cs="Arial" w:hint="eastAsia"/>
                <w:sz w:val="20"/>
                <w:szCs w:val="20"/>
                <w:lang w:val="en-US" w:eastAsia="zh-CN"/>
              </w:rPr>
              <w:t>ACH-</w:t>
            </w:r>
            <w:proofErr w:type="spellStart"/>
            <w:r>
              <w:rPr>
                <w:rFonts w:ascii="Arial" w:eastAsia="SimSun" w:hAnsi="Arial" w:cs="Arial" w:hint="eastAsia"/>
                <w:sz w:val="20"/>
                <w:szCs w:val="20"/>
                <w:lang w:val="en-US" w:eastAsia="zh-CN"/>
              </w:rPr>
              <w:t>ConfigCommon</w:t>
            </w:r>
            <w:proofErr w:type="spellEnd"/>
            <w:r>
              <w:rPr>
                <w:rFonts w:ascii="Arial" w:eastAsia="SimSun" w:hAnsi="Arial" w:cs="Arial" w:hint="eastAsia"/>
                <w:sz w:val="20"/>
                <w:szCs w:val="20"/>
                <w:lang w:val="en-US" w:eastAsia="zh-CN"/>
              </w:rPr>
              <w:t xml:space="preserve"> (4step RA resource) for 2step RA.</w:t>
            </w:r>
          </w:p>
          <w:p w14:paraId="46B23928" w14:textId="77777777" w:rsidR="00256476" w:rsidRDefault="00135A29">
            <w:pPr>
              <w:rPr>
                <w:rFonts w:ascii="Arial" w:eastAsia="SimSun" w:hAnsi="Arial" w:cs="Arial"/>
                <w:sz w:val="20"/>
                <w:szCs w:val="20"/>
                <w:lang w:val="en-US" w:eastAsia="zh-CN"/>
              </w:rPr>
            </w:pPr>
            <w:proofErr w:type="gramStart"/>
            <w:r>
              <w:rPr>
                <w:rFonts w:ascii="Arial" w:eastAsia="SimSun" w:hAnsi="Arial" w:cs="Arial" w:hint="eastAsia"/>
                <w:sz w:val="20"/>
                <w:szCs w:val="20"/>
                <w:lang w:val="en-US" w:eastAsia="zh-CN"/>
              </w:rPr>
              <w:t>According</w:t>
            </w:r>
            <w:proofErr w:type="gramEnd"/>
            <w:r>
              <w:rPr>
                <w:rFonts w:ascii="Arial" w:eastAsia="SimSun" w:hAnsi="Arial" w:cs="Arial" w:hint="eastAsia"/>
                <w:sz w:val="20"/>
                <w:szCs w:val="20"/>
                <w:lang w:val="en-US" w:eastAsia="zh-CN"/>
              </w:rPr>
              <w:t xml:space="preserve"> current specs, there are two understanding: </w:t>
            </w:r>
          </w:p>
          <w:p w14:paraId="46B23929" w14:textId="77777777" w:rsidR="00256476" w:rsidRDefault="00135A29">
            <w:pPr>
              <w:numPr>
                <w:ilvl w:val="0"/>
                <w:numId w:val="23"/>
              </w:numPr>
              <w:rPr>
                <w:rFonts w:ascii="Arial" w:eastAsia="SimSun" w:hAnsi="Arial" w:cs="Arial"/>
                <w:sz w:val="20"/>
                <w:szCs w:val="20"/>
                <w:lang w:val="en-US" w:eastAsia="zh-CN"/>
              </w:rPr>
            </w:pPr>
            <w:r>
              <w:rPr>
                <w:rFonts w:ascii="Arial" w:eastAsia="SimSun" w:hAnsi="Arial" w:cs="Arial" w:hint="eastAsia"/>
                <w:sz w:val="20"/>
                <w:szCs w:val="20"/>
                <w:lang w:val="en-US" w:eastAsia="zh-CN"/>
              </w:rPr>
              <w:t>Opt1: UE sets Msg1-FDM-CBRA in RA-report</w:t>
            </w:r>
          </w:p>
          <w:p w14:paraId="46B2392A" w14:textId="77777777" w:rsidR="00256476" w:rsidRDefault="00135A29">
            <w:pPr>
              <w:numPr>
                <w:ilvl w:val="0"/>
                <w:numId w:val="23"/>
              </w:numPr>
              <w:rPr>
                <w:rFonts w:ascii="Arial" w:eastAsia="SimSun" w:hAnsi="Arial" w:cs="Arial"/>
                <w:sz w:val="20"/>
                <w:szCs w:val="20"/>
                <w:lang w:val="en-US" w:eastAsia="zh-CN"/>
              </w:rPr>
            </w:pPr>
            <w:r>
              <w:rPr>
                <w:rFonts w:ascii="Arial" w:eastAsia="SimSun" w:hAnsi="Arial" w:cs="Arial" w:hint="eastAsia"/>
                <w:sz w:val="20"/>
                <w:szCs w:val="20"/>
                <w:lang w:val="en-US" w:eastAsia="zh-CN"/>
              </w:rPr>
              <w:t xml:space="preserve">Opt2: UE set </w:t>
            </w:r>
            <w:proofErr w:type="spellStart"/>
            <w:r>
              <w:rPr>
                <w:rFonts w:ascii="Arial" w:eastAsia="SimSun" w:hAnsi="Arial" w:cs="Arial" w:hint="eastAsia"/>
                <w:sz w:val="20"/>
                <w:szCs w:val="20"/>
                <w:lang w:val="en-US" w:eastAsia="zh-CN"/>
              </w:rPr>
              <w:t>MsgA</w:t>
            </w:r>
            <w:proofErr w:type="spellEnd"/>
            <w:r>
              <w:rPr>
                <w:rFonts w:ascii="Arial" w:eastAsia="SimSun" w:hAnsi="Arial" w:cs="Arial" w:hint="eastAsia"/>
                <w:sz w:val="20"/>
                <w:szCs w:val="20"/>
                <w:lang w:val="en-US" w:eastAsia="zh-CN"/>
              </w:rPr>
              <w:t>-FDM-CBRA in RA-report</w:t>
            </w:r>
          </w:p>
          <w:p w14:paraId="46B2392B"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 xml:space="preserve">Both can work since NW can based on presence of </w:t>
            </w:r>
            <w:proofErr w:type="spellStart"/>
            <w:r>
              <w:rPr>
                <w:rFonts w:ascii="Arial" w:eastAsia="SimSun" w:hAnsi="Arial" w:cs="Arial" w:hint="eastAsia"/>
                <w:sz w:val="20"/>
                <w:szCs w:val="20"/>
                <w:lang w:val="en-US" w:eastAsia="zh-CN"/>
              </w:rPr>
              <w:t>dlPathlossRSRP</w:t>
            </w:r>
            <w:proofErr w:type="spellEnd"/>
            <w:r>
              <w:rPr>
                <w:rFonts w:ascii="Arial" w:eastAsia="SimSun" w:hAnsi="Arial" w:cs="Arial" w:hint="eastAsia"/>
                <w:sz w:val="20"/>
                <w:szCs w:val="20"/>
                <w:lang w:val="en-US" w:eastAsia="zh-CN"/>
              </w:rPr>
              <w:t xml:space="preserve"> to kno</w:t>
            </w:r>
            <w:r>
              <w:rPr>
                <w:rFonts w:ascii="Arial" w:eastAsia="SimSun" w:hAnsi="Arial" w:cs="Arial" w:hint="eastAsia"/>
                <w:sz w:val="20"/>
                <w:szCs w:val="20"/>
                <w:lang w:val="en-US" w:eastAsia="zh-CN"/>
              </w:rPr>
              <w:t>w the RA type. The benefit of Opt1 is that it helps NW to know whether the RA resource is shared between 4step or 2step or not. While opt 2 is more straightforward.  We slightly prefer opt1. But we like to understand which option is the common understandin</w:t>
            </w:r>
            <w:r>
              <w:rPr>
                <w:rFonts w:ascii="Arial" w:eastAsia="SimSun" w:hAnsi="Arial" w:cs="Arial" w:hint="eastAsia"/>
                <w:sz w:val="20"/>
                <w:szCs w:val="20"/>
                <w:lang w:val="en-US" w:eastAsia="zh-CN"/>
              </w:rPr>
              <w:t xml:space="preserve">g among companies. It is important to clarify to avoid misunderstanding on the RA resource reported. </w:t>
            </w:r>
          </w:p>
          <w:p w14:paraId="46B2392C" w14:textId="77777777" w:rsidR="00256476" w:rsidRDefault="00256476">
            <w:pPr>
              <w:rPr>
                <w:rFonts w:ascii="Arial" w:eastAsia="SimSun" w:hAnsi="Arial" w:cs="Arial"/>
                <w:sz w:val="20"/>
                <w:szCs w:val="20"/>
                <w:lang w:val="en-US" w:eastAsia="zh-CN"/>
              </w:rPr>
            </w:pPr>
          </w:p>
        </w:tc>
      </w:tr>
      <w:tr w:rsidR="00256476" w14:paraId="46B23931" w14:textId="77777777">
        <w:trPr>
          <w:trHeight w:val="415"/>
        </w:trPr>
        <w:tc>
          <w:tcPr>
            <w:tcW w:w="1413" w:type="dxa"/>
          </w:tcPr>
          <w:p w14:paraId="46B2392E" w14:textId="77777777" w:rsidR="00256476" w:rsidRDefault="00256476">
            <w:pPr>
              <w:rPr>
                <w:rFonts w:ascii="Arial" w:eastAsia="DengXian" w:hAnsi="Arial" w:cs="Arial"/>
                <w:sz w:val="20"/>
                <w:szCs w:val="20"/>
                <w:lang w:val="en-US" w:eastAsia="zh-CN"/>
              </w:rPr>
            </w:pPr>
          </w:p>
        </w:tc>
        <w:tc>
          <w:tcPr>
            <w:tcW w:w="2410" w:type="dxa"/>
          </w:tcPr>
          <w:p w14:paraId="46B2392F" w14:textId="77777777" w:rsidR="00256476" w:rsidRDefault="00256476">
            <w:pPr>
              <w:rPr>
                <w:rFonts w:ascii="Arial" w:hAnsi="Arial" w:cs="Arial"/>
                <w:sz w:val="20"/>
                <w:szCs w:val="20"/>
                <w:lang w:val="en-US"/>
              </w:rPr>
            </w:pPr>
          </w:p>
        </w:tc>
        <w:tc>
          <w:tcPr>
            <w:tcW w:w="6302" w:type="dxa"/>
          </w:tcPr>
          <w:p w14:paraId="46B23930" w14:textId="77777777" w:rsidR="00256476" w:rsidRDefault="00256476">
            <w:pPr>
              <w:rPr>
                <w:rFonts w:ascii="Arial" w:eastAsia="DengXian" w:hAnsi="Arial" w:cs="Arial"/>
                <w:sz w:val="20"/>
                <w:szCs w:val="20"/>
                <w:lang w:val="en-US" w:eastAsia="zh-CN"/>
              </w:rPr>
            </w:pPr>
          </w:p>
        </w:tc>
      </w:tr>
      <w:tr w:rsidR="00256476" w14:paraId="46B23935" w14:textId="77777777">
        <w:trPr>
          <w:trHeight w:val="415"/>
        </w:trPr>
        <w:tc>
          <w:tcPr>
            <w:tcW w:w="1413" w:type="dxa"/>
          </w:tcPr>
          <w:p w14:paraId="46B23932" w14:textId="77777777" w:rsidR="00256476" w:rsidRDefault="00256476">
            <w:pPr>
              <w:rPr>
                <w:rFonts w:ascii="Arial" w:eastAsia="Malgun Gothic" w:hAnsi="Arial" w:cs="Arial"/>
                <w:sz w:val="20"/>
                <w:szCs w:val="20"/>
                <w:lang w:val="en-US" w:eastAsia="ko-KR"/>
              </w:rPr>
            </w:pPr>
          </w:p>
        </w:tc>
        <w:tc>
          <w:tcPr>
            <w:tcW w:w="2410" w:type="dxa"/>
          </w:tcPr>
          <w:p w14:paraId="46B23933" w14:textId="77777777" w:rsidR="00256476" w:rsidRDefault="00256476">
            <w:pPr>
              <w:rPr>
                <w:rFonts w:ascii="Arial" w:eastAsia="Malgun Gothic" w:hAnsi="Arial" w:cs="Arial"/>
                <w:sz w:val="20"/>
                <w:szCs w:val="20"/>
                <w:lang w:val="en-US" w:eastAsia="ko-KR"/>
              </w:rPr>
            </w:pPr>
          </w:p>
        </w:tc>
        <w:tc>
          <w:tcPr>
            <w:tcW w:w="6302" w:type="dxa"/>
          </w:tcPr>
          <w:p w14:paraId="46B23934" w14:textId="77777777" w:rsidR="00256476" w:rsidRDefault="00256476">
            <w:pPr>
              <w:rPr>
                <w:rFonts w:ascii="Arial" w:hAnsi="Arial" w:cs="Arial"/>
                <w:sz w:val="20"/>
                <w:szCs w:val="20"/>
                <w:lang w:val="en-US"/>
              </w:rPr>
            </w:pPr>
          </w:p>
        </w:tc>
      </w:tr>
      <w:tr w:rsidR="00256476" w14:paraId="46B23939" w14:textId="77777777">
        <w:trPr>
          <w:trHeight w:val="415"/>
        </w:trPr>
        <w:tc>
          <w:tcPr>
            <w:tcW w:w="1413" w:type="dxa"/>
          </w:tcPr>
          <w:p w14:paraId="46B23936" w14:textId="77777777" w:rsidR="00256476" w:rsidRDefault="00256476">
            <w:pPr>
              <w:rPr>
                <w:rFonts w:ascii="Arial" w:hAnsi="Arial" w:cs="Arial"/>
                <w:sz w:val="20"/>
                <w:szCs w:val="20"/>
                <w:lang w:val="en-US" w:eastAsia="ko-KR"/>
              </w:rPr>
            </w:pPr>
          </w:p>
        </w:tc>
        <w:tc>
          <w:tcPr>
            <w:tcW w:w="2410" w:type="dxa"/>
          </w:tcPr>
          <w:p w14:paraId="46B23937" w14:textId="77777777" w:rsidR="00256476" w:rsidRDefault="00256476">
            <w:pPr>
              <w:rPr>
                <w:rFonts w:ascii="Arial" w:hAnsi="Arial" w:cs="Arial"/>
                <w:sz w:val="20"/>
                <w:szCs w:val="20"/>
                <w:lang w:val="en-US" w:eastAsia="ko-KR"/>
              </w:rPr>
            </w:pPr>
          </w:p>
        </w:tc>
        <w:tc>
          <w:tcPr>
            <w:tcW w:w="6302" w:type="dxa"/>
          </w:tcPr>
          <w:p w14:paraId="46B23938" w14:textId="77777777" w:rsidR="00256476" w:rsidRDefault="00256476">
            <w:pPr>
              <w:rPr>
                <w:rFonts w:ascii="Arial" w:hAnsi="Arial" w:cs="Arial"/>
                <w:sz w:val="20"/>
                <w:szCs w:val="20"/>
                <w:highlight w:val="yellow"/>
                <w:lang w:val="en-US" w:eastAsia="zh-CN"/>
              </w:rPr>
            </w:pPr>
          </w:p>
        </w:tc>
      </w:tr>
      <w:tr w:rsidR="00256476" w14:paraId="46B2393D" w14:textId="77777777">
        <w:trPr>
          <w:trHeight w:val="415"/>
        </w:trPr>
        <w:tc>
          <w:tcPr>
            <w:tcW w:w="1413" w:type="dxa"/>
          </w:tcPr>
          <w:p w14:paraId="46B2393A" w14:textId="77777777" w:rsidR="00256476" w:rsidRDefault="00256476">
            <w:pPr>
              <w:rPr>
                <w:rFonts w:ascii="Arial" w:hAnsi="Arial" w:cs="Arial"/>
                <w:sz w:val="20"/>
                <w:szCs w:val="20"/>
                <w:lang w:val="en-US" w:eastAsia="zh-CN"/>
              </w:rPr>
            </w:pPr>
          </w:p>
        </w:tc>
        <w:tc>
          <w:tcPr>
            <w:tcW w:w="2410" w:type="dxa"/>
          </w:tcPr>
          <w:p w14:paraId="46B2393B" w14:textId="77777777" w:rsidR="00256476" w:rsidRDefault="00256476">
            <w:pPr>
              <w:rPr>
                <w:rFonts w:ascii="Arial" w:hAnsi="Arial" w:cs="Arial"/>
                <w:sz w:val="20"/>
                <w:szCs w:val="20"/>
                <w:lang w:val="en-US" w:eastAsia="zh-CN"/>
              </w:rPr>
            </w:pPr>
          </w:p>
        </w:tc>
        <w:tc>
          <w:tcPr>
            <w:tcW w:w="6302" w:type="dxa"/>
          </w:tcPr>
          <w:p w14:paraId="46B2393C" w14:textId="77777777" w:rsidR="00256476" w:rsidRDefault="00256476">
            <w:pPr>
              <w:rPr>
                <w:rFonts w:ascii="Arial" w:hAnsi="Arial" w:cs="Arial"/>
                <w:sz w:val="20"/>
                <w:szCs w:val="20"/>
                <w:lang w:val="en-US" w:eastAsia="zh-CN"/>
              </w:rPr>
            </w:pPr>
          </w:p>
        </w:tc>
      </w:tr>
    </w:tbl>
    <w:p w14:paraId="7870F582" w14:textId="77777777" w:rsidR="001B1CB0" w:rsidRDefault="001B1CB0">
      <w:pPr>
        <w:rPr>
          <w:rFonts w:asciiTheme="minorHAnsi" w:hAnsiTheme="minorHAnsi" w:cstheme="minorHAnsi"/>
          <w:b/>
          <w:bCs/>
          <w:sz w:val="22"/>
          <w:szCs w:val="22"/>
        </w:rPr>
      </w:pPr>
    </w:p>
    <w:p w14:paraId="3BA8268D" w14:textId="77777777" w:rsidR="001B1CB0" w:rsidRPr="00132219" w:rsidRDefault="001B1CB0" w:rsidP="001B1CB0">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0035B370" w14:textId="27F66638" w:rsidR="0069777C" w:rsidRPr="00DD3B55" w:rsidRDefault="0069777C">
      <w:pPr>
        <w:rPr>
          <w:rFonts w:asciiTheme="minorHAnsi" w:hAnsiTheme="minorHAnsi" w:cstheme="minorHAnsi"/>
          <w:sz w:val="22"/>
          <w:szCs w:val="22"/>
        </w:rPr>
      </w:pPr>
      <w:r w:rsidRPr="00DD3B55">
        <w:rPr>
          <w:rFonts w:asciiTheme="minorHAnsi" w:hAnsiTheme="minorHAnsi" w:cstheme="minorHAnsi"/>
          <w:sz w:val="22"/>
          <w:szCs w:val="22"/>
        </w:rPr>
        <w:t xml:space="preserve">The outcome of the Q18 is </w:t>
      </w:r>
      <w:r w:rsidR="000C67D4" w:rsidRPr="00DD3B55">
        <w:rPr>
          <w:rFonts w:asciiTheme="minorHAnsi" w:hAnsiTheme="minorHAnsi" w:cstheme="minorHAnsi"/>
          <w:sz w:val="22"/>
          <w:szCs w:val="22"/>
        </w:rPr>
        <w:t xml:space="preserve">that </w:t>
      </w:r>
      <w:r w:rsidR="000C67D4" w:rsidRPr="000B78F3">
        <w:rPr>
          <w:rFonts w:asciiTheme="minorHAnsi" w:hAnsiTheme="minorHAnsi" w:cstheme="minorHAnsi"/>
          <w:b/>
          <w:bCs/>
          <w:sz w:val="22"/>
          <w:szCs w:val="22"/>
        </w:rPr>
        <w:t>all companies agree</w:t>
      </w:r>
      <w:r w:rsidR="000C67D4" w:rsidRPr="00DD3B55">
        <w:rPr>
          <w:rFonts w:asciiTheme="minorHAnsi" w:hAnsiTheme="minorHAnsi" w:cstheme="minorHAnsi"/>
          <w:sz w:val="22"/>
          <w:szCs w:val="22"/>
        </w:rPr>
        <w:t xml:space="preserve"> to move the inclusion of the </w:t>
      </w:r>
      <w:r w:rsidR="00D05BCA" w:rsidRPr="00DD3B55">
        <w:rPr>
          <w:rFonts w:asciiTheme="minorHAnsi" w:hAnsiTheme="minorHAnsi" w:cstheme="minorHAnsi"/>
          <w:sz w:val="22"/>
          <w:szCs w:val="22"/>
        </w:rPr>
        <w:t>2-steop RA parameters can be moved above the inclusion of the 4-step RA info</w:t>
      </w:r>
      <w:r w:rsidR="00DD3B55" w:rsidRPr="00DD3B55">
        <w:rPr>
          <w:rFonts w:asciiTheme="minorHAnsi" w:hAnsiTheme="minorHAnsi" w:cstheme="minorHAnsi"/>
          <w:sz w:val="22"/>
          <w:szCs w:val="22"/>
        </w:rPr>
        <w:t>rmation. Hence rapporteur proposes the following.</w:t>
      </w:r>
    </w:p>
    <w:p w14:paraId="7A1197C8" w14:textId="1C9B54C2" w:rsidR="00DD3B55" w:rsidRDefault="00A20E6F" w:rsidP="00DD3B55">
      <w:pPr>
        <w:pStyle w:val="Proposal"/>
        <w:rPr>
          <w:rFonts w:asciiTheme="minorHAnsi" w:hAnsiTheme="minorHAnsi" w:cstheme="minorHAnsi"/>
          <w:sz w:val="22"/>
          <w:szCs w:val="22"/>
        </w:rPr>
      </w:pPr>
      <w:r>
        <w:rPr>
          <w:rFonts w:eastAsia="SimSun"/>
          <w:lang w:val="en-US"/>
        </w:rPr>
        <w:t>[</w:t>
      </w:r>
      <w:r w:rsidRPr="003723C6">
        <w:rPr>
          <w:rFonts w:eastAsia="SimSun"/>
          <w:highlight w:val="green"/>
          <w:lang w:val="en-US"/>
        </w:rPr>
        <w:t>Easy</w:t>
      </w:r>
      <w:r>
        <w:rPr>
          <w:rFonts w:eastAsia="SimSun"/>
          <w:lang w:val="en-US"/>
        </w:rPr>
        <w:t xml:space="preserve">] </w:t>
      </w:r>
      <w:r>
        <w:rPr>
          <w:rFonts w:eastAsia="SimSun"/>
          <w:lang w:val="en-US"/>
        </w:rPr>
        <w:t>[</w:t>
      </w:r>
      <w:r>
        <w:rPr>
          <w:rFonts w:asciiTheme="minorHAnsi" w:hAnsiTheme="minorHAnsi" w:cstheme="minorHAnsi"/>
          <w:sz w:val="22"/>
          <w:szCs w:val="22"/>
        </w:rPr>
        <w:t>C322 an</w:t>
      </w:r>
      <w:r>
        <w:rPr>
          <w:rFonts w:asciiTheme="minorHAnsi" w:hAnsiTheme="minorHAnsi" w:cstheme="minorHAnsi"/>
          <w:sz w:val="22"/>
          <w:szCs w:val="22"/>
        </w:rPr>
        <w:t>d</w:t>
      </w:r>
      <w:r>
        <w:rPr>
          <w:rFonts w:asciiTheme="minorHAnsi" w:hAnsiTheme="minorHAnsi" w:cstheme="minorHAnsi"/>
          <w:sz w:val="22"/>
          <w:szCs w:val="22"/>
        </w:rPr>
        <w:t xml:space="preserve"> E076</w:t>
      </w:r>
      <w:r>
        <w:rPr>
          <w:rFonts w:asciiTheme="minorHAnsi" w:hAnsiTheme="minorHAnsi" w:cstheme="minorHAnsi"/>
          <w:sz w:val="22"/>
          <w:szCs w:val="22"/>
        </w:rPr>
        <w:t>]</w:t>
      </w:r>
      <w:r>
        <w:rPr>
          <w:rFonts w:asciiTheme="minorHAnsi" w:hAnsiTheme="minorHAnsi" w:cstheme="minorHAnsi"/>
          <w:sz w:val="22"/>
          <w:szCs w:val="22"/>
        </w:rPr>
        <w:t xml:space="preserve"> </w:t>
      </w:r>
      <w:r w:rsidR="00DD3B55">
        <w:rPr>
          <w:rFonts w:asciiTheme="minorHAnsi" w:hAnsiTheme="minorHAnsi" w:cstheme="minorHAnsi"/>
          <w:sz w:val="22"/>
          <w:szCs w:val="22"/>
        </w:rPr>
        <w:t xml:space="preserve">RAN </w:t>
      </w:r>
      <w:r w:rsidR="00DD3B55">
        <w:t>agree that setting of the 2-step parameters can be moved before the setting of the 4-step RA parameters.</w:t>
      </w:r>
    </w:p>
    <w:p w14:paraId="46B2393F" w14:textId="77777777" w:rsidR="00256476" w:rsidRDefault="00135A29">
      <w:pPr>
        <w:jc w:val="both"/>
        <w:rPr>
          <w:rFonts w:asciiTheme="minorHAnsi" w:hAnsiTheme="minorHAnsi" w:cstheme="minorHAnsi"/>
          <w:sz w:val="22"/>
          <w:szCs w:val="22"/>
        </w:rPr>
      </w:pPr>
      <w:r>
        <w:rPr>
          <w:rFonts w:asciiTheme="minorHAnsi" w:hAnsiTheme="minorHAnsi" w:cstheme="minorHAnsi"/>
          <w:sz w:val="22"/>
          <w:szCs w:val="22"/>
        </w:rPr>
        <w:t xml:space="preserve">Related to H099, it is proposed whether to split into two if conditions the setting of the </w:t>
      </w:r>
      <w:r>
        <w:rPr>
          <w:rFonts w:asciiTheme="minorHAnsi" w:hAnsiTheme="minorHAnsi" w:cstheme="minorHAnsi"/>
          <w:sz w:val="22"/>
          <w:szCs w:val="22"/>
        </w:rPr>
        <w:t xml:space="preserve">msg1-SubcarrierSpacing, wherein in the first “if” condition it is checked if msg1-SubcarrierSpacing is available, and in the second “if” condition it is checked if its value is different from the value of </w:t>
      </w:r>
      <w:proofErr w:type="spellStart"/>
      <w:r>
        <w:rPr>
          <w:rFonts w:asciiTheme="minorHAnsi" w:hAnsiTheme="minorHAnsi" w:cstheme="minorHAnsi"/>
          <w:sz w:val="22"/>
          <w:szCs w:val="22"/>
        </w:rPr>
        <w:t>msgA-SubcarrierSpacing</w:t>
      </w:r>
      <w:proofErr w:type="spellEnd"/>
      <w:r>
        <w:rPr>
          <w:rFonts w:asciiTheme="minorHAnsi" w:hAnsiTheme="minorHAnsi" w:cstheme="minorHAnsi"/>
          <w:sz w:val="22"/>
          <w:szCs w:val="22"/>
        </w:rPr>
        <w:t>. Rapporteur´s view is that t</w:t>
      </w:r>
      <w:r>
        <w:rPr>
          <w:rFonts w:asciiTheme="minorHAnsi" w:hAnsiTheme="minorHAnsi" w:cstheme="minorHAnsi"/>
          <w:sz w:val="22"/>
          <w:szCs w:val="22"/>
        </w:rPr>
        <w:t>his seems to be a minor editorial correction.</w:t>
      </w:r>
    </w:p>
    <w:p w14:paraId="46B23940" w14:textId="77777777" w:rsidR="00256476" w:rsidRDefault="00135A29">
      <w:pPr>
        <w:pStyle w:val="Proposal"/>
        <w:numPr>
          <w:ilvl w:val="0"/>
          <w:numId w:val="17"/>
        </w:numPr>
      </w:pPr>
      <w:r>
        <w:t xml:space="preserve">Q19: [H099] Do you see the need to split into two “if” conditions the setting of the </w:t>
      </w:r>
      <w:r>
        <w:rPr>
          <w:lang w:eastAsia="ja-JP"/>
        </w:rPr>
        <w:t>msg1-SubcarrierSpacing, wherein in the first “if” condition it is checked if msg1-SubcarrierSpacing is available</w:t>
      </w:r>
      <w:r>
        <w:t xml:space="preserve">, and in the </w:t>
      </w:r>
      <w:r>
        <w:t xml:space="preserve">second “if” condition it is checked </w:t>
      </w:r>
      <w:r>
        <w:rPr>
          <w:lang w:eastAsia="ja-JP"/>
        </w:rPr>
        <w:t xml:space="preserve">if its value is different from the value of </w:t>
      </w:r>
      <w:proofErr w:type="spellStart"/>
      <w:r>
        <w:rPr>
          <w:lang w:eastAsia="ja-JP"/>
        </w:rPr>
        <w:t>msgA-SubcarrierSpacing</w:t>
      </w:r>
      <w:proofErr w:type="spellEnd"/>
      <w:r>
        <w:rPr>
          <w:lang w:eastAsia="ja-JP"/>
        </w:rPr>
        <w:t>.</w:t>
      </w:r>
    </w:p>
    <w:tbl>
      <w:tblPr>
        <w:tblStyle w:val="TableGrid"/>
        <w:tblW w:w="10125" w:type="dxa"/>
        <w:tblLook w:val="04A0" w:firstRow="1" w:lastRow="0" w:firstColumn="1" w:lastColumn="0" w:noHBand="0" w:noVBand="1"/>
      </w:tblPr>
      <w:tblGrid>
        <w:gridCol w:w="1413"/>
        <w:gridCol w:w="2410"/>
        <w:gridCol w:w="6302"/>
      </w:tblGrid>
      <w:tr w:rsidR="00256476" w14:paraId="46B23944" w14:textId="77777777">
        <w:trPr>
          <w:trHeight w:val="400"/>
        </w:trPr>
        <w:tc>
          <w:tcPr>
            <w:tcW w:w="1413" w:type="dxa"/>
          </w:tcPr>
          <w:p w14:paraId="46B23941" w14:textId="77777777" w:rsidR="00256476" w:rsidRDefault="00135A29">
            <w:pPr>
              <w:rPr>
                <w:rFonts w:ascii="Arial" w:hAnsi="Arial" w:cs="Arial"/>
                <w:b/>
                <w:sz w:val="20"/>
                <w:szCs w:val="20"/>
                <w:lang w:val="en-US"/>
              </w:rPr>
            </w:pPr>
            <w:r>
              <w:rPr>
                <w:rFonts w:ascii="Arial" w:hAnsi="Arial" w:cs="Arial"/>
                <w:b/>
                <w:sz w:val="20"/>
                <w:szCs w:val="20"/>
                <w:lang w:val="en-US"/>
              </w:rPr>
              <w:t>Company</w:t>
            </w:r>
          </w:p>
        </w:tc>
        <w:tc>
          <w:tcPr>
            <w:tcW w:w="2410" w:type="dxa"/>
          </w:tcPr>
          <w:p w14:paraId="46B23942" w14:textId="77777777" w:rsidR="00256476" w:rsidRDefault="00135A29">
            <w:pPr>
              <w:rPr>
                <w:rFonts w:ascii="Arial" w:hAnsi="Arial" w:cs="Arial"/>
                <w:b/>
                <w:sz w:val="20"/>
                <w:szCs w:val="20"/>
                <w:lang w:val="en-US"/>
              </w:rPr>
            </w:pPr>
            <w:r>
              <w:rPr>
                <w:rFonts w:ascii="Arial" w:hAnsi="Arial" w:cs="Arial"/>
                <w:b/>
                <w:sz w:val="20"/>
                <w:szCs w:val="20"/>
                <w:lang w:val="en-US"/>
              </w:rPr>
              <w:t>Agree to split/Disagree to split (keep current spec)</w:t>
            </w:r>
          </w:p>
        </w:tc>
        <w:tc>
          <w:tcPr>
            <w:tcW w:w="6302" w:type="dxa"/>
          </w:tcPr>
          <w:p w14:paraId="46B23943"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948" w14:textId="77777777">
        <w:trPr>
          <w:trHeight w:val="430"/>
        </w:trPr>
        <w:tc>
          <w:tcPr>
            <w:tcW w:w="1413" w:type="dxa"/>
          </w:tcPr>
          <w:p w14:paraId="46B23945"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410" w:type="dxa"/>
          </w:tcPr>
          <w:p w14:paraId="46B23946" w14:textId="77777777" w:rsidR="00256476" w:rsidRDefault="00256476">
            <w:pPr>
              <w:rPr>
                <w:rFonts w:ascii="Arial" w:hAnsi="Arial" w:cs="Arial"/>
                <w:sz w:val="20"/>
                <w:szCs w:val="20"/>
                <w:lang w:val="en-US"/>
              </w:rPr>
            </w:pPr>
          </w:p>
        </w:tc>
        <w:tc>
          <w:tcPr>
            <w:tcW w:w="6302" w:type="dxa"/>
          </w:tcPr>
          <w:p w14:paraId="46B23947" w14:textId="77777777" w:rsidR="00256476" w:rsidRPr="00FD6E33" w:rsidRDefault="00135A29">
            <w:pPr>
              <w:rPr>
                <w:rFonts w:ascii="Arial" w:hAnsi="Arial" w:cs="Arial"/>
                <w:sz w:val="20"/>
                <w:szCs w:val="20"/>
                <w:highlight w:val="green"/>
                <w:lang w:val="en-US"/>
              </w:rPr>
            </w:pPr>
            <w:r w:rsidRPr="00FD6E33">
              <w:rPr>
                <w:rFonts w:ascii="Arial" w:hAnsi="Arial" w:cs="Arial"/>
                <w:sz w:val="20"/>
                <w:szCs w:val="20"/>
                <w:highlight w:val="green"/>
                <w:lang w:val="en-US"/>
              </w:rPr>
              <w:t>We can recheck (the need for it) after making the changes corresponding</w:t>
            </w:r>
            <w:r w:rsidRPr="00FD6E33">
              <w:rPr>
                <w:rFonts w:ascii="Arial" w:hAnsi="Arial" w:cs="Arial"/>
                <w:sz w:val="20"/>
                <w:szCs w:val="20"/>
                <w:highlight w:val="green"/>
                <w:lang w:val="en-US"/>
              </w:rPr>
              <w:t xml:space="preserve"> to Q 18.</w:t>
            </w:r>
          </w:p>
        </w:tc>
      </w:tr>
      <w:tr w:rsidR="00256476" w14:paraId="46B2394C" w14:textId="77777777">
        <w:trPr>
          <w:trHeight w:val="415"/>
        </w:trPr>
        <w:tc>
          <w:tcPr>
            <w:tcW w:w="1413" w:type="dxa"/>
          </w:tcPr>
          <w:p w14:paraId="46B23949"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46B2394A"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Agree</w:t>
            </w:r>
          </w:p>
        </w:tc>
        <w:tc>
          <w:tcPr>
            <w:tcW w:w="6302" w:type="dxa"/>
          </w:tcPr>
          <w:p w14:paraId="46B2394B" w14:textId="77777777" w:rsidR="00256476" w:rsidRDefault="00256476">
            <w:pPr>
              <w:rPr>
                <w:rFonts w:ascii="Arial" w:eastAsia="DengXian" w:hAnsi="Arial" w:cs="Arial"/>
                <w:sz w:val="20"/>
                <w:szCs w:val="20"/>
                <w:lang w:val="en-US" w:eastAsia="zh-CN"/>
              </w:rPr>
            </w:pPr>
          </w:p>
        </w:tc>
      </w:tr>
      <w:tr w:rsidR="00256476" w14:paraId="46B23950" w14:textId="77777777">
        <w:trPr>
          <w:trHeight w:val="430"/>
        </w:trPr>
        <w:tc>
          <w:tcPr>
            <w:tcW w:w="1413" w:type="dxa"/>
          </w:tcPr>
          <w:p w14:paraId="46B2394D"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410" w:type="dxa"/>
          </w:tcPr>
          <w:p w14:paraId="46B2394E"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302" w:type="dxa"/>
          </w:tcPr>
          <w:p w14:paraId="46B2394F" w14:textId="77777777" w:rsidR="00256476" w:rsidRDefault="00256476">
            <w:pPr>
              <w:rPr>
                <w:rFonts w:ascii="Arial" w:eastAsia="DengXian" w:hAnsi="Arial" w:cs="Arial"/>
                <w:sz w:val="20"/>
                <w:szCs w:val="20"/>
                <w:lang w:val="en-US" w:eastAsia="zh-CN"/>
              </w:rPr>
            </w:pPr>
          </w:p>
        </w:tc>
      </w:tr>
      <w:tr w:rsidR="00256476" w14:paraId="46B23954" w14:textId="77777777">
        <w:trPr>
          <w:trHeight w:val="430"/>
        </w:trPr>
        <w:tc>
          <w:tcPr>
            <w:tcW w:w="1413" w:type="dxa"/>
          </w:tcPr>
          <w:p w14:paraId="46B23951"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lastRenderedPageBreak/>
              <w:t>Ericsson</w:t>
            </w:r>
          </w:p>
        </w:tc>
        <w:tc>
          <w:tcPr>
            <w:tcW w:w="2410" w:type="dxa"/>
          </w:tcPr>
          <w:p w14:paraId="46B23952"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Disagree</w:t>
            </w:r>
          </w:p>
        </w:tc>
        <w:tc>
          <w:tcPr>
            <w:tcW w:w="6302" w:type="dxa"/>
          </w:tcPr>
          <w:p w14:paraId="46B23953" w14:textId="77777777" w:rsidR="00256476" w:rsidRDefault="00135A29">
            <w:pPr>
              <w:rPr>
                <w:rFonts w:ascii="Arial" w:eastAsia="DengXian" w:hAnsi="Arial" w:cs="Arial"/>
                <w:sz w:val="20"/>
                <w:szCs w:val="20"/>
                <w:lang w:val="en-US" w:eastAsia="zh-CN"/>
              </w:rPr>
            </w:pPr>
            <w:r w:rsidRPr="00FD6E33">
              <w:rPr>
                <w:rFonts w:ascii="Arial" w:eastAsia="DengXian" w:hAnsi="Arial" w:cs="Arial"/>
                <w:sz w:val="20"/>
                <w:szCs w:val="20"/>
                <w:highlight w:val="green"/>
                <w:lang w:val="en-US" w:eastAsia="zh-CN"/>
              </w:rPr>
              <w:t xml:space="preserve">This seems just an </w:t>
            </w:r>
            <w:proofErr w:type="gramStart"/>
            <w:r w:rsidRPr="00FD6E33">
              <w:rPr>
                <w:rFonts w:ascii="Arial" w:eastAsia="DengXian" w:hAnsi="Arial" w:cs="Arial"/>
                <w:sz w:val="20"/>
                <w:szCs w:val="20"/>
                <w:highlight w:val="green"/>
                <w:lang w:val="en-US" w:eastAsia="zh-CN"/>
              </w:rPr>
              <w:t>editorial corrections</w:t>
            </w:r>
            <w:proofErr w:type="gramEnd"/>
            <w:r w:rsidRPr="00FD6E33">
              <w:rPr>
                <w:rFonts w:ascii="Arial" w:eastAsia="DengXian" w:hAnsi="Arial" w:cs="Arial"/>
                <w:sz w:val="20"/>
                <w:szCs w:val="20"/>
                <w:highlight w:val="green"/>
                <w:lang w:val="en-US" w:eastAsia="zh-CN"/>
              </w:rPr>
              <w:t xml:space="preserve"> that might not be necessary once the fix to Q18 is in place.</w:t>
            </w:r>
          </w:p>
        </w:tc>
      </w:tr>
      <w:tr w:rsidR="00256476" w14:paraId="46B23958" w14:textId="77777777">
        <w:trPr>
          <w:trHeight w:val="415"/>
        </w:trPr>
        <w:tc>
          <w:tcPr>
            <w:tcW w:w="1413" w:type="dxa"/>
          </w:tcPr>
          <w:p w14:paraId="46B23955" w14:textId="77777777" w:rsidR="00256476" w:rsidRDefault="00135A29">
            <w:pPr>
              <w:rPr>
                <w:rFonts w:ascii="Arial" w:hAnsi="Arial" w:cs="Arial"/>
                <w:sz w:val="20"/>
                <w:szCs w:val="20"/>
                <w:lang w:val="en-US"/>
              </w:rPr>
            </w:pPr>
            <w:r>
              <w:rPr>
                <w:rFonts w:ascii="Arial" w:eastAsia="SimSun" w:hAnsi="Arial" w:cs="Arial" w:hint="eastAsia"/>
                <w:sz w:val="20"/>
                <w:szCs w:val="20"/>
                <w:lang w:val="en-US" w:eastAsia="zh-CN"/>
              </w:rPr>
              <w:t>CATT</w:t>
            </w:r>
          </w:p>
        </w:tc>
        <w:tc>
          <w:tcPr>
            <w:tcW w:w="2410" w:type="dxa"/>
          </w:tcPr>
          <w:p w14:paraId="46B23956" w14:textId="77777777" w:rsidR="00256476" w:rsidRDefault="00256476">
            <w:pPr>
              <w:rPr>
                <w:rFonts w:ascii="Arial" w:hAnsi="Arial" w:cs="Arial"/>
                <w:sz w:val="20"/>
                <w:szCs w:val="20"/>
                <w:lang w:val="en-US"/>
              </w:rPr>
            </w:pPr>
          </w:p>
        </w:tc>
        <w:tc>
          <w:tcPr>
            <w:tcW w:w="6302" w:type="dxa"/>
          </w:tcPr>
          <w:p w14:paraId="46B23957" w14:textId="77777777" w:rsidR="00256476" w:rsidRPr="00FD6E33" w:rsidRDefault="00135A29">
            <w:pPr>
              <w:rPr>
                <w:rFonts w:ascii="Arial" w:hAnsi="Arial" w:cs="Arial"/>
                <w:sz w:val="20"/>
                <w:szCs w:val="20"/>
                <w:highlight w:val="green"/>
                <w:lang w:val="en-US"/>
              </w:rPr>
            </w:pPr>
            <w:r w:rsidRPr="00FD6E33">
              <w:rPr>
                <w:rFonts w:ascii="Arial" w:eastAsia="SimSun" w:hAnsi="Arial" w:cs="Arial" w:hint="eastAsia"/>
                <w:sz w:val="20"/>
                <w:szCs w:val="20"/>
                <w:highlight w:val="green"/>
                <w:lang w:val="en-US" w:eastAsia="zh-CN"/>
              </w:rPr>
              <w:t xml:space="preserve">We can back to this question after the conclusion of Q18. </w:t>
            </w:r>
          </w:p>
        </w:tc>
      </w:tr>
      <w:tr w:rsidR="00256476" w14:paraId="46B2395C" w14:textId="77777777">
        <w:trPr>
          <w:trHeight w:val="430"/>
        </w:trPr>
        <w:tc>
          <w:tcPr>
            <w:tcW w:w="1413" w:type="dxa"/>
          </w:tcPr>
          <w:p w14:paraId="46B23959"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6B2395A" w14:textId="77777777" w:rsidR="00256476" w:rsidRDefault="00256476">
            <w:pPr>
              <w:rPr>
                <w:rFonts w:ascii="Arial" w:hAnsi="Arial" w:cs="Arial"/>
                <w:sz w:val="20"/>
                <w:szCs w:val="20"/>
                <w:lang w:val="en-US"/>
              </w:rPr>
            </w:pPr>
          </w:p>
        </w:tc>
        <w:tc>
          <w:tcPr>
            <w:tcW w:w="6302" w:type="dxa"/>
          </w:tcPr>
          <w:p w14:paraId="46B2395B" w14:textId="77777777" w:rsidR="00256476" w:rsidRPr="00FD6E33" w:rsidRDefault="00135A29">
            <w:pPr>
              <w:rPr>
                <w:rFonts w:ascii="Arial" w:eastAsia="DengXian" w:hAnsi="Arial" w:cs="Arial"/>
                <w:sz w:val="20"/>
                <w:szCs w:val="20"/>
                <w:highlight w:val="green"/>
                <w:lang w:val="en-US" w:eastAsia="zh-CN"/>
              </w:rPr>
            </w:pPr>
            <w:r w:rsidRPr="00FD6E33">
              <w:rPr>
                <w:rFonts w:ascii="Arial" w:eastAsia="SimSun" w:hAnsi="Arial" w:cs="Arial" w:hint="eastAsia"/>
                <w:sz w:val="20"/>
                <w:szCs w:val="20"/>
                <w:highlight w:val="green"/>
                <w:lang w:val="en-US" w:eastAsia="zh-CN"/>
              </w:rPr>
              <w:t xml:space="preserve">We can back to this question after the conclusion of Q18. </w:t>
            </w:r>
          </w:p>
        </w:tc>
      </w:tr>
      <w:tr w:rsidR="00256476" w14:paraId="46B23960" w14:textId="77777777">
        <w:trPr>
          <w:trHeight w:val="415"/>
        </w:trPr>
        <w:tc>
          <w:tcPr>
            <w:tcW w:w="1413" w:type="dxa"/>
          </w:tcPr>
          <w:p w14:paraId="46B2395D"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46B2395E"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p>
        </w:tc>
        <w:tc>
          <w:tcPr>
            <w:tcW w:w="6302" w:type="dxa"/>
          </w:tcPr>
          <w:p w14:paraId="46B2395F" w14:textId="77777777" w:rsidR="00256476" w:rsidRDefault="00135A29">
            <w:pPr>
              <w:rPr>
                <w:rFonts w:ascii="Arial" w:hAnsi="Arial" w:cs="Arial"/>
                <w:sz w:val="20"/>
                <w:szCs w:val="20"/>
                <w:lang w:val="en-US"/>
              </w:rPr>
            </w:pPr>
            <w:r>
              <w:rPr>
                <w:rFonts w:ascii="Arial" w:eastAsia="DengXian" w:hAnsi="Arial" w:cs="Arial" w:hint="eastAsia"/>
                <w:sz w:val="20"/>
                <w:szCs w:val="20"/>
                <w:lang w:val="en-US" w:eastAsia="zh-CN"/>
              </w:rPr>
              <w:t>P</w:t>
            </w:r>
            <w:r>
              <w:rPr>
                <w:rFonts w:ascii="Arial" w:eastAsia="DengXian" w:hAnsi="Arial" w:cs="Arial"/>
                <w:sz w:val="20"/>
                <w:szCs w:val="20"/>
                <w:lang w:val="en-US" w:eastAsia="zh-CN"/>
              </w:rPr>
              <w:t>roponent.</w:t>
            </w:r>
          </w:p>
        </w:tc>
      </w:tr>
      <w:tr w:rsidR="00256476" w14:paraId="46B23964" w14:textId="77777777">
        <w:trPr>
          <w:trHeight w:val="415"/>
        </w:trPr>
        <w:tc>
          <w:tcPr>
            <w:tcW w:w="1413" w:type="dxa"/>
          </w:tcPr>
          <w:p w14:paraId="46B23961"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Nokia</w:t>
            </w:r>
          </w:p>
        </w:tc>
        <w:tc>
          <w:tcPr>
            <w:tcW w:w="2410" w:type="dxa"/>
          </w:tcPr>
          <w:p w14:paraId="46B23962"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Disagree</w:t>
            </w:r>
          </w:p>
        </w:tc>
        <w:tc>
          <w:tcPr>
            <w:tcW w:w="6302" w:type="dxa"/>
          </w:tcPr>
          <w:p w14:paraId="46B23963" w14:textId="77777777" w:rsidR="00256476" w:rsidRDefault="00135A29">
            <w:pPr>
              <w:rPr>
                <w:rFonts w:ascii="Arial" w:hAnsi="Arial" w:cs="Arial"/>
                <w:sz w:val="20"/>
                <w:szCs w:val="20"/>
                <w:lang w:val="en-US"/>
              </w:rPr>
            </w:pPr>
            <w:r w:rsidRPr="00FD6E33">
              <w:rPr>
                <w:rFonts w:ascii="Arial" w:hAnsi="Arial" w:cs="Arial"/>
                <w:sz w:val="20"/>
                <w:szCs w:val="20"/>
                <w:highlight w:val="green"/>
                <w:lang w:val="en-US"/>
              </w:rPr>
              <w:t xml:space="preserve">Not sure if this editorial is needed. Agreeing to Q18 may resolve this </w:t>
            </w:r>
            <w:r w:rsidRPr="00FD6E33">
              <w:rPr>
                <w:rFonts w:ascii="Arial" w:hAnsi="Arial" w:cs="Arial"/>
                <w:sz w:val="20"/>
                <w:szCs w:val="20"/>
                <w:highlight w:val="green"/>
                <w:lang w:val="en-US"/>
              </w:rPr>
              <w:t>issue</w:t>
            </w:r>
          </w:p>
        </w:tc>
      </w:tr>
      <w:tr w:rsidR="00256476" w14:paraId="46B23968" w14:textId="77777777">
        <w:trPr>
          <w:trHeight w:val="415"/>
        </w:trPr>
        <w:tc>
          <w:tcPr>
            <w:tcW w:w="1413" w:type="dxa"/>
          </w:tcPr>
          <w:p w14:paraId="46B23965"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ZTE</w:t>
            </w:r>
          </w:p>
        </w:tc>
        <w:tc>
          <w:tcPr>
            <w:tcW w:w="2410" w:type="dxa"/>
          </w:tcPr>
          <w:p w14:paraId="46B23966" w14:textId="77777777" w:rsidR="00256476" w:rsidRDefault="00256476">
            <w:pPr>
              <w:rPr>
                <w:rFonts w:ascii="Arial" w:eastAsia="DengXian" w:hAnsi="Arial" w:cs="Arial"/>
                <w:sz w:val="20"/>
                <w:szCs w:val="20"/>
                <w:lang w:val="en-US" w:eastAsia="zh-CN"/>
              </w:rPr>
            </w:pPr>
          </w:p>
        </w:tc>
        <w:tc>
          <w:tcPr>
            <w:tcW w:w="6302" w:type="dxa"/>
          </w:tcPr>
          <w:p w14:paraId="46B23967" w14:textId="77777777" w:rsidR="00256476" w:rsidRDefault="00135A29">
            <w:pPr>
              <w:rPr>
                <w:rFonts w:ascii="Arial" w:eastAsia="DengXian" w:hAnsi="Arial" w:cs="Arial"/>
                <w:sz w:val="20"/>
                <w:szCs w:val="20"/>
                <w:lang w:val="en-US" w:eastAsia="zh-CN"/>
              </w:rPr>
            </w:pPr>
            <w:r w:rsidRPr="00FD6E33">
              <w:rPr>
                <w:rFonts w:ascii="Arial" w:eastAsia="DengXian" w:hAnsi="Arial" w:cs="Arial" w:hint="eastAsia"/>
                <w:sz w:val="20"/>
                <w:szCs w:val="20"/>
                <w:highlight w:val="green"/>
                <w:lang w:val="en-US" w:eastAsia="zh-CN"/>
              </w:rPr>
              <w:t>Agree CB after implementing solutions of Q18</w:t>
            </w:r>
          </w:p>
        </w:tc>
      </w:tr>
      <w:tr w:rsidR="00256476" w14:paraId="46B2396C" w14:textId="77777777">
        <w:trPr>
          <w:trHeight w:val="415"/>
        </w:trPr>
        <w:tc>
          <w:tcPr>
            <w:tcW w:w="1413" w:type="dxa"/>
          </w:tcPr>
          <w:p w14:paraId="46B23969" w14:textId="65FB4C2F" w:rsidR="00256476" w:rsidRDefault="00256476">
            <w:pPr>
              <w:rPr>
                <w:rFonts w:ascii="Arial" w:eastAsia="SimSun" w:hAnsi="Arial" w:cs="Arial"/>
                <w:sz w:val="20"/>
                <w:szCs w:val="20"/>
                <w:lang w:val="en-US" w:eastAsia="zh-CN"/>
              </w:rPr>
            </w:pPr>
          </w:p>
        </w:tc>
        <w:tc>
          <w:tcPr>
            <w:tcW w:w="2410" w:type="dxa"/>
          </w:tcPr>
          <w:p w14:paraId="46B2396A" w14:textId="77777777" w:rsidR="00256476" w:rsidRDefault="00256476">
            <w:pPr>
              <w:rPr>
                <w:rFonts w:ascii="Arial" w:hAnsi="Arial" w:cs="Arial"/>
                <w:sz w:val="20"/>
                <w:szCs w:val="20"/>
                <w:lang w:val="en-US"/>
              </w:rPr>
            </w:pPr>
          </w:p>
        </w:tc>
        <w:tc>
          <w:tcPr>
            <w:tcW w:w="6302" w:type="dxa"/>
          </w:tcPr>
          <w:p w14:paraId="46B2396B" w14:textId="77777777" w:rsidR="00256476" w:rsidRDefault="00256476">
            <w:pPr>
              <w:rPr>
                <w:rFonts w:ascii="Arial" w:hAnsi="Arial" w:cs="Arial"/>
                <w:sz w:val="20"/>
                <w:szCs w:val="20"/>
                <w:lang w:val="en-US"/>
              </w:rPr>
            </w:pPr>
          </w:p>
        </w:tc>
      </w:tr>
      <w:tr w:rsidR="00256476" w14:paraId="46B23970" w14:textId="77777777">
        <w:trPr>
          <w:trHeight w:val="415"/>
        </w:trPr>
        <w:tc>
          <w:tcPr>
            <w:tcW w:w="1413" w:type="dxa"/>
          </w:tcPr>
          <w:p w14:paraId="46B2396D" w14:textId="77777777" w:rsidR="00256476" w:rsidRDefault="00256476">
            <w:pPr>
              <w:rPr>
                <w:rFonts w:ascii="Arial" w:eastAsia="DengXian" w:hAnsi="Arial" w:cs="Arial"/>
                <w:sz w:val="20"/>
                <w:szCs w:val="20"/>
                <w:lang w:val="en-US" w:eastAsia="zh-CN"/>
              </w:rPr>
            </w:pPr>
          </w:p>
        </w:tc>
        <w:tc>
          <w:tcPr>
            <w:tcW w:w="2410" w:type="dxa"/>
          </w:tcPr>
          <w:p w14:paraId="46B2396E" w14:textId="77777777" w:rsidR="00256476" w:rsidRDefault="00256476">
            <w:pPr>
              <w:rPr>
                <w:rFonts w:ascii="Arial" w:hAnsi="Arial" w:cs="Arial"/>
                <w:sz w:val="20"/>
                <w:szCs w:val="20"/>
                <w:lang w:val="en-US"/>
              </w:rPr>
            </w:pPr>
          </w:p>
        </w:tc>
        <w:tc>
          <w:tcPr>
            <w:tcW w:w="6302" w:type="dxa"/>
          </w:tcPr>
          <w:p w14:paraId="46B2396F" w14:textId="77777777" w:rsidR="00256476" w:rsidRDefault="00256476">
            <w:pPr>
              <w:rPr>
                <w:rFonts w:ascii="Arial" w:eastAsia="DengXian" w:hAnsi="Arial" w:cs="Arial"/>
                <w:sz w:val="20"/>
                <w:szCs w:val="20"/>
                <w:lang w:val="en-US" w:eastAsia="zh-CN"/>
              </w:rPr>
            </w:pPr>
          </w:p>
        </w:tc>
      </w:tr>
      <w:tr w:rsidR="00256476" w14:paraId="46B23974" w14:textId="77777777">
        <w:trPr>
          <w:trHeight w:val="415"/>
        </w:trPr>
        <w:tc>
          <w:tcPr>
            <w:tcW w:w="1413" w:type="dxa"/>
          </w:tcPr>
          <w:p w14:paraId="46B23971" w14:textId="77777777" w:rsidR="00256476" w:rsidRDefault="00256476">
            <w:pPr>
              <w:rPr>
                <w:rFonts w:ascii="Arial" w:eastAsia="Malgun Gothic" w:hAnsi="Arial" w:cs="Arial"/>
                <w:sz w:val="20"/>
                <w:szCs w:val="20"/>
                <w:lang w:val="en-US" w:eastAsia="ko-KR"/>
              </w:rPr>
            </w:pPr>
          </w:p>
        </w:tc>
        <w:tc>
          <w:tcPr>
            <w:tcW w:w="2410" w:type="dxa"/>
          </w:tcPr>
          <w:p w14:paraId="46B23972" w14:textId="77777777" w:rsidR="00256476" w:rsidRDefault="00256476">
            <w:pPr>
              <w:rPr>
                <w:rFonts w:ascii="Arial" w:eastAsia="Malgun Gothic" w:hAnsi="Arial" w:cs="Arial"/>
                <w:sz w:val="20"/>
                <w:szCs w:val="20"/>
                <w:lang w:val="en-US" w:eastAsia="ko-KR"/>
              </w:rPr>
            </w:pPr>
          </w:p>
        </w:tc>
        <w:tc>
          <w:tcPr>
            <w:tcW w:w="6302" w:type="dxa"/>
          </w:tcPr>
          <w:p w14:paraId="46B23973" w14:textId="77777777" w:rsidR="00256476" w:rsidRDefault="00256476">
            <w:pPr>
              <w:rPr>
                <w:rFonts w:ascii="Arial" w:hAnsi="Arial" w:cs="Arial"/>
                <w:sz w:val="20"/>
                <w:szCs w:val="20"/>
                <w:lang w:val="en-US"/>
              </w:rPr>
            </w:pPr>
          </w:p>
        </w:tc>
      </w:tr>
      <w:tr w:rsidR="00256476" w14:paraId="46B23978" w14:textId="77777777">
        <w:trPr>
          <w:trHeight w:val="415"/>
        </w:trPr>
        <w:tc>
          <w:tcPr>
            <w:tcW w:w="1413" w:type="dxa"/>
          </w:tcPr>
          <w:p w14:paraId="46B23975" w14:textId="77777777" w:rsidR="00256476" w:rsidRDefault="00256476">
            <w:pPr>
              <w:rPr>
                <w:rFonts w:ascii="Arial" w:hAnsi="Arial" w:cs="Arial"/>
                <w:sz w:val="20"/>
                <w:szCs w:val="20"/>
                <w:lang w:val="en-US" w:eastAsia="ko-KR"/>
              </w:rPr>
            </w:pPr>
          </w:p>
        </w:tc>
        <w:tc>
          <w:tcPr>
            <w:tcW w:w="2410" w:type="dxa"/>
          </w:tcPr>
          <w:p w14:paraId="46B23976" w14:textId="77777777" w:rsidR="00256476" w:rsidRDefault="00256476">
            <w:pPr>
              <w:rPr>
                <w:rFonts w:ascii="Arial" w:hAnsi="Arial" w:cs="Arial"/>
                <w:sz w:val="20"/>
                <w:szCs w:val="20"/>
                <w:lang w:val="en-US" w:eastAsia="ko-KR"/>
              </w:rPr>
            </w:pPr>
          </w:p>
        </w:tc>
        <w:tc>
          <w:tcPr>
            <w:tcW w:w="6302" w:type="dxa"/>
          </w:tcPr>
          <w:p w14:paraId="46B23977" w14:textId="77777777" w:rsidR="00256476" w:rsidRDefault="00256476">
            <w:pPr>
              <w:rPr>
                <w:rFonts w:ascii="Arial" w:hAnsi="Arial" w:cs="Arial"/>
                <w:sz w:val="20"/>
                <w:szCs w:val="20"/>
                <w:highlight w:val="yellow"/>
                <w:lang w:val="en-US" w:eastAsia="zh-CN"/>
              </w:rPr>
            </w:pPr>
          </w:p>
        </w:tc>
      </w:tr>
      <w:tr w:rsidR="00256476" w14:paraId="46B2397C" w14:textId="77777777">
        <w:trPr>
          <w:trHeight w:val="415"/>
        </w:trPr>
        <w:tc>
          <w:tcPr>
            <w:tcW w:w="1413" w:type="dxa"/>
          </w:tcPr>
          <w:p w14:paraId="46B23979" w14:textId="77777777" w:rsidR="00256476" w:rsidRDefault="00256476">
            <w:pPr>
              <w:rPr>
                <w:rFonts w:ascii="Arial" w:hAnsi="Arial" w:cs="Arial"/>
                <w:sz w:val="20"/>
                <w:szCs w:val="20"/>
                <w:lang w:val="en-US" w:eastAsia="zh-CN"/>
              </w:rPr>
            </w:pPr>
          </w:p>
        </w:tc>
        <w:tc>
          <w:tcPr>
            <w:tcW w:w="2410" w:type="dxa"/>
          </w:tcPr>
          <w:p w14:paraId="46B2397A" w14:textId="77777777" w:rsidR="00256476" w:rsidRDefault="00256476">
            <w:pPr>
              <w:rPr>
                <w:rFonts w:ascii="Arial" w:hAnsi="Arial" w:cs="Arial"/>
                <w:sz w:val="20"/>
                <w:szCs w:val="20"/>
                <w:lang w:val="en-US" w:eastAsia="zh-CN"/>
              </w:rPr>
            </w:pPr>
          </w:p>
        </w:tc>
        <w:tc>
          <w:tcPr>
            <w:tcW w:w="6302" w:type="dxa"/>
          </w:tcPr>
          <w:p w14:paraId="46B2397B" w14:textId="77777777" w:rsidR="00256476" w:rsidRDefault="00256476">
            <w:pPr>
              <w:rPr>
                <w:rFonts w:ascii="Arial" w:hAnsi="Arial" w:cs="Arial"/>
                <w:sz w:val="20"/>
                <w:szCs w:val="20"/>
                <w:lang w:val="en-US" w:eastAsia="zh-CN"/>
              </w:rPr>
            </w:pPr>
          </w:p>
        </w:tc>
      </w:tr>
    </w:tbl>
    <w:p w14:paraId="57BFF0D8" w14:textId="77777777" w:rsidR="001B1CB0" w:rsidRDefault="001B1CB0">
      <w:pPr>
        <w:rPr>
          <w:rFonts w:asciiTheme="minorHAnsi" w:hAnsiTheme="minorHAnsi" w:cstheme="minorHAnsi"/>
          <w:b/>
          <w:bCs/>
          <w:sz w:val="22"/>
          <w:szCs w:val="22"/>
        </w:rPr>
      </w:pPr>
    </w:p>
    <w:p w14:paraId="3C349C1F" w14:textId="77777777" w:rsidR="001B1CB0" w:rsidRPr="00132219" w:rsidRDefault="001B1CB0" w:rsidP="001B1CB0">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46B2397E" w14:textId="09241F91" w:rsidR="00256476" w:rsidRPr="001B1CB0" w:rsidRDefault="00FD6E33">
      <w:pPr>
        <w:rPr>
          <w:rFonts w:asciiTheme="minorHAnsi" w:hAnsiTheme="minorHAnsi" w:cstheme="minorHAnsi"/>
          <w:sz w:val="22"/>
          <w:szCs w:val="22"/>
        </w:rPr>
      </w:pPr>
      <w:r w:rsidRPr="001B1CB0">
        <w:rPr>
          <w:rFonts w:asciiTheme="minorHAnsi" w:hAnsiTheme="minorHAnsi" w:cstheme="minorHAnsi"/>
          <w:sz w:val="22"/>
          <w:szCs w:val="22"/>
        </w:rPr>
        <w:t xml:space="preserve">The following outcome </w:t>
      </w:r>
      <w:r w:rsidR="00C84ED4" w:rsidRPr="001B1CB0">
        <w:rPr>
          <w:rFonts w:asciiTheme="minorHAnsi" w:hAnsiTheme="minorHAnsi" w:cstheme="minorHAnsi"/>
          <w:sz w:val="22"/>
          <w:szCs w:val="22"/>
        </w:rPr>
        <w:t>is collected for the Q19.</w:t>
      </w:r>
    </w:p>
    <w:p w14:paraId="0A6D4AC2" w14:textId="5E852DC0" w:rsidR="00C84ED4" w:rsidRPr="001B1CB0" w:rsidRDefault="00C45798">
      <w:pPr>
        <w:rPr>
          <w:rFonts w:asciiTheme="minorHAnsi" w:hAnsiTheme="minorHAnsi" w:cstheme="minorHAnsi"/>
          <w:sz w:val="22"/>
          <w:szCs w:val="22"/>
        </w:rPr>
      </w:pPr>
      <w:r w:rsidRPr="001B1CB0">
        <w:rPr>
          <w:rFonts w:asciiTheme="minorHAnsi" w:hAnsiTheme="minorHAnsi" w:cstheme="minorHAnsi"/>
          <w:sz w:val="22"/>
          <w:szCs w:val="22"/>
        </w:rPr>
        <w:t xml:space="preserve">6/9 companies want to revisit this question after </w:t>
      </w:r>
      <w:r w:rsidR="000E23C6" w:rsidRPr="001B1CB0">
        <w:rPr>
          <w:rFonts w:asciiTheme="minorHAnsi" w:hAnsiTheme="minorHAnsi" w:cstheme="minorHAnsi"/>
          <w:sz w:val="22"/>
          <w:szCs w:val="22"/>
        </w:rPr>
        <w:t>answering to the Q18</w:t>
      </w:r>
    </w:p>
    <w:p w14:paraId="45434C65" w14:textId="4FCE2FD7" w:rsidR="000E23C6" w:rsidRPr="001B1CB0" w:rsidRDefault="000E23C6">
      <w:pPr>
        <w:rPr>
          <w:rFonts w:asciiTheme="minorHAnsi" w:hAnsiTheme="minorHAnsi" w:cstheme="minorHAnsi"/>
          <w:sz w:val="22"/>
          <w:szCs w:val="22"/>
        </w:rPr>
      </w:pPr>
      <w:r w:rsidRPr="001B1CB0">
        <w:rPr>
          <w:rFonts w:asciiTheme="minorHAnsi" w:hAnsiTheme="minorHAnsi" w:cstheme="minorHAnsi"/>
          <w:sz w:val="22"/>
          <w:szCs w:val="22"/>
        </w:rPr>
        <w:t xml:space="preserve">3 companies </w:t>
      </w:r>
      <w:r w:rsidR="00EB722D" w:rsidRPr="001B1CB0">
        <w:rPr>
          <w:rFonts w:asciiTheme="minorHAnsi" w:hAnsiTheme="minorHAnsi" w:cstheme="minorHAnsi"/>
          <w:sz w:val="22"/>
          <w:szCs w:val="22"/>
        </w:rPr>
        <w:t>agree to the changes i.e., splitting the IF condition</w:t>
      </w:r>
      <w:r w:rsidR="00333201" w:rsidRPr="001B1CB0">
        <w:rPr>
          <w:rFonts w:asciiTheme="minorHAnsi" w:hAnsiTheme="minorHAnsi" w:cstheme="minorHAnsi"/>
          <w:sz w:val="22"/>
          <w:szCs w:val="22"/>
        </w:rPr>
        <w:t xml:space="preserve"> into two Ifs.</w:t>
      </w:r>
    </w:p>
    <w:p w14:paraId="410D7C4A" w14:textId="7338379C" w:rsidR="00333201" w:rsidRPr="001B1CB0" w:rsidRDefault="00333201">
      <w:pPr>
        <w:rPr>
          <w:rFonts w:asciiTheme="minorHAnsi" w:hAnsiTheme="minorHAnsi" w:cstheme="minorHAnsi"/>
          <w:sz w:val="22"/>
          <w:szCs w:val="22"/>
        </w:rPr>
      </w:pPr>
      <w:proofErr w:type="gramStart"/>
      <w:r w:rsidRPr="001B1CB0">
        <w:rPr>
          <w:rFonts w:asciiTheme="minorHAnsi" w:hAnsiTheme="minorHAnsi" w:cstheme="minorHAnsi"/>
          <w:sz w:val="22"/>
          <w:szCs w:val="22"/>
        </w:rPr>
        <w:t>Rapporteur</w:t>
      </w:r>
      <w:proofErr w:type="gramEnd"/>
      <w:r w:rsidRPr="001B1CB0">
        <w:rPr>
          <w:rFonts w:asciiTheme="minorHAnsi" w:hAnsiTheme="minorHAnsi" w:cstheme="minorHAnsi"/>
          <w:sz w:val="22"/>
          <w:szCs w:val="22"/>
        </w:rPr>
        <w:t xml:space="preserve"> agree that this is a minor editorial </w:t>
      </w:r>
      <w:r w:rsidR="00225730" w:rsidRPr="001B1CB0">
        <w:rPr>
          <w:rFonts w:asciiTheme="minorHAnsi" w:hAnsiTheme="minorHAnsi" w:cstheme="minorHAnsi"/>
          <w:sz w:val="22"/>
          <w:szCs w:val="22"/>
        </w:rPr>
        <w:t xml:space="preserve">correction that can be revisited when the issue related to the Q18 is </w:t>
      </w:r>
      <w:r w:rsidR="00643D08" w:rsidRPr="001B1CB0">
        <w:rPr>
          <w:rFonts w:asciiTheme="minorHAnsi" w:hAnsiTheme="minorHAnsi" w:cstheme="minorHAnsi"/>
          <w:sz w:val="22"/>
          <w:szCs w:val="22"/>
        </w:rPr>
        <w:t xml:space="preserve">resolved. </w:t>
      </w:r>
      <w:r w:rsidRPr="001B1CB0">
        <w:rPr>
          <w:rFonts w:asciiTheme="minorHAnsi" w:hAnsiTheme="minorHAnsi" w:cstheme="minorHAnsi"/>
          <w:sz w:val="22"/>
          <w:szCs w:val="22"/>
        </w:rPr>
        <w:t>Hence rapporteur based on the outcome would like to propose the following.</w:t>
      </w:r>
    </w:p>
    <w:p w14:paraId="3BEB0281" w14:textId="74A6A3D4" w:rsidR="00333201" w:rsidRDefault="00CD6E4A" w:rsidP="00DA524B">
      <w:pPr>
        <w:pStyle w:val="Proposal"/>
      </w:pPr>
      <w:r>
        <w:rPr>
          <w:rFonts w:eastAsia="SimSun"/>
          <w:lang w:val="en-US"/>
        </w:rPr>
        <w:t>[</w:t>
      </w:r>
      <w:r w:rsidRPr="003723C6">
        <w:rPr>
          <w:rFonts w:eastAsia="SimSun"/>
          <w:highlight w:val="green"/>
          <w:lang w:val="en-US"/>
        </w:rPr>
        <w:t>Easy</w:t>
      </w:r>
      <w:r>
        <w:rPr>
          <w:rFonts w:eastAsia="SimSun"/>
          <w:lang w:val="en-US"/>
        </w:rPr>
        <w:t xml:space="preserve">] </w:t>
      </w:r>
      <w:r w:rsidR="004D54BF">
        <w:t xml:space="preserve">[H099] </w:t>
      </w:r>
      <w:r w:rsidR="00643D08">
        <w:t xml:space="preserve">RAN2 agree to </w:t>
      </w:r>
      <w:r w:rsidR="00E14354">
        <w:t>postpone the issue related to the splitting the IF condition</w:t>
      </w:r>
      <w:r w:rsidR="00DA524B">
        <w:t xml:space="preserve"> for </w:t>
      </w:r>
      <w:r w:rsidR="00DA524B">
        <w:t xml:space="preserve">the setting of the </w:t>
      </w:r>
      <w:r w:rsidR="00DA524B">
        <w:rPr>
          <w:lang w:eastAsia="ja-JP"/>
        </w:rPr>
        <w:t>msg1-SubcarrierSpacing</w:t>
      </w:r>
      <w:r w:rsidR="00166112">
        <w:rPr>
          <w:lang w:eastAsia="ja-JP"/>
        </w:rPr>
        <w:t>. RAN2 can revi</w:t>
      </w:r>
      <w:r w:rsidR="00783F18">
        <w:rPr>
          <w:lang w:eastAsia="ja-JP"/>
        </w:rPr>
        <w:t>sit it if needed</w:t>
      </w:r>
    </w:p>
    <w:p w14:paraId="46B2397F" w14:textId="77777777" w:rsidR="00256476" w:rsidRDefault="00135A29">
      <w:pPr>
        <w:rPr>
          <w:rFonts w:asciiTheme="minorHAnsi" w:hAnsiTheme="minorHAnsi" w:cstheme="minorHAnsi"/>
          <w:sz w:val="22"/>
          <w:szCs w:val="22"/>
        </w:rPr>
      </w:pPr>
      <w:r>
        <w:rPr>
          <w:rFonts w:asciiTheme="minorHAnsi" w:hAnsiTheme="minorHAnsi" w:cstheme="minorHAnsi"/>
          <w:sz w:val="22"/>
          <w:szCs w:val="22"/>
        </w:rPr>
        <w:t xml:space="preserve">Related to the RIL H096, it is proposed to define a way to handle SN and MN RA-Report separately. However, rapporteur thinks this can be seen as an </w:t>
      </w:r>
      <w:r>
        <w:rPr>
          <w:rFonts w:asciiTheme="minorHAnsi" w:hAnsiTheme="minorHAnsi" w:cstheme="minorHAnsi"/>
          <w:sz w:val="22"/>
          <w:szCs w:val="22"/>
        </w:rPr>
        <w:t>optimization and in addition the solution may require more discussion and decision. Hence given the limited time rapporteur would like to ask other companies view if they agree to postpone this topic.</w:t>
      </w:r>
    </w:p>
    <w:p w14:paraId="46B23980" w14:textId="77777777" w:rsidR="00256476" w:rsidRDefault="00135A29">
      <w:pPr>
        <w:pStyle w:val="Proposal"/>
        <w:numPr>
          <w:ilvl w:val="0"/>
          <w:numId w:val="17"/>
        </w:numPr>
      </w:pPr>
      <w:r>
        <w:t xml:space="preserve">Q20: [H096] Do companies agree to postpone the </w:t>
      </w:r>
      <w:r>
        <w:t>discussion on designing the solutions for separately handling of SN and MN RA reports</w:t>
      </w:r>
      <w:r>
        <w:rPr>
          <w:lang w:eastAsia="ja-JP"/>
        </w:rPr>
        <w:t>.</w:t>
      </w:r>
    </w:p>
    <w:tbl>
      <w:tblPr>
        <w:tblStyle w:val="TableGrid"/>
        <w:tblW w:w="10125" w:type="dxa"/>
        <w:tblLook w:val="04A0" w:firstRow="1" w:lastRow="0" w:firstColumn="1" w:lastColumn="0" w:noHBand="0" w:noVBand="1"/>
      </w:tblPr>
      <w:tblGrid>
        <w:gridCol w:w="1721"/>
        <w:gridCol w:w="2345"/>
        <w:gridCol w:w="6059"/>
      </w:tblGrid>
      <w:tr w:rsidR="00256476" w14:paraId="46B23984" w14:textId="77777777">
        <w:trPr>
          <w:trHeight w:val="400"/>
        </w:trPr>
        <w:tc>
          <w:tcPr>
            <w:tcW w:w="1721" w:type="dxa"/>
          </w:tcPr>
          <w:p w14:paraId="46B23981" w14:textId="77777777" w:rsidR="00256476" w:rsidRDefault="00135A29">
            <w:pPr>
              <w:ind w:left="502"/>
              <w:rPr>
                <w:rFonts w:ascii="Arial" w:hAnsi="Arial" w:cs="Arial"/>
                <w:b/>
                <w:lang w:val="en-US"/>
              </w:rPr>
            </w:pPr>
            <w:r>
              <w:rPr>
                <w:rFonts w:ascii="Arial" w:hAnsi="Arial" w:cs="Arial"/>
                <w:b/>
                <w:lang w:val="en-US"/>
              </w:rPr>
              <w:t>Company</w:t>
            </w:r>
          </w:p>
        </w:tc>
        <w:tc>
          <w:tcPr>
            <w:tcW w:w="2345" w:type="dxa"/>
          </w:tcPr>
          <w:p w14:paraId="46B23982" w14:textId="77777777" w:rsidR="00256476" w:rsidRDefault="00135A29">
            <w:pPr>
              <w:rPr>
                <w:rFonts w:ascii="Arial" w:hAnsi="Arial" w:cs="Arial"/>
                <w:b/>
                <w:sz w:val="20"/>
                <w:szCs w:val="20"/>
                <w:lang w:val="en-US"/>
              </w:rPr>
            </w:pPr>
            <w:r>
              <w:rPr>
                <w:rFonts w:ascii="Arial" w:hAnsi="Arial" w:cs="Arial"/>
                <w:b/>
                <w:sz w:val="20"/>
                <w:szCs w:val="20"/>
                <w:lang w:val="en-US"/>
              </w:rPr>
              <w:t>Agree/ Disagree</w:t>
            </w:r>
          </w:p>
        </w:tc>
        <w:tc>
          <w:tcPr>
            <w:tcW w:w="6059" w:type="dxa"/>
          </w:tcPr>
          <w:p w14:paraId="46B23983" w14:textId="77777777" w:rsidR="00256476" w:rsidRDefault="00135A29">
            <w:pPr>
              <w:rPr>
                <w:rFonts w:ascii="Arial" w:hAnsi="Arial" w:cs="Arial"/>
                <w:b/>
                <w:sz w:val="20"/>
                <w:szCs w:val="20"/>
                <w:lang w:val="en-US"/>
              </w:rPr>
            </w:pPr>
            <w:r>
              <w:rPr>
                <w:rFonts w:ascii="Arial" w:hAnsi="Arial" w:cs="Arial"/>
                <w:b/>
                <w:sz w:val="20"/>
                <w:szCs w:val="20"/>
                <w:lang w:val="en-US"/>
              </w:rPr>
              <w:t>Comments</w:t>
            </w:r>
          </w:p>
        </w:tc>
      </w:tr>
      <w:tr w:rsidR="00256476" w14:paraId="46B23988" w14:textId="77777777">
        <w:trPr>
          <w:trHeight w:val="430"/>
        </w:trPr>
        <w:tc>
          <w:tcPr>
            <w:tcW w:w="1721" w:type="dxa"/>
          </w:tcPr>
          <w:p w14:paraId="46B23985" w14:textId="77777777" w:rsidR="00256476" w:rsidRDefault="00135A29">
            <w:pPr>
              <w:rPr>
                <w:rFonts w:ascii="Arial" w:hAnsi="Arial" w:cs="Arial"/>
                <w:sz w:val="20"/>
                <w:szCs w:val="20"/>
                <w:lang w:val="en-US"/>
              </w:rPr>
            </w:pPr>
            <w:r>
              <w:rPr>
                <w:rFonts w:ascii="Arial" w:hAnsi="Arial" w:cs="Arial"/>
                <w:sz w:val="20"/>
                <w:szCs w:val="20"/>
                <w:lang w:val="en-US"/>
              </w:rPr>
              <w:t>Qualcomm</w:t>
            </w:r>
          </w:p>
        </w:tc>
        <w:tc>
          <w:tcPr>
            <w:tcW w:w="2345" w:type="dxa"/>
          </w:tcPr>
          <w:p w14:paraId="46B23986" w14:textId="77777777" w:rsidR="00256476" w:rsidRDefault="00135A29">
            <w:pPr>
              <w:rPr>
                <w:rFonts w:ascii="Arial" w:hAnsi="Arial" w:cs="Arial"/>
                <w:sz w:val="20"/>
                <w:szCs w:val="20"/>
                <w:lang w:val="en-US"/>
              </w:rPr>
            </w:pPr>
            <w:r>
              <w:rPr>
                <w:rFonts w:ascii="Arial" w:hAnsi="Arial" w:cs="Arial"/>
                <w:sz w:val="20"/>
                <w:szCs w:val="20"/>
                <w:lang w:val="en-US"/>
              </w:rPr>
              <w:t>Agree</w:t>
            </w:r>
          </w:p>
        </w:tc>
        <w:tc>
          <w:tcPr>
            <w:tcW w:w="6059" w:type="dxa"/>
          </w:tcPr>
          <w:p w14:paraId="46B23987" w14:textId="77777777" w:rsidR="00256476" w:rsidRDefault="00135A29">
            <w:pPr>
              <w:rPr>
                <w:rFonts w:ascii="Arial" w:hAnsi="Arial" w:cs="Arial"/>
                <w:sz w:val="20"/>
                <w:szCs w:val="20"/>
                <w:lang w:val="en-US"/>
              </w:rPr>
            </w:pPr>
            <w:r>
              <w:rPr>
                <w:rFonts w:ascii="Arial" w:hAnsi="Arial" w:cs="Arial"/>
                <w:sz w:val="20"/>
                <w:szCs w:val="20"/>
                <w:lang w:val="en-US"/>
              </w:rPr>
              <w:t xml:space="preserve">There is no need for separately handling of SN and MN RA reports. </w:t>
            </w:r>
          </w:p>
        </w:tc>
      </w:tr>
      <w:tr w:rsidR="00256476" w14:paraId="46B2398C" w14:textId="77777777">
        <w:trPr>
          <w:trHeight w:val="415"/>
        </w:trPr>
        <w:tc>
          <w:tcPr>
            <w:tcW w:w="1721" w:type="dxa"/>
          </w:tcPr>
          <w:p w14:paraId="46B23989"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345" w:type="dxa"/>
          </w:tcPr>
          <w:p w14:paraId="46B2398A" w14:textId="77777777" w:rsidR="00256476" w:rsidRDefault="00135A29">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Agree</w:t>
            </w:r>
          </w:p>
        </w:tc>
        <w:tc>
          <w:tcPr>
            <w:tcW w:w="6059" w:type="dxa"/>
          </w:tcPr>
          <w:p w14:paraId="46B2398B" w14:textId="77777777" w:rsidR="00256476" w:rsidRDefault="00135A29">
            <w:pPr>
              <w:rPr>
                <w:rFonts w:ascii="Arial" w:eastAsia="Malgun Gothic" w:hAnsi="Arial" w:cs="Arial"/>
                <w:sz w:val="20"/>
                <w:szCs w:val="20"/>
                <w:lang w:val="en-US" w:eastAsia="ko-KR"/>
              </w:rPr>
            </w:pPr>
            <w:r>
              <w:rPr>
                <w:rFonts w:ascii="Arial" w:eastAsia="Malgun Gothic" w:hAnsi="Arial" w:cs="Arial"/>
                <w:sz w:val="20"/>
                <w:szCs w:val="20"/>
                <w:lang w:val="en-US" w:eastAsia="ko-KR"/>
              </w:rPr>
              <w:t>W</w:t>
            </w:r>
            <w:r>
              <w:rPr>
                <w:rFonts w:ascii="Arial" w:eastAsia="Malgun Gothic" w:hAnsi="Arial" w:cs="Arial" w:hint="eastAsia"/>
                <w:sz w:val="20"/>
                <w:szCs w:val="20"/>
                <w:lang w:val="en-US" w:eastAsia="ko-KR"/>
              </w:rPr>
              <w:t xml:space="preserve">e </w:t>
            </w:r>
            <w:r>
              <w:rPr>
                <w:rFonts w:ascii="Arial" w:eastAsia="Malgun Gothic" w:hAnsi="Arial" w:cs="Arial"/>
                <w:sz w:val="20"/>
                <w:szCs w:val="20"/>
                <w:lang w:val="en-US" w:eastAsia="ko-KR"/>
              </w:rPr>
              <w:t xml:space="preserve">don’t think it’s </w:t>
            </w:r>
            <w:r>
              <w:rPr>
                <w:rFonts w:ascii="Arial" w:eastAsia="Malgun Gothic" w:hAnsi="Arial" w:cs="Arial"/>
                <w:sz w:val="20"/>
                <w:szCs w:val="20"/>
                <w:lang w:val="en-US" w:eastAsia="ko-KR"/>
              </w:rPr>
              <w:t>beneficial.</w:t>
            </w:r>
          </w:p>
        </w:tc>
      </w:tr>
      <w:tr w:rsidR="00256476" w14:paraId="46B23990" w14:textId="77777777">
        <w:trPr>
          <w:trHeight w:val="430"/>
        </w:trPr>
        <w:tc>
          <w:tcPr>
            <w:tcW w:w="1721" w:type="dxa"/>
          </w:tcPr>
          <w:p w14:paraId="46B2398D"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345" w:type="dxa"/>
          </w:tcPr>
          <w:p w14:paraId="46B2398E"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Agree</w:t>
            </w:r>
          </w:p>
        </w:tc>
        <w:tc>
          <w:tcPr>
            <w:tcW w:w="6059" w:type="dxa"/>
          </w:tcPr>
          <w:p w14:paraId="46B2398F" w14:textId="77777777" w:rsidR="00256476" w:rsidRDefault="00256476">
            <w:pPr>
              <w:rPr>
                <w:rFonts w:ascii="Arial" w:eastAsia="DengXian" w:hAnsi="Arial" w:cs="Arial"/>
                <w:sz w:val="20"/>
                <w:szCs w:val="20"/>
                <w:lang w:val="en-US" w:eastAsia="zh-CN"/>
              </w:rPr>
            </w:pPr>
          </w:p>
        </w:tc>
      </w:tr>
      <w:tr w:rsidR="00256476" w14:paraId="46B23994" w14:textId="77777777">
        <w:trPr>
          <w:trHeight w:val="415"/>
        </w:trPr>
        <w:tc>
          <w:tcPr>
            <w:tcW w:w="1721" w:type="dxa"/>
          </w:tcPr>
          <w:p w14:paraId="46B23991" w14:textId="77777777" w:rsidR="00256476" w:rsidRDefault="00135A29">
            <w:pPr>
              <w:rPr>
                <w:rFonts w:ascii="Arial" w:hAnsi="Arial" w:cs="Arial"/>
                <w:sz w:val="20"/>
                <w:szCs w:val="20"/>
                <w:lang w:val="en-US"/>
              </w:rPr>
            </w:pPr>
            <w:r>
              <w:rPr>
                <w:rFonts w:ascii="Arial" w:hAnsi="Arial" w:cs="Arial"/>
                <w:sz w:val="20"/>
                <w:szCs w:val="20"/>
                <w:lang w:val="en-US"/>
              </w:rPr>
              <w:t>Ericsson</w:t>
            </w:r>
          </w:p>
        </w:tc>
        <w:tc>
          <w:tcPr>
            <w:tcW w:w="2345" w:type="dxa"/>
          </w:tcPr>
          <w:p w14:paraId="46B23992" w14:textId="77777777" w:rsidR="00256476" w:rsidRDefault="00135A29">
            <w:pPr>
              <w:rPr>
                <w:rFonts w:ascii="Arial" w:hAnsi="Arial" w:cs="Arial"/>
                <w:sz w:val="20"/>
                <w:szCs w:val="20"/>
                <w:lang w:val="en-US"/>
              </w:rPr>
            </w:pPr>
            <w:r>
              <w:rPr>
                <w:rFonts w:ascii="Arial" w:hAnsi="Arial" w:cs="Arial"/>
                <w:sz w:val="20"/>
                <w:szCs w:val="20"/>
                <w:lang w:val="en-US"/>
              </w:rPr>
              <w:t>Agree</w:t>
            </w:r>
          </w:p>
        </w:tc>
        <w:tc>
          <w:tcPr>
            <w:tcW w:w="6059" w:type="dxa"/>
          </w:tcPr>
          <w:p w14:paraId="46B23993" w14:textId="77777777" w:rsidR="00256476" w:rsidRDefault="00256476">
            <w:pPr>
              <w:rPr>
                <w:rFonts w:ascii="Arial" w:hAnsi="Arial" w:cs="Arial"/>
                <w:sz w:val="20"/>
                <w:szCs w:val="20"/>
                <w:lang w:val="en-US"/>
              </w:rPr>
            </w:pPr>
          </w:p>
        </w:tc>
      </w:tr>
      <w:tr w:rsidR="00256476" w14:paraId="46B23998" w14:textId="77777777">
        <w:trPr>
          <w:trHeight w:val="430"/>
        </w:trPr>
        <w:tc>
          <w:tcPr>
            <w:tcW w:w="1721" w:type="dxa"/>
          </w:tcPr>
          <w:p w14:paraId="46B23995"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p>
        </w:tc>
        <w:tc>
          <w:tcPr>
            <w:tcW w:w="2345" w:type="dxa"/>
          </w:tcPr>
          <w:p w14:paraId="46B23996" w14:textId="77777777" w:rsidR="00256476" w:rsidRDefault="00135A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GREE</w:t>
            </w:r>
          </w:p>
        </w:tc>
        <w:tc>
          <w:tcPr>
            <w:tcW w:w="6059" w:type="dxa"/>
          </w:tcPr>
          <w:p w14:paraId="46B23997" w14:textId="77777777" w:rsidR="00256476" w:rsidRDefault="00256476">
            <w:pPr>
              <w:rPr>
                <w:rFonts w:ascii="Arial" w:eastAsia="DengXian" w:hAnsi="Arial" w:cs="Arial"/>
                <w:sz w:val="20"/>
                <w:szCs w:val="20"/>
                <w:lang w:val="en-US" w:eastAsia="zh-CN"/>
              </w:rPr>
            </w:pPr>
          </w:p>
        </w:tc>
      </w:tr>
      <w:tr w:rsidR="00256476" w14:paraId="46B2399C" w14:textId="77777777">
        <w:trPr>
          <w:trHeight w:val="415"/>
        </w:trPr>
        <w:tc>
          <w:tcPr>
            <w:tcW w:w="1721" w:type="dxa"/>
          </w:tcPr>
          <w:p w14:paraId="46B23999"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lastRenderedPageBreak/>
              <w:t>CATT</w:t>
            </w:r>
          </w:p>
        </w:tc>
        <w:tc>
          <w:tcPr>
            <w:tcW w:w="2345" w:type="dxa"/>
          </w:tcPr>
          <w:p w14:paraId="46B2399A" w14:textId="77777777" w:rsidR="00256476" w:rsidRDefault="00135A29">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Agree</w:t>
            </w:r>
          </w:p>
        </w:tc>
        <w:tc>
          <w:tcPr>
            <w:tcW w:w="6059" w:type="dxa"/>
          </w:tcPr>
          <w:p w14:paraId="46B2399B" w14:textId="77777777" w:rsidR="00256476" w:rsidRDefault="00256476">
            <w:pPr>
              <w:rPr>
                <w:rFonts w:ascii="Arial" w:hAnsi="Arial" w:cs="Arial"/>
                <w:sz w:val="20"/>
                <w:szCs w:val="20"/>
                <w:lang w:val="en-US"/>
              </w:rPr>
            </w:pPr>
          </w:p>
        </w:tc>
      </w:tr>
      <w:tr w:rsidR="00256476" w14:paraId="46B239A0" w14:textId="77777777">
        <w:trPr>
          <w:trHeight w:val="415"/>
        </w:trPr>
        <w:tc>
          <w:tcPr>
            <w:tcW w:w="1721" w:type="dxa"/>
          </w:tcPr>
          <w:p w14:paraId="46B2399D"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345" w:type="dxa"/>
          </w:tcPr>
          <w:p w14:paraId="46B2399E"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p>
        </w:tc>
        <w:tc>
          <w:tcPr>
            <w:tcW w:w="6059" w:type="dxa"/>
          </w:tcPr>
          <w:p w14:paraId="46B2399F" w14:textId="77777777" w:rsidR="00256476" w:rsidRDefault="00256476">
            <w:pPr>
              <w:rPr>
                <w:rFonts w:ascii="Arial" w:hAnsi="Arial" w:cs="Arial"/>
                <w:sz w:val="20"/>
                <w:szCs w:val="20"/>
                <w:lang w:val="en-US"/>
              </w:rPr>
            </w:pPr>
          </w:p>
        </w:tc>
      </w:tr>
      <w:tr w:rsidR="00256476" w14:paraId="46B239A4" w14:textId="77777777">
        <w:trPr>
          <w:trHeight w:val="415"/>
        </w:trPr>
        <w:tc>
          <w:tcPr>
            <w:tcW w:w="1721" w:type="dxa"/>
          </w:tcPr>
          <w:p w14:paraId="46B239A1"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345" w:type="dxa"/>
          </w:tcPr>
          <w:p w14:paraId="46B239A2"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D</w:t>
            </w:r>
            <w:r>
              <w:rPr>
                <w:rFonts w:ascii="Arial" w:eastAsia="DengXian" w:hAnsi="Arial" w:cs="Arial"/>
                <w:sz w:val="20"/>
                <w:szCs w:val="20"/>
                <w:lang w:val="en-US" w:eastAsia="zh-CN"/>
              </w:rPr>
              <w:t>isagree</w:t>
            </w:r>
          </w:p>
        </w:tc>
        <w:tc>
          <w:tcPr>
            <w:tcW w:w="6059" w:type="dxa"/>
          </w:tcPr>
          <w:p w14:paraId="46B239A3"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R</w:t>
            </w:r>
            <w:r>
              <w:rPr>
                <w:rFonts w:ascii="Arial" w:eastAsia="DengXian" w:hAnsi="Arial" w:cs="Arial"/>
                <w:sz w:val="20"/>
                <w:szCs w:val="20"/>
                <w:lang w:val="en-US" w:eastAsia="zh-CN"/>
              </w:rPr>
              <w:t>elated to Q7.</w:t>
            </w:r>
          </w:p>
        </w:tc>
      </w:tr>
      <w:tr w:rsidR="00256476" w14:paraId="46B239A8" w14:textId="77777777">
        <w:trPr>
          <w:trHeight w:val="415"/>
        </w:trPr>
        <w:tc>
          <w:tcPr>
            <w:tcW w:w="1721" w:type="dxa"/>
          </w:tcPr>
          <w:p w14:paraId="46B239A5"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Nokia</w:t>
            </w:r>
          </w:p>
        </w:tc>
        <w:tc>
          <w:tcPr>
            <w:tcW w:w="2345" w:type="dxa"/>
          </w:tcPr>
          <w:p w14:paraId="46B239A6"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Agree</w:t>
            </w:r>
          </w:p>
        </w:tc>
        <w:tc>
          <w:tcPr>
            <w:tcW w:w="6059" w:type="dxa"/>
          </w:tcPr>
          <w:p w14:paraId="46B239A7" w14:textId="77777777" w:rsidR="00256476" w:rsidRDefault="00135A29">
            <w:pPr>
              <w:rPr>
                <w:rFonts w:ascii="Arial" w:hAnsi="Arial" w:cs="Arial"/>
                <w:sz w:val="20"/>
                <w:szCs w:val="20"/>
                <w:lang w:val="en-US"/>
              </w:rPr>
            </w:pPr>
            <w:r>
              <w:rPr>
                <w:rFonts w:ascii="Arial" w:eastAsia="DengXian" w:hAnsi="Arial" w:cs="Arial"/>
                <w:sz w:val="20"/>
                <w:szCs w:val="20"/>
                <w:lang w:val="en-US" w:eastAsia="zh-CN"/>
              </w:rPr>
              <w:t>We don’t think that this is necessary. We can consider if separate handling brings any gains in Rel-18</w:t>
            </w:r>
          </w:p>
        </w:tc>
      </w:tr>
      <w:tr w:rsidR="00256476" w14:paraId="46B239AC" w14:textId="77777777">
        <w:trPr>
          <w:trHeight w:val="415"/>
        </w:trPr>
        <w:tc>
          <w:tcPr>
            <w:tcW w:w="1721" w:type="dxa"/>
          </w:tcPr>
          <w:p w14:paraId="46B239A9" w14:textId="77777777" w:rsidR="00256476" w:rsidRDefault="00135A29">
            <w:pPr>
              <w:rPr>
                <w:rFonts w:ascii="Arial" w:eastAsia="DengXian" w:hAnsi="Arial" w:cs="Arial"/>
                <w:sz w:val="20"/>
                <w:szCs w:val="20"/>
                <w:lang w:val="en-US" w:eastAsia="zh-CN"/>
              </w:rPr>
            </w:pPr>
            <w:r>
              <w:rPr>
                <w:rFonts w:ascii="Arial" w:eastAsia="DengXian" w:hAnsi="Arial" w:cs="Arial"/>
                <w:sz w:val="20"/>
                <w:szCs w:val="20"/>
                <w:lang w:val="en-US" w:eastAsia="zh-CN"/>
              </w:rPr>
              <w:t>Lenovo</w:t>
            </w:r>
          </w:p>
        </w:tc>
        <w:tc>
          <w:tcPr>
            <w:tcW w:w="2345" w:type="dxa"/>
          </w:tcPr>
          <w:p w14:paraId="46B239AA" w14:textId="77777777" w:rsidR="00256476" w:rsidRDefault="00135A2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w:t>
            </w:r>
          </w:p>
        </w:tc>
        <w:tc>
          <w:tcPr>
            <w:tcW w:w="6059" w:type="dxa"/>
          </w:tcPr>
          <w:p w14:paraId="46B239AB" w14:textId="77777777" w:rsidR="00256476" w:rsidRDefault="00256476">
            <w:pPr>
              <w:rPr>
                <w:rFonts w:ascii="Arial" w:eastAsia="DengXian" w:hAnsi="Arial" w:cs="Arial"/>
                <w:sz w:val="20"/>
                <w:szCs w:val="20"/>
                <w:lang w:val="en-US" w:eastAsia="zh-CN"/>
              </w:rPr>
            </w:pPr>
          </w:p>
        </w:tc>
      </w:tr>
      <w:tr w:rsidR="00256476" w14:paraId="46B239B0" w14:textId="77777777">
        <w:trPr>
          <w:trHeight w:val="415"/>
        </w:trPr>
        <w:tc>
          <w:tcPr>
            <w:tcW w:w="1721" w:type="dxa"/>
          </w:tcPr>
          <w:p w14:paraId="46B239AD"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2345" w:type="dxa"/>
          </w:tcPr>
          <w:p w14:paraId="46B239AE" w14:textId="77777777" w:rsidR="00256476" w:rsidRDefault="00135A29">
            <w:pPr>
              <w:rPr>
                <w:rFonts w:ascii="Arial" w:eastAsia="SimSun" w:hAnsi="Arial" w:cs="Arial"/>
                <w:sz w:val="20"/>
                <w:szCs w:val="20"/>
                <w:lang w:val="en-US" w:eastAsia="zh-CN"/>
              </w:rPr>
            </w:pPr>
            <w:r>
              <w:rPr>
                <w:rFonts w:ascii="Arial" w:eastAsia="SimSun" w:hAnsi="Arial" w:cs="Arial" w:hint="eastAsia"/>
                <w:sz w:val="20"/>
                <w:szCs w:val="20"/>
                <w:lang w:val="en-US" w:eastAsia="zh-CN"/>
              </w:rPr>
              <w:t>Agree</w:t>
            </w:r>
          </w:p>
        </w:tc>
        <w:tc>
          <w:tcPr>
            <w:tcW w:w="6059" w:type="dxa"/>
          </w:tcPr>
          <w:p w14:paraId="46B239AF" w14:textId="77777777" w:rsidR="00256476" w:rsidRDefault="00256476">
            <w:pPr>
              <w:rPr>
                <w:rFonts w:ascii="Arial" w:eastAsia="SimSun" w:hAnsi="Arial" w:cs="Arial"/>
                <w:sz w:val="20"/>
                <w:szCs w:val="20"/>
                <w:lang w:val="en-US" w:eastAsia="zh-CN"/>
              </w:rPr>
            </w:pPr>
          </w:p>
        </w:tc>
      </w:tr>
      <w:tr w:rsidR="00256476" w14:paraId="46B239B4" w14:textId="77777777">
        <w:trPr>
          <w:trHeight w:val="415"/>
        </w:trPr>
        <w:tc>
          <w:tcPr>
            <w:tcW w:w="1721" w:type="dxa"/>
          </w:tcPr>
          <w:p w14:paraId="46B239B1" w14:textId="77777777" w:rsidR="00256476" w:rsidRDefault="00256476">
            <w:pPr>
              <w:rPr>
                <w:rFonts w:ascii="Arial" w:hAnsi="Arial" w:cs="Arial"/>
                <w:sz w:val="20"/>
                <w:szCs w:val="20"/>
                <w:lang w:val="en-US" w:eastAsia="ko-KR"/>
              </w:rPr>
            </w:pPr>
          </w:p>
        </w:tc>
        <w:tc>
          <w:tcPr>
            <w:tcW w:w="2345" w:type="dxa"/>
          </w:tcPr>
          <w:p w14:paraId="46B239B2" w14:textId="77777777" w:rsidR="00256476" w:rsidRDefault="00256476">
            <w:pPr>
              <w:rPr>
                <w:rFonts w:ascii="Arial" w:hAnsi="Arial" w:cs="Arial"/>
                <w:sz w:val="20"/>
                <w:szCs w:val="20"/>
                <w:lang w:val="en-US" w:eastAsia="ko-KR"/>
              </w:rPr>
            </w:pPr>
          </w:p>
        </w:tc>
        <w:tc>
          <w:tcPr>
            <w:tcW w:w="6059" w:type="dxa"/>
          </w:tcPr>
          <w:p w14:paraId="46B239B3" w14:textId="77777777" w:rsidR="00256476" w:rsidRDefault="00256476">
            <w:pPr>
              <w:rPr>
                <w:rFonts w:ascii="Arial" w:hAnsi="Arial" w:cs="Arial"/>
                <w:sz w:val="20"/>
                <w:szCs w:val="20"/>
                <w:highlight w:val="yellow"/>
                <w:lang w:val="en-US" w:eastAsia="zh-CN"/>
              </w:rPr>
            </w:pPr>
          </w:p>
        </w:tc>
      </w:tr>
      <w:tr w:rsidR="00256476" w14:paraId="46B239B8" w14:textId="77777777">
        <w:trPr>
          <w:trHeight w:val="415"/>
        </w:trPr>
        <w:tc>
          <w:tcPr>
            <w:tcW w:w="1721" w:type="dxa"/>
          </w:tcPr>
          <w:p w14:paraId="46B239B5" w14:textId="77777777" w:rsidR="00256476" w:rsidRDefault="00256476">
            <w:pPr>
              <w:rPr>
                <w:rFonts w:ascii="Arial" w:hAnsi="Arial" w:cs="Arial"/>
                <w:sz w:val="20"/>
                <w:szCs w:val="20"/>
                <w:lang w:val="en-US" w:eastAsia="zh-CN"/>
              </w:rPr>
            </w:pPr>
          </w:p>
        </w:tc>
        <w:tc>
          <w:tcPr>
            <w:tcW w:w="2345" w:type="dxa"/>
          </w:tcPr>
          <w:p w14:paraId="46B239B6" w14:textId="77777777" w:rsidR="00256476" w:rsidRDefault="00256476">
            <w:pPr>
              <w:rPr>
                <w:rFonts w:ascii="Arial" w:hAnsi="Arial" w:cs="Arial"/>
                <w:sz w:val="20"/>
                <w:szCs w:val="20"/>
                <w:lang w:val="en-US" w:eastAsia="zh-CN"/>
              </w:rPr>
            </w:pPr>
          </w:p>
        </w:tc>
        <w:tc>
          <w:tcPr>
            <w:tcW w:w="6059" w:type="dxa"/>
          </w:tcPr>
          <w:p w14:paraId="46B239B7" w14:textId="77777777" w:rsidR="00256476" w:rsidRDefault="00256476">
            <w:pPr>
              <w:rPr>
                <w:rFonts w:ascii="Arial" w:hAnsi="Arial" w:cs="Arial"/>
                <w:sz w:val="20"/>
                <w:szCs w:val="20"/>
                <w:lang w:val="en-US" w:eastAsia="zh-CN"/>
              </w:rPr>
            </w:pPr>
          </w:p>
        </w:tc>
      </w:tr>
    </w:tbl>
    <w:p w14:paraId="1A643008" w14:textId="77777777" w:rsidR="001B1CB0" w:rsidRDefault="001B1CB0">
      <w:pPr>
        <w:rPr>
          <w:rFonts w:asciiTheme="minorHAnsi" w:hAnsiTheme="minorHAnsi" w:cstheme="minorHAnsi"/>
          <w:b/>
          <w:bCs/>
          <w:sz w:val="22"/>
          <w:szCs w:val="22"/>
        </w:rPr>
      </w:pPr>
    </w:p>
    <w:p w14:paraId="47BE8310" w14:textId="77777777" w:rsidR="001B1CB0" w:rsidRPr="00132219" w:rsidRDefault="001B1CB0" w:rsidP="001B1CB0">
      <w:pPr>
        <w:rPr>
          <w:rFonts w:asciiTheme="minorHAnsi" w:hAnsiTheme="minorHAnsi" w:cstheme="minorHAnsi"/>
          <w:b/>
          <w:bCs/>
          <w:sz w:val="22"/>
          <w:szCs w:val="22"/>
          <w:u w:val="single"/>
        </w:rPr>
      </w:pPr>
      <w:r w:rsidRPr="00AC4133">
        <w:rPr>
          <w:rFonts w:asciiTheme="minorHAnsi" w:hAnsiTheme="minorHAnsi" w:cstheme="minorHAnsi"/>
          <w:b/>
          <w:bCs/>
          <w:sz w:val="22"/>
          <w:szCs w:val="22"/>
          <w:u w:val="single"/>
        </w:rPr>
        <w:t>Rapporteur´s summary:</w:t>
      </w:r>
    </w:p>
    <w:p w14:paraId="46B239BA" w14:textId="4500BAC2" w:rsidR="00256476" w:rsidRDefault="00C56AD9">
      <w:pPr>
        <w:rPr>
          <w:rFonts w:asciiTheme="minorHAnsi" w:hAnsiTheme="minorHAnsi" w:cstheme="minorHAnsi"/>
          <w:sz w:val="22"/>
          <w:szCs w:val="22"/>
        </w:rPr>
      </w:pPr>
      <w:r>
        <w:rPr>
          <w:rFonts w:asciiTheme="minorHAnsi" w:hAnsiTheme="minorHAnsi" w:cstheme="minorHAnsi"/>
          <w:sz w:val="22"/>
          <w:szCs w:val="22"/>
        </w:rPr>
        <w:t xml:space="preserve">The conclusion for the </w:t>
      </w:r>
      <w:r w:rsidR="00470567">
        <w:rPr>
          <w:rFonts w:asciiTheme="minorHAnsi" w:hAnsiTheme="minorHAnsi" w:cstheme="minorHAnsi"/>
          <w:sz w:val="22"/>
          <w:szCs w:val="22"/>
        </w:rPr>
        <w:t>Q</w:t>
      </w:r>
      <w:r w:rsidR="00103B81">
        <w:rPr>
          <w:rFonts w:asciiTheme="minorHAnsi" w:hAnsiTheme="minorHAnsi" w:cstheme="minorHAnsi"/>
          <w:sz w:val="22"/>
          <w:szCs w:val="22"/>
        </w:rPr>
        <w:t>20</w:t>
      </w:r>
      <w:r w:rsidR="00E77ADB">
        <w:rPr>
          <w:rFonts w:asciiTheme="minorHAnsi" w:hAnsiTheme="minorHAnsi" w:cstheme="minorHAnsi"/>
          <w:sz w:val="22"/>
          <w:szCs w:val="22"/>
        </w:rPr>
        <w:t xml:space="preserve"> can be the same as the conclusion of the </w:t>
      </w:r>
      <w:r w:rsidR="00103B81">
        <w:rPr>
          <w:rFonts w:asciiTheme="minorHAnsi" w:hAnsiTheme="minorHAnsi" w:cstheme="minorHAnsi"/>
          <w:sz w:val="22"/>
          <w:szCs w:val="22"/>
        </w:rPr>
        <w:t>Q7. Hence</w:t>
      </w:r>
      <w:r w:rsidR="00137470">
        <w:rPr>
          <w:rFonts w:asciiTheme="minorHAnsi" w:hAnsiTheme="minorHAnsi" w:cstheme="minorHAnsi"/>
          <w:sz w:val="22"/>
          <w:szCs w:val="22"/>
        </w:rPr>
        <w:t>,</w:t>
      </w:r>
      <w:r w:rsidR="00103B81">
        <w:rPr>
          <w:rFonts w:asciiTheme="minorHAnsi" w:hAnsiTheme="minorHAnsi" w:cstheme="minorHAnsi"/>
          <w:sz w:val="22"/>
          <w:szCs w:val="22"/>
        </w:rPr>
        <w:t xml:space="preserve"> </w:t>
      </w:r>
      <w:r w:rsidR="00A61069">
        <w:rPr>
          <w:rFonts w:asciiTheme="minorHAnsi" w:hAnsiTheme="minorHAnsi" w:cstheme="minorHAnsi"/>
          <w:sz w:val="22"/>
          <w:szCs w:val="22"/>
        </w:rPr>
        <w:t>we see no point to duplicate the proposal.</w:t>
      </w:r>
    </w:p>
    <w:p w14:paraId="46B239BB" w14:textId="77777777" w:rsidR="00256476" w:rsidRDefault="00135A29">
      <w:pPr>
        <w:overflowPunct/>
        <w:autoSpaceDE/>
        <w:autoSpaceDN/>
        <w:adjustRightInd/>
        <w:spacing w:before="100" w:beforeAutospacing="1" w:after="100" w:afterAutospacing="1" w:line="315" w:lineRule="atLeast"/>
        <w:textAlignment w:val="auto"/>
        <w:rPr>
          <w:ins w:id="118" w:author="Rapporteur" w:date="2022-05-13T14:33:00Z"/>
          <w:rFonts w:ascii="Helvetica" w:eastAsia="Times New Roman" w:hAnsi="Helvetica" w:cs="Calibri"/>
          <w:color w:val="000000"/>
          <w:sz w:val="18"/>
          <w:szCs w:val="18"/>
          <w:lang w:val="en-US" w:eastAsia="en-GB"/>
        </w:rPr>
      </w:pPr>
      <w:ins w:id="119" w:author="Rapporteur" w:date="2022-05-13T14:33:00Z">
        <w:r>
          <w:rPr>
            <w:rFonts w:ascii="Helvetica" w:eastAsia="Times New Roman" w:hAnsi="Helvetica" w:cs="Calibri"/>
            <w:color w:val="000000"/>
            <w:sz w:val="18"/>
            <w:szCs w:val="18"/>
            <w:lang w:val="en-US" w:eastAsia="en-GB"/>
          </w:rPr>
          <w:t xml:space="preserve">The RIL H070 and (also N026) points out that the UE experience a HO failure and if it was a CHO failure, the UE logs that the </w:t>
        </w:r>
        <w:proofErr w:type="spellStart"/>
        <w:r>
          <w:rPr>
            <w:rFonts w:ascii="Helvetica" w:eastAsia="Times New Roman" w:hAnsi="Helvetica" w:cs="Calibri"/>
            <w:color w:val="000000"/>
            <w:sz w:val="18"/>
            <w:szCs w:val="18"/>
            <w:lang w:val="en-US" w:eastAsia="en-GB"/>
          </w:rPr>
          <w:t>lastHO</w:t>
        </w:r>
        <w:proofErr w:type="spellEnd"/>
        <w:r>
          <w:rPr>
            <w:rFonts w:ascii="Helvetica" w:eastAsia="Times New Roman" w:hAnsi="Helvetica" w:cs="Calibri"/>
            <w:color w:val="000000"/>
            <w:sz w:val="18"/>
            <w:szCs w:val="18"/>
            <w:lang w:val="en-US" w:eastAsia="en-GB"/>
          </w:rPr>
          <w:t xml:space="preserve">-type was a CHO failure. This has been agreed during the RIL </w:t>
        </w:r>
        <w:r>
          <w:rPr>
            <w:rFonts w:ascii="Helvetica" w:eastAsia="Times New Roman" w:hAnsi="Helvetica" w:cs="Calibri"/>
            <w:color w:val="000000"/>
            <w:sz w:val="18"/>
            <w:szCs w:val="18"/>
            <w:lang w:val="en-US" w:eastAsia="en-GB"/>
          </w:rPr>
          <w:t xml:space="preserve">implementation phase. However, one company wants to revisit this RIL mentioning that the agreement on including the last HO type is only made for the RLF. </w:t>
        </w:r>
        <w:proofErr w:type="gramStart"/>
        <w:r>
          <w:rPr>
            <w:rFonts w:ascii="Helvetica" w:eastAsia="Times New Roman" w:hAnsi="Helvetica" w:cs="Calibri"/>
            <w:color w:val="000000"/>
            <w:sz w:val="18"/>
            <w:szCs w:val="18"/>
            <w:lang w:val="en-US" w:eastAsia="en-GB"/>
          </w:rPr>
          <w:t>However</w:t>
        </w:r>
        <w:proofErr w:type="gramEnd"/>
        <w:r>
          <w:rPr>
            <w:rFonts w:ascii="Helvetica" w:eastAsia="Times New Roman" w:hAnsi="Helvetica" w:cs="Calibri"/>
            <w:color w:val="000000"/>
            <w:sz w:val="18"/>
            <w:szCs w:val="18"/>
            <w:lang w:val="en-US" w:eastAsia="en-GB"/>
          </w:rPr>
          <w:t xml:space="preserve"> rapporteur thinks inclusion of last HO type at the time of handover failure is beneficial as </w:t>
        </w:r>
        <w:r>
          <w:rPr>
            <w:rFonts w:ascii="Helvetica" w:eastAsia="Times New Roman" w:hAnsi="Helvetica" w:cs="Calibri"/>
            <w:color w:val="000000"/>
            <w:sz w:val="18"/>
            <w:szCs w:val="18"/>
            <w:lang w:val="en-US" w:eastAsia="en-GB"/>
          </w:rPr>
          <w:t>network may not know which handover type was executed e.g., CHO or a legacy HO. Hence rapporteur would like to ask the companies the following question:</w:t>
        </w:r>
      </w:ins>
    </w:p>
    <w:p w14:paraId="46B239BC" w14:textId="77777777" w:rsidR="00256476" w:rsidRDefault="00256476">
      <w:pPr>
        <w:overflowPunct/>
        <w:autoSpaceDE/>
        <w:autoSpaceDN/>
        <w:adjustRightInd/>
        <w:spacing w:before="100" w:beforeAutospacing="1" w:after="100" w:afterAutospacing="1" w:line="315" w:lineRule="atLeast"/>
        <w:textAlignment w:val="auto"/>
        <w:rPr>
          <w:ins w:id="120" w:author="Rapporteur" w:date="2022-05-13T14:33:00Z"/>
          <w:rFonts w:ascii="Helvetica" w:eastAsia="Times New Roman" w:hAnsi="Helvetica" w:cs="Calibri"/>
          <w:color w:val="000000"/>
          <w:sz w:val="18"/>
          <w:szCs w:val="18"/>
          <w:lang w:val="en-US" w:eastAsia="en-GB"/>
        </w:rPr>
      </w:pPr>
    </w:p>
    <w:p w14:paraId="46B239BD" w14:textId="77777777" w:rsidR="00256476" w:rsidRDefault="00135A29">
      <w:pPr>
        <w:pStyle w:val="Proposal"/>
        <w:numPr>
          <w:ilvl w:val="0"/>
          <w:numId w:val="17"/>
        </w:numPr>
        <w:rPr>
          <w:ins w:id="121" w:author="Rapporteur" w:date="2022-05-13T14:33:00Z"/>
          <w:rFonts w:ascii="Helvetica" w:eastAsia="Times New Roman" w:hAnsi="Helvetica" w:cs="Calibri"/>
          <w:color w:val="44546A" w:themeColor="text2"/>
          <w:sz w:val="18"/>
          <w:szCs w:val="18"/>
          <w:lang w:val="en-US" w:eastAsia="en-GB"/>
        </w:rPr>
      </w:pPr>
      <w:ins w:id="122" w:author="Rapporteur" w:date="2022-05-13T14:33:00Z">
        <w:r>
          <w:rPr>
            <w:rFonts w:ascii="Helvetica" w:eastAsia="Times New Roman" w:hAnsi="Helvetica" w:cs="Calibri"/>
            <w:color w:val="44546A" w:themeColor="text2"/>
            <w:sz w:val="18"/>
            <w:szCs w:val="18"/>
            <w:lang w:val="en-US" w:eastAsia="en-GB"/>
          </w:rPr>
          <w:t>Q21: Do you agree that U</w:t>
        </w:r>
      </w:ins>
      <w:r>
        <w:rPr>
          <w:rFonts w:ascii="Helvetica" w:eastAsia="Times New Roman" w:hAnsi="Helvetica" w:cs="Calibri"/>
          <w:color w:val="44546A" w:themeColor="text2"/>
          <w:sz w:val="18"/>
          <w:szCs w:val="18"/>
          <w:lang w:val="en-US" w:eastAsia="en-GB"/>
        </w:rPr>
        <w:t>E</w:t>
      </w:r>
      <w:ins w:id="123" w:author="Rapporteur" w:date="2022-05-13T14:33:00Z">
        <w:r>
          <w:rPr>
            <w:rFonts w:ascii="Helvetica" w:eastAsia="Times New Roman" w:hAnsi="Helvetica" w:cs="Calibri"/>
            <w:color w:val="44546A" w:themeColor="text2"/>
            <w:sz w:val="18"/>
            <w:szCs w:val="18"/>
            <w:lang w:val="en-US" w:eastAsia="en-GB"/>
          </w:rPr>
          <w:t xml:space="preserve"> logs the last HO type when the UE experiences a reconfiguration with sync failure to distinguish the CHO form legacy HOs?</w:t>
        </w:r>
      </w:ins>
    </w:p>
    <w:tbl>
      <w:tblPr>
        <w:tblStyle w:val="TableGrid"/>
        <w:tblW w:w="10125" w:type="dxa"/>
        <w:tblLook w:val="04A0" w:firstRow="1" w:lastRow="0" w:firstColumn="1" w:lastColumn="0" w:noHBand="0" w:noVBand="1"/>
      </w:tblPr>
      <w:tblGrid>
        <w:gridCol w:w="1413"/>
        <w:gridCol w:w="2410"/>
        <w:gridCol w:w="6302"/>
      </w:tblGrid>
      <w:tr w:rsidR="00256476" w14:paraId="46B239C1" w14:textId="77777777">
        <w:trPr>
          <w:trHeight w:val="400"/>
          <w:ins w:id="124" w:author="Rapporteur" w:date="2022-05-13T14:33:00Z"/>
        </w:trPr>
        <w:tc>
          <w:tcPr>
            <w:tcW w:w="1413" w:type="dxa"/>
          </w:tcPr>
          <w:p w14:paraId="46B239BE" w14:textId="77777777" w:rsidR="00256476" w:rsidRDefault="00135A29" w:rsidP="00236499">
            <w:pPr>
              <w:rPr>
                <w:ins w:id="125" w:author="Rapporteur" w:date="2022-05-13T14:33:00Z"/>
                <w:rFonts w:ascii="Arial" w:hAnsi="Arial" w:cs="Arial"/>
                <w:b/>
                <w:lang w:val="en-US"/>
              </w:rPr>
            </w:pPr>
            <w:ins w:id="126" w:author="Rapporteur" w:date="2022-05-13T14:33:00Z">
              <w:r>
                <w:rPr>
                  <w:rFonts w:ascii="Arial" w:hAnsi="Arial" w:cs="Arial"/>
                  <w:b/>
                  <w:lang w:val="en-US"/>
                </w:rPr>
                <w:t>Company</w:t>
              </w:r>
            </w:ins>
          </w:p>
        </w:tc>
        <w:tc>
          <w:tcPr>
            <w:tcW w:w="2410" w:type="dxa"/>
          </w:tcPr>
          <w:p w14:paraId="46B239BF" w14:textId="77777777" w:rsidR="00256476" w:rsidRDefault="00135A29">
            <w:pPr>
              <w:rPr>
                <w:ins w:id="127" w:author="Rapporteur" w:date="2022-05-13T14:33:00Z"/>
                <w:rFonts w:ascii="Arial" w:hAnsi="Arial" w:cs="Arial"/>
                <w:b/>
                <w:sz w:val="20"/>
                <w:szCs w:val="20"/>
                <w:lang w:val="en-US"/>
              </w:rPr>
            </w:pPr>
            <w:ins w:id="128" w:author="Rapporteur" w:date="2022-05-13T14:33:00Z">
              <w:r>
                <w:rPr>
                  <w:rFonts w:ascii="Arial" w:hAnsi="Arial" w:cs="Arial"/>
                  <w:b/>
                  <w:sz w:val="20"/>
                  <w:szCs w:val="20"/>
                  <w:lang w:val="en-US"/>
                </w:rPr>
                <w:t>Agree/Disagree</w:t>
              </w:r>
            </w:ins>
          </w:p>
        </w:tc>
        <w:tc>
          <w:tcPr>
            <w:tcW w:w="6302" w:type="dxa"/>
          </w:tcPr>
          <w:p w14:paraId="46B239C0" w14:textId="77777777" w:rsidR="00256476" w:rsidRDefault="00135A29">
            <w:pPr>
              <w:rPr>
                <w:ins w:id="129" w:author="Rapporteur" w:date="2022-05-13T14:33:00Z"/>
                <w:rFonts w:ascii="Arial" w:hAnsi="Arial" w:cs="Arial"/>
                <w:b/>
                <w:sz w:val="20"/>
                <w:szCs w:val="20"/>
                <w:lang w:val="en-US"/>
              </w:rPr>
            </w:pPr>
            <w:ins w:id="130" w:author="Rapporteur" w:date="2022-05-13T14:33:00Z">
              <w:r>
                <w:rPr>
                  <w:rFonts w:ascii="Arial" w:hAnsi="Arial" w:cs="Arial"/>
                  <w:b/>
                  <w:sz w:val="20"/>
                  <w:szCs w:val="20"/>
                  <w:lang w:val="en-US"/>
                </w:rPr>
                <w:t>Comments</w:t>
              </w:r>
            </w:ins>
          </w:p>
        </w:tc>
      </w:tr>
      <w:tr w:rsidR="00256476" w14:paraId="46B239C6" w14:textId="77777777">
        <w:trPr>
          <w:trHeight w:val="430"/>
          <w:ins w:id="131" w:author="Rapporteur" w:date="2022-05-13T14:33:00Z"/>
        </w:trPr>
        <w:tc>
          <w:tcPr>
            <w:tcW w:w="1413" w:type="dxa"/>
          </w:tcPr>
          <w:p w14:paraId="46B239C2" w14:textId="77777777" w:rsidR="00256476" w:rsidRDefault="00135A29">
            <w:pPr>
              <w:rPr>
                <w:ins w:id="132" w:author="Rapporteur" w:date="2022-05-13T14:33:00Z"/>
                <w:rFonts w:ascii="Arial" w:hAnsi="Arial" w:cs="Arial"/>
                <w:sz w:val="20"/>
                <w:szCs w:val="20"/>
                <w:lang w:val="en-US"/>
              </w:rPr>
            </w:pPr>
            <w:r>
              <w:rPr>
                <w:rFonts w:ascii="Arial" w:hAnsi="Arial" w:cs="Arial"/>
                <w:sz w:val="20"/>
                <w:szCs w:val="20"/>
                <w:lang w:val="en-US"/>
              </w:rPr>
              <w:t>Qualcomm</w:t>
            </w:r>
          </w:p>
        </w:tc>
        <w:tc>
          <w:tcPr>
            <w:tcW w:w="2410" w:type="dxa"/>
          </w:tcPr>
          <w:p w14:paraId="46B239C3" w14:textId="77777777" w:rsidR="00256476" w:rsidRDefault="00135A29">
            <w:pPr>
              <w:rPr>
                <w:ins w:id="133" w:author="Rapporteur" w:date="2022-05-13T14:33:00Z"/>
                <w:rFonts w:ascii="Arial" w:hAnsi="Arial" w:cs="Arial"/>
                <w:sz w:val="20"/>
                <w:szCs w:val="20"/>
                <w:lang w:val="en-US"/>
              </w:rPr>
            </w:pPr>
            <w:r>
              <w:rPr>
                <w:rFonts w:ascii="Arial" w:hAnsi="Arial" w:cs="Arial"/>
                <w:sz w:val="20"/>
                <w:szCs w:val="20"/>
                <w:lang w:val="en-US"/>
              </w:rPr>
              <w:t>Disagree</w:t>
            </w:r>
          </w:p>
        </w:tc>
        <w:tc>
          <w:tcPr>
            <w:tcW w:w="6302" w:type="dxa"/>
          </w:tcPr>
          <w:p w14:paraId="46B239C4" w14:textId="77777777" w:rsidR="00256476" w:rsidRDefault="00135A29">
            <w:pPr>
              <w:rPr>
                <w:rFonts w:ascii="Arial" w:hAnsi="Arial" w:cs="Arial"/>
                <w:sz w:val="20"/>
                <w:szCs w:val="20"/>
                <w:lang w:val="en-US"/>
              </w:rPr>
            </w:pPr>
            <w:r>
              <w:rPr>
                <w:rFonts w:ascii="Arial" w:hAnsi="Arial" w:cs="Arial"/>
                <w:sz w:val="20"/>
                <w:szCs w:val="20"/>
                <w:lang w:val="en-US"/>
              </w:rPr>
              <w:t xml:space="preserve">For CHO in the case of </w:t>
            </w:r>
            <w:proofErr w:type="spellStart"/>
            <w:r>
              <w:rPr>
                <w:rFonts w:ascii="Arial" w:hAnsi="Arial" w:cs="Arial"/>
                <w:sz w:val="20"/>
                <w:szCs w:val="20"/>
                <w:lang w:val="en-US"/>
              </w:rPr>
              <w:t>HoF</w:t>
            </w:r>
            <w:proofErr w:type="spellEnd"/>
            <w:r>
              <w:rPr>
                <w:rFonts w:ascii="Arial" w:hAnsi="Arial" w:cs="Arial"/>
                <w:sz w:val="20"/>
                <w:szCs w:val="20"/>
                <w:lang w:val="en-US"/>
              </w:rPr>
              <w:t xml:space="preserve">, IEs in RLF are sufficient. Therefore, explicit indication is not required.  </w:t>
            </w:r>
          </w:p>
          <w:p w14:paraId="46B239C5" w14:textId="77777777" w:rsidR="00256476" w:rsidRDefault="00135A29">
            <w:pPr>
              <w:rPr>
                <w:ins w:id="134" w:author="Rapporteur" w:date="2022-05-13T14:33:00Z"/>
                <w:rFonts w:ascii="Arial" w:hAnsi="Arial" w:cs="Arial"/>
                <w:sz w:val="20"/>
                <w:szCs w:val="20"/>
                <w:lang w:val="en-US"/>
              </w:rPr>
            </w:pPr>
            <w:r>
              <w:rPr>
                <w:rFonts w:ascii="Arial" w:hAnsi="Arial" w:cs="Arial"/>
                <w:sz w:val="20"/>
                <w:szCs w:val="20"/>
                <w:lang w:val="en-US"/>
              </w:rPr>
              <w:t xml:space="preserve">Agreement to indicate DPAS-HO in the case of </w:t>
            </w:r>
            <w:proofErr w:type="spellStart"/>
            <w:r>
              <w:rPr>
                <w:rFonts w:ascii="Arial" w:hAnsi="Arial" w:cs="Arial"/>
                <w:sz w:val="20"/>
                <w:szCs w:val="20"/>
                <w:lang w:val="en-US"/>
              </w:rPr>
              <w:t>HoF</w:t>
            </w:r>
            <w:proofErr w:type="spellEnd"/>
            <w:r>
              <w:rPr>
                <w:rFonts w:ascii="Arial" w:hAnsi="Arial" w:cs="Arial"/>
                <w:sz w:val="20"/>
                <w:szCs w:val="20"/>
                <w:lang w:val="en-US"/>
              </w:rPr>
              <w:t xml:space="preserve"> was agreed only for DPAS HO.</w:t>
            </w:r>
          </w:p>
        </w:tc>
      </w:tr>
      <w:tr w:rsidR="00256476" w14:paraId="46B239CA" w14:textId="77777777">
        <w:trPr>
          <w:trHeight w:val="415"/>
          <w:ins w:id="135" w:author="Rapporteur" w:date="2022-05-13T14:33:00Z"/>
        </w:trPr>
        <w:tc>
          <w:tcPr>
            <w:tcW w:w="1413" w:type="dxa"/>
          </w:tcPr>
          <w:p w14:paraId="46B239C7" w14:textId="77777777" w:rsidR="00256476" w:rsidRDefault="00135A29">
            <w:pPr>
              <w:rPr>
                <w:ins w:id="136" w:author="Rapporteur" w:date="2022-05-13T14:33:00Z"/>
                <w:rFonts w:ascii="Arial" w:eastAsia="Malgun Gothic" w:hAnsi="Arial" w:cs="Arial"/>
                <w:sz w:val="20"/>
                <w:szCs w:val="20"/>
                <w:lang w:val="en-US" w:eastAsia="ko-KR"/>
              </w:rPr>
            </w:pPr>
            <w:r>
              <w:rPr>
                <w:rFonts w:ascii="Arial" w:eastAsia="Malgun Gothic" w:hAnsi="Arial" w:cs="Arial"/>
                <w:sz w:val="20"/>
                <w:szCs w:val="20"/>
                <w:lang w:val="en-US" w:eastAsia="ko-KR"/>
              </w:rPr>
              <w:t>Nokia</w:t>
            </w:r>
          </w:p>
        </w:tc>
        <w:tc>
          <w:tcPr>
            <w:tcW w:w="2410" w:type="dxa"/>
          </w:tcPr>
          <w:p w14:paraId="46B239C8" w14:textId="77777777" w:rsidR="00256476" w:rsidRDefault="00135A29">
            <w:pPr>
              <w:rPr>
                <w:ins w:id="137" w:author="Rapporteur" w:date="2022-05-13T14:33:00Z"/>
                <w:rFonts w:ascii="Arial" w:eastAsia="Malgun Gothic" w:hAnsi="Arial" w:cs="Arial"/>
                <w:sz w:val="20"/>
                <w:szCs w:val="20"/>
                <w:lang w:val="en-US" w:eastAsia="ko-KR"/>
              </w:rPr>
            </w:pPr>
            <w:r>
              <w:rPr>
                <w:rFonts w:ascii="Arial" w:eastAsia="Malgun Gothic" w:hAnsi="Arial" w:cs="Arial"/>
                <w:sz w:val="20"/>
                <w:szCs w:val="20"/>
                <w:lang w:val="en-US" w:eastAsia="ko-KR"/>
              </w:rPr>
              <w:t>Agree</w:t>
            </w:r>
          </w:p>
        </w:tc>
        <w:tc>
          <w:tcPr>
            <w:tcW w:w="6302" w:type="dxa"/>
          </w:tcPr>
          <w:p w14:paraId="46B239C9" w14:textId="77777777" w:rsidR="00256476" w:rsidRDefault="00135A29">
            <w:pPr>
              <w:rPr>
                <w:ins w:id="138" w:author="Rapporteur" w:date="2022-05-13T14:33:00Z"/>
                <w:rFonts w:ascii="Arial" w:eastAsia="Malgun Gothic" w:hAnsi="Arial" w:cs="Arial"/>
                <w:sz w:val="20"/>
                <w:szCs w:val="20"/>
                <w:lang w:val="en-US" w:eastAsia="ko-KR"/>
              </w:rPr>
            </w:pPr>
            <w:r>
              <w:rPr>
                <w:rFonts w:ascii="Arial" w:eastAsia="Malgun Gothic" w:hAnsi="Arial" w:cs="Arial"/>
                <w:sz w:val="20"/>
                <w:szCs w:val="20"/>
                <w:lang w:val="en-US" w:eastAsia="ko-KR"/>
              </w:rPr>
              <w:t>As CHO is one of the HO types, we understand it is natural t</w:t>
            </w:r>
            <w:r>
              <w:rPr>
                <w:rFonts w:ascii="Arial" w:eastAsia="Malgun Gothic" w:hAnsi="Arial" w:cs="Arial"/>
                <w:sz w:val="20"/>
                <w:szCs w:val="20"/>
                <w:lang w:val="en-US" w:eastAsia="ko-KR"/>
              </w:rPr>
              <w:t>o indicate the accurate type in the reporting</w:t>
            </w:r>
          </w:p>
        </w:tc>
      </w:tr>
      <w:tr w:rsidR="00256476" w14:paraId="46B239CE" w14:textId="77777777">
        <w:trPr>
          <w:trHeight w:val="430"/>
          <w:ins w:id="139" w:author="Rapporteur" w:date="2022-05-13T14:33:00Z"/>
        </w:trPr>
        <w:tc>
          <w:tcPr>
            <w:tcW w:w="1413" w:type="dxa"/>
          </w:tcPr>
          <w:p w14:paraId="46B239CB" w14:textId="77777777" w:rsidR="00256476" w:rsidRDefault="00135A29">
            <w:pPr>
              <w:rPr>
                <w:ins w:id="140" w:author="Rapporteur" w:date="2022-05-13T14:33:00Z"/>
                <w:rFonts w:ascii="Arial" w:eastAsia="DengXian" w:hAnsi="Arial" w:cs="Arial"/>
                <w:sz w:val="20"/>
                <w:szCs w:val="20"/>
                <w:lang w:val="en-US" w:eastAsia="zh-CN"/>
              </w:rPr>
            </w:pPr>
            <w:r>
              <w:rPr>
                <w:rFonts w:ascii="Arial" w:eastAsia="DengXian" w:hAnsi="Arial" w:cs="Arial" w:hint="eastAsia"/>
                <w:sz w:val="20"/>
                <w:szCs w:val="20"/>
                <w:lang w:val="en-US" w:eastAsia="zh-CN"/>
              </w:rPr>
              <w:t>ZTE</w:t>
            </w:r>
          </w:p>
        </w:tc>
        <w:tc>
          <w:tcPr>
            <w:tcW w:w="2410" w:type="dxa"/>
          </w:tcPr>
          <w:p w14:paraId="46B239CC" w14:textId="77777777" w:rsidR="00256476" w:rsidRDefault="00135A29">
            <w:pPr>
              <w:rPr>
                <w:ins w:id="141" w:author="Rapporteur" w:date="2022-05-13T14:33:00Z"/>
                <w:rFonts w:ascii="Arial" w:eastAsia="DengXian" w:hAnsi="Arial" w:cs="Arial"/>
                <w:sz w:val="20"/>
                <w:szCs w:val="20"/>
                <w:lang w:val="en-US" w:eastAsia="zh-CN"/>
              </w:rPr>
            </w:pPr>
            <w:r>
              <w:rPr>
                <w:rFonts w:ascii="Arial" w:eastAsia="DengXian" w:hAnsi="Arial" w:cs="Arial" w:hint="eastAsia"/>
                <w:sz w:val="20"/>
                <w:szCs w:val="20"/>
                <w:lang w:val="en-US" w:eastAsia="zh-CN"/>
              </w:rPr>
              <w:t>Agree</w:t>
            </w:r>
          </w:p>
        </w:tc>
        <w:tc>
          <w:tcPr>
            <w:tcW w:w="6302" w:type="dxa"/>
          </w:tcPr>
          <w:p w14:paraId="46B239CD" w14:textId="77777777" w:rsidR="00256476" w:rsidRDefault="00135A29">
            <w:pPr>
              <w:rPr>
                <w:ins w:id="142" w:author="Rapporteur" w:date="2022-05-13T14:33:00Z"/>
                <w:rFonts w:ascii="Arial" w:eastAsia="DengXian" w:hAnsi="Arial" w:cs="Arial"/>
                <w:sz w:val="20"/>
                <w:szCs w:val="20"/>
                <w:lang w:val="en-US" w:eastAsia="zh-CN"/>
              </w:rPr>
            </w:pPr>
            <w:r>
              <w:rPr>
                <w:rFonts w:ascii="Arial" w:eastAsia="DengXian" w:hAnsi="Arial" w:cs="Arial" w:hint="eastAsia"/>
                <w:sz w:val="20"/>
                <w:szCs w:val="20"/>
                <w:lang w:val="en-US" w:eastAsia="zh-CN"/>
              </w:rPr>
              <w:t>The same view as Nokia</w:t>
            </w:r>
          </w:p>
        </w:tc>
      </w:tr>
      <w:tr w:rsidR="00256476" w14:paraId="46B239D2" w14:textId="77777777">
        <w:trPr>
          <w:trHeight w:val="415"/>
          <w:ins w:id="143" w:author="Rapporteur" w:date="2022-05-13T14:33:00Z"/>
        </w:trPr>
        <w:tc>
          <w:tcPr>
            <w:tcW w:w="1413" w:type="dxa"/>
          </w:tcPr>
          <w:p w14:paraId="46B239CF" w14:textId="53EFBD62" w:rsidR="00256476" w:rsidRDefault="00256476">
            <w:pPr>
              <w:rPr>
                <w:ins w:id="144" w:author="Rapporteur" w:date="2022-05-13T14:33:00Z"/>
                <w:rFonts w:ascii="Arial" w:hAnsi="Arial" w:cs="Arial"/>
                <w:sz w:val="20"/>
                <w:szCs w:val="20"/>
                <w:lang w:val="en-US"/>
              </w:rPr>
            </w:pPr>
          </w:p>
        </w:tc>
        <w:tc>
          <w:tcPr>
            <w:tcW w:w="2410" w:type="dxa"/>
          </w:tcPr>
          <w:p w14:paraId="46B239D0" w14:textId="53B4A376" w:rsidR="00256476" w:rsidRDefault="00256476">
            <w:pPr>
              <w:rPr>
                <w:ins w:id="145" w:author="Rapporteur" w:date="2022-05-13T14:33:00Z"/>
                <w:rFonts w:ascii="Arial" w:hAnsi="Arial" w:cs="Arial"/>
                <w:sz w:val="20"/>
                <w:szCs w:val="20"/>
                <w:lang w:val="en-US"/>
              </w:rPr>
            </w:pPr>
          </w:p>
        </w:tc>
        <w:tc>
          <w:tcPr>
            <w:tcW w:w="6302" w:type="dxa"/>
          </w:tcPr>
          <w:p w14:paraId="46B239D1" w14:textId="77777777" w:rsidR="00256476" w:rsidRDefault="00256476">
            <w:pPr>
              <w:rPr>
                <w:ins w:id="146" w:author="Rapporteur" w:date="2022-05-13T14:33:00Z"/>
                <w:rFonts w:ascii="Arial" w:hAnsi="Arial" w:cs="Arial"/>
                <w:sz w:val="20"/>
                <w:szCs w:val="20"/>
                <w:lang w:val="en-US"/>
              </w:rPr>
            </w:pPr>
          </w:p>
        </w:tc>
      </w:tr>
      <w:tr w:rsidR="00256476" w14:paraId="46B239D6" w14:textId="77777777">
        <w:trPr>
          <w:trHeight w:val="430"/>
          <w:ins w:id="147" w:author="Rapporteur" w:date="2022-05-13T14:33:00Z"/>
        </w:trPr>
        <w:tc>
          <w:tcPr>
            <w:tcW w:w="1413" w:type="dxa"/>
          </w:tcPr>
          <w:p w14:paraId="46B239D3" w14:textId="77777777" w:rsidR="00256476" w:rsidRDefault="00256476">
            <w:pPr>
              <w:rPr>
                <w:ins w:id="148" w:author="Rapporteur" w:date="2022-05-13T14:33:00Z"/>
                <w:rFonts w:ascii="Arial" w:eastAsia="DengXian" w:hAnsi="Arial" w:cs="Arial"/>
                <w:sz w:val="20"/>
                <w:szCs w:val="20"/>
                <w:lang w:val="en-US" w:eastAsia="zh-CN"/>
              </w:rPr>
            </w:pPr>
          </w:p>
        </w:tc>
        <w:tc>
          <w:tcPr>
            <w:tcW w:w="2410" w:type="dxa"/>
          </w:tcPr>
          <w:p w14:paraId="46B239D4" w14:textId="77777777" w:rsidR="00256476" w:rsidRDefault="00256476">
            <w:pPr>
              <w:rPr>
                <w:ins w:id="149" w:author="Rapporteur" w:date="2022-05-13T14:33:00Z"/>
                <w:rFonts w:ascii="Arial" w:hAnsi="Arial" w:cs="Arial"/>
                <w:sz w:val="20"/>
                <w:szCs w:val="20"/>
                <w:lang w:val="en-US"/>
              </w:rPr>
            </w:pPr>
          </w:p>
        </w:tc>
        <w:tc>
          <w:tcPr>
            <w:tcW w:w="6302" w:type="dxa"/>
          </w:tcPr>
          <w:p w14:paraId="46B239D5" w14:textId="77777777" w:rsidR="00256476" w:rsidRDefault="00256476">
            <w:pPr>
              <w:rPr>
                <w:ins w:id="150" w:author="Rapporteur" w:date="2022-05-13T14:33:00Z"/>
                <w:rFonts w:ascii="Arial" w:eastAsia="DengXian" w:hAnsi="Arial" w:cs="Arial"/>
                <w:sz w:val="20"/>
                <w:szCs w:val="20"/>
                <w:lang w:val="en-US" w:eastAsia="zh-CN"/>
              </w:rPr>
            </w:pPr>
          </w:p>
        </w:tc>
      </w:tr>
      <w:tr w:rsidR="00256476" w14:paraId="46B239DA" w14:textId="77777777">
        <w:trPr>
          <w:trHeight w:val="415"/>
          <w:ins w:id="151" w:author="Rapporteur" w:date="2022-05-13T14:33:00Z"/>
        </w:trPr>
        <w:tc>
          <w:tcPr>
            <w:tcW w:w="1413" w:type="dxa"/>
          </w:tcPr>
          <w:p w14:paraId="46B239D7" w14:textId="77777777" w:rsidR="00256476" w:rsidRDefault="00256476">
            <w:pPr>
              <w:rPr>
                <w:ins w:id="152" w:author="Rapporteur" w:date="2022-05-13T14:33:00Z"/>
                <w:rFonts w:ascii="Arial" w:eastAsia="DengXian" w:hAnsi="Arial" w:cs="Arial"/>
                <w:sz w:val="20"/>
                <w:szCs w:val="20"/>
                <w:lang w:val="en-US" w:eastAsia="zh-CN"/>
              </w:rPr>
            </w:pPr>
          </w:p>
        </w:tc>
        <w:tc>
          <w:tcPr>
            <w:tcW w:w="2410" w:type="dxa"/>
          </w:tcPr>
          <w:p w14:paraId="46B239D8" w14:textId="77777777" w:rsidR="00256476" w:rsidRDefault="00256476">
            <w:pPr>
              <w:rPr>
                <w:ins w:id="153" w:author="Rapporteur" w:date="2022-05-13T14:33:00Z"/>
                <w:rFonts w:ascii="Arial" w:eastAsia="DengXian" w:hAnsi="Arial" w:cs="Arial"/>
                <w:sz w:val="20"/>
                <w:szCs w:val="20"/>
                <w:lang w:val="en-US" w:eastAsia="zh-CN"/>
              </w:rPr>
            </w:pPr>
          </w:p>
        </w:tc>
        <w:tc>
          <w:tcPr>
            <w:tcW w:w="6302" w:type="dxa"/>
          </w:tcPr>
          <w:p w14:paraId="46B239D9" w14:textId="77777777" w:rsidR="00256476" w:rsidRDefault="00256476">
            <w:pPr>
              <w:rPr>
                <w:ins w:id="154" w:author="Rapporteur" w:date="2022-05-13T14:33:00Z"/>
                <w:rFonts w:ascii="Arial" w:hAnsi="Arial" w:cs="Arial"/>
                <w:sz w:val="20"/>
                <w:szCs w:val="20"/>
                <w:lang w:val="en-US"/>
              </w:rPr>
            </w:pPr>
          </w:p>
        </w:tc>
      </w:tr>
      <w:tr w:rsidR="00256476" w14:paraId="46B239DE" w14:textId="77777777">
        <w:trPr>
          <w:trHeight w:val="415"/>
          <w:ins w:id="155" w:author="Rapporteur" w:date="2022-05-13T14:33:00Z"/>
        </w:trPr>
        <w:tc>
          <w:tcPr>
            <w:tcW w:w="1413" w:type="dxa"/>
          </w:tcPr>
          <w:p w14:paraId="46B239DB" w14:textId="77777777" w:rsidR="00256476" w:rsidRDefault="00256476">
            <w:pPr>
              <w:rPr>
                <w:ins w:id="156" w:author="Rapporteur" w:date="2022-05-13T14:33:00Z"/>
                <w:rFonts w:ascii="Arial" w:eastAsia="DengXian" w:hAnsi="Arial" w:cs="Arial"/>
                <w:sz w:val="20"/>
                <w:szCs w:val="20"/>
                <w:lang w:val="en-US" w:eastAsia="zh-CN"/>
              </w:rPr>
            </w:pPr>
          </w:p>
        </w:tc>
        <w:tc>
          <w:tcPr>
            <w:tcW w:w="2410" w:type="dxa"/>
          </w:tcPr>
          <w:p w14:paraId="46B239DC" w14:textId="77777777" w:rsidR="00256476" w:rsidRDefault="00256476">
            <w:pPr>
              <w:rPr>
                <w:ins w:id="157" w:author="Rapporteur" w:date="2022-05-13T14:33:00Z"/>
                <w:rFonts w:ascii="Arial" w:eastAsia="DengXian" w:hAnsi="Arial" w:cs="Arial"/>
                <w:sz w:val="20"/>
                <w:szCs w:val="20"/>
                <w:lang w:val="en-US" w:eastAsia="zh-CN"/>
              </w:rPr>
            </w:pPr>
          </w:p>
        </w:tc>
        <w:tc>
          <w:tcPr>
            <w:tcW w:w="6302" w:type="dxa"/>
          </w:tcPr>
          <w:p w14:paraId="46B239DD" w14:textId="77777777" w:rsidR="00256476" w:rsidRDefault="00256476">
            <w:pPr>
              <w:rPr>
                <w:ins w:id="158" w:author="Rapporteur" w:date="2022-05-13T14:33:00Z"/>
                <w:rFonts w:ascii="Arial" w:hAnsi="Arial" w:cs="Arial"/>
                <w:sz w:val="20"/>
                <w:szCs w:val="20"/>
                <w:lang w:val="en-US"/>
              </w:rPr>
            </w:pPr>
          </w:p>
        </w:tc>
      </w:tr>
      <w:tr w:rsidR="00256476" w14:paraId="46B239E2" w14:textId="77777777">
        <w:trPr>
          <w:trHeight w:val="415"/>
          <w:ins w:id="159" w:author="Rapporteur" w:date="2022-05-13T14:33:00Z"/>
        </w:trPr>
        <w:tc>
          <w:tcPr>
            <w:tcW w:w="1413" w:type="dxa"/>
          </w:tcPr>
          <w:p w14:paraId="46B239DF" w14:textId="77777777" w:rsidR="00256476" w:rsidRDefault="00256476">
            <w:pPr>
              <w:rPr>
                <w:ins w:id="160" w:author="Rapporteur" w:date="2022-05-13T14:33:00Z"/>
                <w:rFonts w:ascii="Arial" w:eastAsia="DengXian" w:hAnsi="Arial" w:cs="Arial"/>
                <w:sz w:val="20"/>
                <w:szCs w:val="20"/>
                <w:lang w:val="en-US" w:eastAsia="zh-CN"/>
              </w:rPr>
            </w:pPr>
          </w:p>
        </w:tc>
        <w:tc>
          <w:tcPr>
            <w:tcW w:w="2410" w:type="dxa"/>
          </w:tcPr>
          <w:p w14:paraId="46B239E0" w14:textId="77777777" w:rsidR="00256476" w:rsidRDefault="00256476">
            <w:pPr>
              <w:rPr>
                <w:ins w:id="161" w:author="Rapporteur" w:date="2022-05-13T14:33:00Z"/>
                <w:rFonts w:ascii="Arial" w:eastAsia="DengXian" w:hAnsi="Arial" w:cs="Arial"/>
                <w:sz w:val="20"/>
                <w:szCs w:val="20"/>
                <w:lang w:val="en-US" w:eastAsia="zh-CN"/>
              </w:rPr>
            </w:pPr>
          </w:p>
        </w:tc>
        <w:tc>
          <w:tcPr>
            <w:tcW w:w="6302" w:type="dxa"/>
          </w:tcPr>
          <w:p w14:paraId="46B239E1" w14:textId="77777777" w:rsidR="00256476" w:rsidRDefault="00256476">
            <w:pPr>
              <w:rPr>
                <w:ins w:id="162" w:author="Rapporteur" w:date="2022-05-13T14:33:00Z"/>
                <w:rFonts w:ascii="Arial" w:eastAsia="DengXian" w:hAnsi="Arial" w:cs="Arial"/>
                <w:sz w:val="20"/>
                <w:szCs w:val="20"/>
                <w:lang w:val="en-US" w:eastAsia="zh-CN"/>
              </w:rPr>
            </w:pPr>
          </w:p>
        </w:tc>
      </w:tr>
      <w:tr w:rsidR="00256476" w14:paraId="46B239E6" w14:textId="77777777">
        <w:trPr>
          <w:trHeight w:val="415"/>
          <w:ins w:id="163" w:author="Rapporteur" w:date="2022-05-13T14:33:00Z"/>
        </w:trPr>
        <w:tc>
          <w:tcPr>
            <w:tcW w:w="1413" w:type="dxa"/>
          </w:tcPr>
          <w:p w14:paraId="46B239E3" w14:textId="77777777" w:rsidR="00256476" w:rsidRDefault="00256476">
            <w:pPr>
              <w:rPr>
                <w:ins w:id="164" w:author="Rapporteur" w:date="2022-05-13T14:33:00Z"/>
                <w:rFonts w:ascii="Arial" w:hAnsi="Arial" w:cs="Arial"/>
                <w:sz w:val="20"/>
                <w:szCs w:val="20"/>
                <w:lang w:val="en-US"/>
              </w:rPr>
            </w:pPr>
          </w:p>
        </w:tc>
        <w:tc>
          <w:tcPr>
            <w:tcW w:w="2410" w:type="dxa"/>
          </w:tcPr>
          <w:p w14:paraId="46B239E4" w14:textId="77777777" w:rsidR="00256476" w:rsidRDefault="00256476">
            <w:pPr>
              <w:rPr>
                <w:ins w:id="165" w:author="Rapporteur" w:date="2022-05-13T14:33:00Z"/>
                <w:rFonts w:ascii="Arial" w:hAnsi="Arial" w:cs="Arial"/>
                <w:sz w:val="20"/>
                <w:szCs w:val="20"/>
                <w:lang w:val="en-US"/>
              </w:rPr>
            </w:pPr>
          </w:p>
        </w:tc>
        <w:tc>
          <w:tcPr>
            <w:tcW w:w="6302" w:type="dxa"/>
          </w:tcPr>
          <w:p w14:paraId="46B239E5" w14:textId="77777777" w:rsidR="00256476" w:rsidRDefault="00256476">
            <w:pPr>
              <w:rPr>
                <w:ins w:id="166" w:author="Rapporteur" w:date="2022-05-13T14:33:00Z"/>
                <w:rFonts w:ascii="Arial" w:hAnsi="Arial" w:cs="Arial"/>
                <w:sz w:val="20"/>
                <w:szCs w:val="20"/>
                <w:lang w:val="en-US"/>
              </w:rPr>
            </w:pPr>
          </w:p>
        </w:tc>
      </w:tr>
      <w:tr w:rsidR="00256476" w14:paraId="46B239EA" w14:textId="77777777">
        <w:trPr>
          <w:trHeight w:val="415"/>
          <w:ins w:id="167" w:author="Rapporteur" w:date="2022-05-13T14:33:00Z"/>
        </w:trPr>
        <w:tc>
          <w:tcPr>
            <w:tcW w:w="1413" w:type="dxa"/>
          </w:tcPr>
          <w:p w14:paraId="46B239E7" w14:textId="77777777" w:rsidR="00256476" w:rsidRDefault="00256476">
            <w:pPr>
              <w:rPr>
                <w:ins w:id="168" w:author="Rapporteur" w:date="2022-05-13T14:33:00Z"/>
                <w:rFonts w:ascii="Arial" w:eastAsia="DengXian" w:hAnsi="Arial" w:cs="Arial"/>
                <w:sz w:val="20"/>
                <w:szCs w:val="20"/>
                <w:lang w:val="en-US" w:eastAsia="zh-CN"/>
              </w:rPr>
            </w:pPr>
          </w:p>
        </w:tc>
        <w:tc>
          <w:tcPr>
            <w:tcW w:w="2410" w:type="dxa"/>
          </w:tcPr>
          <w:p w14:paraId="46B239E8" w14:textId="77777777" w:rsidR="00256476" w:rsidRDefault="00256476">
            <w:pPr>
              <w:rPr>
                <w:ins w:id="169" w:author="Rapporteur" w:date="2022-05-13T14:33:00Z"/>
                <w:rFonts w:ascii="Arial" w:hAnsi="Arial" w:cs="Arial"/>
                <w:sz w:val="20"/>
                <w:szCs w:val="20"/>
                <w:lang w:val="en-US"/>
              </w:rPr>
            </w:pPr>
          </w:p>
        </w:tc>
        <w:tc>
          <w:tcPr>
            <w:tcW w:w="6302" w:type="dxa"/>
          </w:tcPr>
          <w:p w14:paraId="46B239E9" w14:textId="77777777" w:rsidR="00256476" w:rsidRDefault="00256476">
            <w:pPr>
              <w:rPr>
                <w:ins w:id="170" w:author="Rapporteur" w:date="2022-05-13T14:33:00Z"/>
                <w:rFonts w:ascii="Arial" w:eastAsia="DengXian" w:hAnsi="Arial" w:cs="Arial"/>
                <w:sz w:val="20"/>
                <w:szCs w:val="20"/>
                <w:lang w:val="en-US" w:eastAsia="zh-CN"/>
              </w:rPr>
            </w:pPr>
          </w:p>
        </w:tc>
      </w:tr>
      <w:tr w:rsidR="00256476" w14:paraId="46B239EE" w14:textId="77777777">
        <w:trPr>
          <w:trHeight w:val="415"/>
          <w:ins w:id="171" w:author="Rapporteur" w:date="2022-05-13T14:33:00Z"/>
        </w:trPr>
        <w:tc>
          <w:tcPr>
            <w:tcW w:w="1413" w:type="dxa"/>
          </w:tcPr>
          <w:p w14:paraId="46B239EB" w14:textId="77777777" w:rsidR="00256476" w:rsidRDefault="00256476">
            <w:pPr>
              <w:rPr>
                <w:ins w:id="172" w:author="Rapporteur" w:date="2022-05-13T14:33:00Z"/>
                <w:rFonts w:ascii="Arial" w:eastAsia="Malgun Gothic" w:hAnsi="Arial" w:cs="Arial"/>
                <w:sz w:val="20"/>
                <w:szCs w:val="20"/>
                <w:lang w:val="en-US" w:eastAsia="ko-KR"/>
              </w:rPr>
            </w:pPr>
          </w:p>
        </w:tc>
        <w:tc>
          <w:tcPr>
            <w:tcW w:w="2410" w:type="dxa"/>
          </w:tcPr>
          <w:p w14:paraId="46B239EC" w14:textId="77777777" w:rsidR="00256476" w:rsidRDefault="00256476">
            <w:pPr>
              <w:rPr>
                <w:ins w:id="173" w:author="Rapporteur" w:date="2022-05-13T14:33:00Z"/>
                <w:rFonts w:ascii="Arial" w:eastAsia="Malgun Gothic" w:hAnsi="Arial" w:cs="Arial"/>
                <w:sz w:val="20"/>
                <w:szCs w:val="20"/>
                <w:lang w:val="en-US" w:eastAsia="ko-KR"/>
              </w:rPr>
            </w:pPr>
          </w:p>
        </w:tc>
        <w:tc>
          <w:tcPr>
            <w:tcW w:w="6302" w:type="dxa"/>
          </w:tcPr>
          <w:p w14:paraId="46B239ED" w14:textId="77777777" w:rsidR="00256476" w:rsidRDefault="00256476">
            <w:pPr>
              <w:rPr>
                <w:ins w:id="174" w:author="Rapporteur" w:date="2022-05-13T14:33:00Z"/>
                <w:rFonts w:ascii="Arial" w:hAnsi="Arial" w:cs="Arial"/>
                <w:sz w:val="20"/>
                <w:szCs w:val="20"/>
                <w:lang w:val="en-US"/>
              </w:rPr>
            </w:pPr>
          </w:p>
        </w:tc>
      </w:tr>
      <w:tr w:rsidR="00256476" w14:paraId="46B239F2" w14:textId="77777777">
        <w:trPr>
          <w:trHeight w:val="415"/>
          <w:ins w:id="175" w:author="Rapporteur" w:date="2022-05-13T14:33:00Z"/>
        </w:trPr>
        <w:tc>
          <w:tcPr>
            <w:tcW w:w="1413" w:type="dxa"/>
          </w:tcPr>
          <w:p w14:paraId="46B239EF" w14:textId="77777777" w:rsidR="00256476" w:rsidRDefault="00256476">
            <w:pPr>
              <w:rPr>
                <w:ins w:id="176" w:author="Rapporteur" w:date="2022-05-13T14:33:00Z"/>
                <w:rFonts w:ascii="Arial" w:hAnsi="Arial" w:cs="Arial"/>
                <w:sz w:val="20"/>
                <w:szCs w:val="20"/>
                <w:lang w:val="en-US" w:eastAsia="ko-KR"/>
              </w:rPr>
            </w:pPr>
          </w:p>
        </w:tc>
        <w:tc>
          <w:tcPr>
            <w:tcW w:w="2410" w:type="dxa"/>
          </w:tcPr>
          <w:p w14:paraId="46B239F0" w14:textId="77777777" w:rsidR="00256476" w:rsidRDefault="00256476">
            <w:pPr>
              <w:rPr>
                <w:ins w:id="177" w:author="Rapporteur" w:date="2022-05-13T14:33:00Z"/>
                <w:rFonts w:ascii="Arial" w:hAnsi="Arial" w:cs="Arial"/>
                <w:sz w:val="20"/>
                <w:szCs w:val="20"/>
                <w:lang w:val="en-US" w:eastAsia="ko-KR"/>
              </w:rPr>
            </w:pPr>
          </w:p>
        </w:tc>
        <w:tc>
          <w:tcPr>
            <w:tcW w:w="6302" w:type="dxa"/>
          </w:tcPr>
          <w:p w14:paraId="46B239F1" w14:textId="77777777" w:rsidR="00256476" w:rsidRDefault="00256476">
            <w:pPr>
              <w:rPr>
                <w:ins w:id="178" w:author="Rapporteur" w:date="2022-05-13T14:33:00Z"/>
                <w:rFonts w:ascii="Arial" w:hAnsi="Arial" w:cs="Arial"/>
                <w:sz w:val="20"/>
                <w:szCs w:val="20"/>
                <w:highlight w:val="yellow"/>
                <w:lang w:val="en-US" w:eastAsia="zh-CN"/>
              </w:rPr>
            </w:pPr>
          </w:p>
        </w:tc>
      </w:tr>
      <w:tr w:rsidR="00256476" w14:paraId="46B239F6" w14:textId="77777777">
        <w:trPr>
          <w:trHeight w:val="415"/>
          <w:ins w:id="179" w:author="Rapporteur" w:date="2022-05-13T14:33:00Z"/>
        </w:trPr>
        <w:tc>
          <w:tcPr>
            <w:tcW w:w="1413" w:type="dxa"/>
          </w:tcPr>
          <w:p w14:paraId="46B239F3" w14:textId="77777777" w:rsidR="00256476" w:rsidRDefault="00256476">
            <w:pPr>
              <w:rPr>
                <w:ins w:id="180" w:author="Rapporteur" w:date="2022-05-13T14:33:00Z"/>
                <w:rFonts w:ascii="Arial" w:hAnsi="Arial" w:cs="Arial"/>
                <w:sz w:val="20"/>
                <w:szCs w:val="20"/>
                <w:lang w:val="en-US" w:eastAsia="zh-CN"/>
              </w:rPr>
            </w:pPr>
          </w:p>
        </w:tc>
        <w:tc>
          <w:tcPr>
            <w:tcW w:w="2410" w:type="dxa"/>
          </w:tcPr>
          <w:p w14:paraId="46B239F4" w14:textId="77777777" w:rsidR="00256476" w:rsidRDefault="00256476">
            <w:pPr>
              <w:rPr>
                <w:ins w:id="181" w:author="Rapporteur" w:date="2022-05-13T14:33:00Z"/>
                <w:rFonts w:ascii="Arial" w:hAnsi="Arial" w:cs="Arial"/>
                <w:sz w:val="20"/>
                <w:szCs w:val="20"/>
                <w:lang w:val="en-US" w:eastAsia="zh-CN"/>
              </w:rPr>
            </w:pPr>
          </w:p>
        </w:tc>
        <w:tc>
          <w:tcPr>
            <w:tcW w:w="6302" w:type="dxa"/>
          </w:tcPr>
          <w:p w14:paraId="46B239F5" w14:textId="77777777" w:rsidR="00256476" w:rsidRDefault="00256476">
            <w:pPr>
              <w:rPr>
                <w:ins w:id="182" w:author="Rapporteur" w:date="2022-05-13T14:33:00Z"/>
                <w:rFonts w:ascii="Arial" w:hAnsi="Arial" w:cs="Arial"/>
                <w:sz w:val="20"/>
                <w:szCs w:val="20"/>
                <w:lang w:val="en-US" w:eastAsia="zh-CN"/>
              </w:rPr>
            </w:pPr>
          </w:p>
        </w:tc>
      </w:tr>
    </w:tbl>
    <w:p w14:paraId="46B239F7" w14:textId="77777777" w:rsidR="00256476" w:rsidRDefault="00256476">
      <w:pPr>
        <w:rPr>
          <w:rFonts w:ascii="Helvetica" w:eastAsia="Times New Roman" w:hAnsi="Helvetica" w:cs="Calibri"/>
          <w:color w:val="000000"/>
          <w:sz w:val="18"/>
          <w:szCs w:val="18"/>
          <w:lang w:val="en-US" w:eastAsia="en-GB"/>
        </w:rPr>
      </w:pPr>
    </w:p>
    <w:p w14:paraId="03261D76" w14:textId="6F16E716" w:rsidR="00B00DD0" w:rsidRDefault="00B00DD0">
      <w:pPr>
        <w:rPr>
          <w:rFonts w:ascii="Helvetica" w:eastAsia="Times New Roman" w:hAnsi="Helvetica" w:cs="Calibri"/>
          <w:color w:val="000000"/>
          <w:sz w:val="18"/>
          <w:szCs w:val="18"/>
          <w:lang w:val="en-US" w:eastAsia="en-GB"/>
        </w:rPr>
      </w:pPr>
      <w:r>
        <w:rPr>
          <w:rFonts w:ascii="Helvetica" w:eastAsia="Times New Roman" w:hAnsi="Helvetica" w:cs="Calibri"/>
          <w:color w:val="000000"/>
          <w:sz w:val="18"/>
          <w:szCs w:val="18"/>
          <w:lang w:val="en-US" w:eastAsia="en-GB"/>
        </w:rPr>
        <w:t>Conclusion:</w:t>
      </w:r>
    </w:p>
    <w:p w14:paraId="535E870C" w14:textId="05CBF607" w:rsidR="00B00DD0" w:rsidRDefault="00236499">
      <w:pPr>
        <w:rPr>
          <w:rFonts w:ascii="Helvetica" w:eastAsia="Times New Roman" w:hAnsi="Helvetica" w:cs="Calibri"/>
          <w:color w:val="000000"/>
          <w:sz w:val="18"/>
          <w:szCs w:val="18"/>
          <w:lang w:val="en-US" w:eastAsia="en-GB"/>
        </w:rPr>
      </w:pPr>
      <w:r>
        <w:rPr>
          <w:rFonts w:ascii="Helvetica" w:eastAsia="Times New Roman" w:hAnsi="Helvetica" w:cs="Calibri"/>
          <w:color w:val="000000"/>
          <w:sz w:val="18"/>
          <w:szCs w:val="18"/>
          <w:lang w:val="en-US" w:eastAsia="en-GB"/>
        </w:rPr>
        <w:t>3</w:t>
      </w:r>
      <w:r w:rsidR="00B00DD0">
        <w:rPr>
          <w:rFonts w:ascii="Helvetica" w:eastAsia="Times New Roman" w:hAnsi="Helvetica" w:cs="Calibri"/>
          <w:color w:val="000000"/>
          <w:sz w:val="18"/>
          <w:szCs w:val="18"/>
          <w:lang w:val="en-US" w:eastAsia="en-GB"/>
        </w:rPr>
        <w:t xml:space="preserve"> companies answered Q</w:t>
      </w:r>
      <w:r w:rsidR="00AD4CAA">
        <w:rPr>
          <w:rFonts w:ascii="Helvetica" w:eastAsia="Times New Roman" w:hAnsi="Helvetica" w:cs="Calibri"/>
          <w:color w:val="000000"/>
          <w:sz w:val="18"/>
          <w:szCs w:val="18"/>
          <w:lang w:val="en-US" w:eastAsia="en-GB"/>
        </w:rPr>
        <w:t>21</w:t>
      </w:r>
      <w:r w:rsidR="00034659">
        <w:rPr>
          <w:rFonts w:ascii="Helvetica" w:eastAsia="Times New Roman" w:hAnsi="Helvetica" w:cs="Calibri"/>
          <w:color w:val="000000"/>
          <w:sz w:val="18"/>
          <w:szCs w:val="18"/>
          <w:lang w:val="en-US" w:eastAsia="en-GB"/>
        </w:rPr>
        <w:t>, and based on that the outcome is the following</w:t>
      </w:r>
    </w:p>
    <w:p w14:paraId="1F78FF86" w14:textId="18D7901B" w:rsidR="00034659" w:rsidRDefault="00236499">
      <w:pPr>
        <w:rPr>
          <w:rFonts w:ascii="Helvetica" w:eastAsia="Times New Roman" w:hAnsi="Helvetica" w:cs="Calibri"/>
          <w:color w:val="000000"/>
          <w:sz w:val="18"/>
          <w:szCs w:val="18"/>
          <w:lang w:val="en-US" w:eastAsia="en-GB"/>
        </w:rPr>
      </w:pPr>
      <w:r>
        <w:rPr>
          <w:rFonts w:ascii="Helvetica" w:eastAsia="Times New Roman" w:hAnsi="Helvetica" w:cs="Calibri"/>
          <w:color w:val="000000"/>
          <w:sz w:val="18"/>
          <w:szCs w:val="18"/>
          <w:lang w:val="en-US" w:eastAsia="en-GB"/>
        </w:rPr>
        <w:t>2</w:t>
      </w:r>
      <w:r w:rsidR="00D86575">
        <w:rPr>
          <w:rFonts w:ascii="Helvetica" w:eastAsia="Times New Roman" w:hAnsi="Helvetica" w:cs="Calibri"/>
          <w:color w:val="000000"/>
          <w:sz w:val="18"/>
          <w:szCs w:val="18"/>
          <w:lang w:val="en-US" w:eastAsia="en-GB"/>
        </w:rPr>
        <w:t xml:space="preserve"> companies agree </w:t>
      </w:r>
      <w:r w:rsidR="003400AE">
        <w:rPr>
          <w:rFonts w:ascii="Helvetica" w:eastAsia="Times New Roman" w:hAnsi="Helvetica" w:cs="Calibri"/>
          <w:color w:val="000000"/>
          <w:sz w:val="18"/>
          <w:szCs w:val="18"/>
          <w:lang w:val="en-US" w:eastAsia="en-GB"/>
        </w:rPr>
        <w:t xml:space="preserve">(assuming that the original RIL is from Huawei) we can conclude that there are 4 companies supporting that UE includes the </w:t>
      </w:r>
      <w:proofErr w:type="spellStart"/>
      <w:r w:rsidR="005941E0">
        <w:rPr>
          <w:rFonts w:ascii="Helvetica" w:eastAsia="Times New Roman" w:hAnsi="Helvetica" w:cs="Calibri"/>
          <w:color w:val="000000"/>
          <w:sz w:val="18"/>
          <w:szCs w:val="18"/>
          <w:lang w:val="en-US" w:eastAsia="en-GB"/>
        </w:rPr>
        <w:t>lastHO</w:t>
      </w:r>
      <w:proofErr w:type="spellEnd"/>
      <w:r w:rsidR="005941E0">
        <w:rPr>
          <w:rFonts w:ascii="Helvetica" w:eastAsia="Times New Roman" w:hAnsi="Helvetica" w:cs="Calibri"/>
          <w:color w:val="000000"/>
          <w:sz w:val="18"/>
          <w:szCs w:val="18"/>
          <w:lang w:val="en-US" w:eastAsia="en-GB"/>
        </w:rPr>
        <w:t xml:space="preserve">-type when it </w:t>
      </w:r>
      <w:proofErr w:type="gramStart"/>
      <w:r w:rsidR="005941E0">
        <w:rPr>
          <w:rFonts w:ascii="Helvetica" w:eastAsia="Times New Roman" w:hAnsi="Helvetica" w:cs="Calibri"/>
          <w:color w:val="000000"/>
          <w:sz w:val="18"/>
          <w:szCs w:val="18"/>
          <w:lang w:val="en-US" w:eastAsia="en-GB"/>
        </w:rPr>
        <w:t>experience</w:t>
      </w:r>
      <w:proofErr w:type="gramEnd"/>
      <w:r w:rsidR="005941E0">
        <w:rPr>
          <w:rFonts w:ascii="Helvetica" w:eastAsia="Times New Roman" w:hAnsi="Helvetica" w:cs="Calibri"/>
          <w:color w:val="000000"/>
          <w:sz w:val="18"/>
          <w:szCs w:val="18"/>
          <w:lang w:val="en-US" w:eastAsia="en-GB"/>
        </w:rPr>
        <w:t xml:space="preserve"> a HO failure.</w:t>
      </w:r>
    </w:p>
    <w:p w14:paraId="7C7F93D9" w14:textId="67FC20E7" w:rsidR="002214CF" w:rsidRDefault="002214CF">
      <w:pPr>
        <w:rPr>
          <w:rFonts w:ascii="Helvetica" w:eastAsia="Times New Roman" w:hAnsi="Helvetica" w:cs="Calibri"/>
          <w:color w:val="000000"/>
          <w:sz w:val="18"/>
          <w:szCs w:val="18"/>
          <w:lang w:val="en-US" w:eastAsia="en-GB"/>
        </w:rPr>
      </w:pPr>
      <w:r>
        <w:rPr>
          <w:rFonts w:ascii="Helvetica" w:eastAsia="Times New Roman" w:hAnsi="Helvetica" w:cs="Calibri"/>
          <w:color w:val="000000"/>
          <w:sz w:val="18"/>
          <w:szCs w:val="18"/>
          <w:lang w:val="en-US" w:eastAsia="en-GB"/>
        </w:rPr>
        <w:t>1 company disagree</w:t>
      </w:r>
    </w:p>
    <w:p w14:paraId="3489A6E5" w14:textId="4651E84C" w:rsidR="002214CF" w:rsidRDefault="002214CF">
      <w:pPr>
        <w:rPr>
          <w:rFonts w:ascii="Helvetica" w:eastAsia="Times New Roman" w:hAnsi="Helvetica" w:cs="Calibri"/>
          <w:color w:val="000000"/>
          <w:sz w:val="18"/>
          <w:szCs w:val="18"/>
          <w:lang w:val="en-US" w:eastAsia="en-GB"/>
        </w:rPr>
      </w:pPr>
      <w:r>
        <w:rPr>
          <w:rFonts w:ascii="Helvetica" w:eastAsia="Times New Roman" w:hAnsi="Helvetica" w:cs="Calibri"/>
          <w:color w:val="000000"/>
          <w:sz w:val="18"/>
          <w:szCs w:val="18"/>
          <w:lang w:val="en-US" w:eastAsia="en-GB"/>
        </w:rPr>
        <w:t xml:space="preserve">Since there is no more input from other companies and only one company </w:t>
      </w:r>
      <w:r w:rsidR="00236499">
        <w:rPr>
          <w:rFonts w:ascii="Helvetica" w:eastAsia="Times New Roman" w:hAnsi="Helvetica" w:cs="Calibri"/>
          <w:color w:val="000000"/>
          <w:sz w:val="18"/>
          <w:szCs w:val="18"/>
          <w:lang w:val="en-US" w:eastAsia="en-GB"/>
        </w:rPr>
        <w:t>disagree</w:t>
      </w:r>
      <w:r>
        <w:rPr>
          <w:rFonts w:ascii="Helvetica" w:eastAsia="Times New Roman" w:hAnsi="Helvetica" w:cs="Calibri"/>
          <w:color w:val="000000"/>
          <w:sz w:val="18"/>
          <w:szCs w:val="18"/>
          <w:lang w:val="en-US" w:eastAsia="en-GB"/>
        </w:rPr>
        <w:t xml:space="preserve"> to this late coming question, rapporteur proposes that we follow the current implementation in the rapporteur CR based on the RIL </w:t>
      </w:r>
      <w:r w:rsidR="003400AE">
        <w:rPr>
          <w:rFonts w:ascii="Helvetica" w:eastAsia="Times New Roman" w:hAnsi="Helvetica" w:cs="Calibri"/>
          <w:color w:val="000000"/>
          <w:sz w:val="18"/>
          <w:szCs w:val="18"/>
          <w:lang w:val="en-US" w:eastAsia="en-GB"/>
        </w:rPr>
        <w:t>H070.</w:t>
      </w:r>
    </w:p>
    <w:p w14:paraId="6FD4FFDC" w14:textId="7E15D369" w:rsidR="000504B1" w:rsidRDefault="00F7545B" w:rsidP="00942FEB">
      <w:pPr>
        <w:pStyle w:val="Proposal"/>
        <w:rPr>
          <w:lang w:val="en-US"/>
        </w:rPr>
      </w:pPr>
      <w:r>
        <w:rPr>
          <w:lang w:val="en-US"/>
        </w:rPr>
        <w:t>[</w:t>
      </w:r>
      <w:r w:rsidR="000504B1">
        <w:rPr>
          <w:lang w:val="en-US"/>
        </w:rPr>
        <w:t>H070</w:t>
      </w:r>
      <w:r>
        <w:rPr>
          <w:lang w:val="en-US"/>
        </w:rPr>
        <w:t xml:space="preserve">] RAN2 agree to keep the current implementation in the </w:t>
      </w:r>
      <w:r w:rsidR="0070400C">
        <w:rPr>
          <w:lang w:val="en-US"/>
        </w:rPr>
        <w:t xml:space="preserve">rapporteur CR i.e., UE logs the </w:t>
      </w:r>
      <w:r w:rsidR="00A51361">
        <w:rPr>
          <w:lang w:val="en-US"/>
        </w:rPr>
        <w:t xml:space="preserve">last </w:t>
      </w:r>
      <w:r w:rsidR="0070400C">
        <w:rPr>
          <w:lang w:val="en-US"/>
        </w:rPr>
        <w:t>HO type at the time of handover failure.</w:t>
      </w:r>
    </w:p>
    <w:p w14:paraId="2C1C02C6" w14:textId="77777777" w:rsidR="00942FEB" w:rsidRDefault="00942FEB" w:rsidP="00942FEB">
      <w:pPr>
        <w:pStyle w:val="Proposal"/>
        <w:numPr>
          <w:ilvl w:val="0"/>
          <w:numId w:val="0"/>
        </w:numPr>
        <w:ind w:left="142"/>
        <w:rPr>
          <w:lang w:val="en-US"/>
        </w:rPr>
      </w:pPr>
    </w:p>
    <w:p w14:paraId="1553EB71" w14:textId="77777777" w:rsidR="00942FEB" w:rsidRDefault="00942FEB" w:rsidP="00942FEB">
      <w:pPr>
        <w:pStyle w:val="Proposal"/>
        <w:numPr>
          <w:ilvl w:val="0"/>
          <w:numId w:val="0"/>
        </w:numPr>
        <w:ind w:left="142"/>
        <w:rPr>
          <w:lang w:val="en-US"/>
        </w:rPr>
      </w:pPr>
    </w:p>
    <w:p w14:paraId="46B239F8" w14:textId="77777777" w:rsidR="00256476" w:rsidRDefault="00135A29">
      <w:pPr>
        <w:rPr>
          <w:ins w:id="183" w:author="Rapporteur" w:date="2022-05-13T14:33:00Z"/>
          <w:rFonts w:ascii="Helvetica" w:eastAsia="Times New Roman" w:hAnsi="Helvetica" w:cs="Calibri"/>
          <w:color w:val="000000"/>
          <w:sz w:val="18"/>
          <w:szCs w:val="18"/>
          <w:lang w:val="en-US" w:eastAsia="en-GB"/>
        </w:rPr>
      </w:pPr>
      <w:ins w:id="184" w:author="Rapporteur" w:date="2022-05-13T14:33:00Z">
        <w:r>
          <w:rPr>
            <w:rFonts w:ascii="Helvetica" w:eastAsia="Times New Roman" w:hAnsi="Helvetica" w:cs="Calibri"/>
            <w:color w:val="000000"/>
            <w:sz w:val="18"/>
            <w:szCs w:val="18"/>
            <w:lang w:val="en-US" w:eastAsia="en-GB"/>
          </w:rPr>
          <w:t xml:space="preserve">Concerning the RIL [H588] it has been pointed by ZTE that some of the SIBs are not supposed to be included in the RA report for the </w:t>
        </w:r>
        <w:r>
          <w:rPr>
            <w:rFonts w:ascii="Helvetica" w:eastAsia="Times New Roman" w:hAnsi="Helvetica" w:cs="Calibri"/>
            <w:color w:val="000000"/>
            <w:sz w:val="18"/>
            <w:szCs w:val="18"/>
            <w:lang w:val="en-US" w:eastAsia="en-GB"/>
          </w:rPr>
          <w:t>purpose of SI request procedure. Rapporteur believes since the Rel 17 features are not to be considered in the Rel 17 SON WI, it is appropriate to stick to this principle and exclude also the Rel 17 specified SIBs form RA-Report produced for the SI procedu</w:t>
        </w:r>
        <w:r>
          <w:rPr>
            <w:rFonts w:ascii="Helvetica" w:eastAsia="Times New Roman" w:hAnsi="Helvetica" w:cs="Calibri"/>
            <w:color w:val="000000"/>
            <w:sz w:val="18"/>
            <w:szCs w:val="18"/>
            <w:lang w:val="en-US" w:eastAsia="en-GB"/>
          </w:rPr>
          <w:t>re. However, rapporteur would like to ask the following question.</w:t>
        </w:r>
      </w:ins>
    </w:p>
    <w:p w14:paraId="46B239F9" w14:textId="77777777" w:rsidR="00256476" w:rsidRDefault="00256476">
      <w:pPr>
        <w:rPr>
          <w:ins w:id="185" w:author="Rapporteur" w:date="2022-05-13T14:33:00Z"/>
          <w:rFonts w:ascii="Helvetica" w:eastAsia="Times New Roman" w:hAnsi="Helvetica" w:cs="Calibri"/>
          <w:color w:val="000000"/>
          <w:sz w:val="18"/>
          <w:szCs w:val="18"/>
          <w:lang w:val="en-US" w:eastAsia="en-GB"/>
        </w:rPr>
      </w:pPr>
    </w:p>
    <w:p w14:paraId="46B239FA" w14:textId="77777777" w:rsidR="00256476" w:rsidRDefault="00135A29">
      <w:pPr>
        <w:pStyle w:val="Proposal"/>
        <w:numPr>
          <w:ilvl w:val="0"/>
          <w:numId w:val="17"/>
        </w:numPr>
        <w:rPr>
          <w:ins w:id="186" w:author="Rapporteur" w:date="2022-05-13T14:33:00Z"/>
          <w:rFonts w:ascii="Helvetica" w:eastAsia="Times New Roman" w:hAnsi="Helvetica" w:cs="Calibri"/>
          <w:color w:val="000000"/>
          <w:sz w:val="18"/>
          <w:szCs w:val="18"/>
          <w:lang w:val="en-US" w:eastAsia="en-GB"/>
        </w:rPr>
      </w:pPr>
      <w:ins w:id="187" w:author="Rapporteur" w:date="2022-05-13T14:33:00Z">
        <w:r>
          <w:rPr>
            <w:rFonts w:ascii="Helvetica" w:eastAsia="Times New Roman" w:hAnsi="Helvetica" w:cs="Calibri"/>
            <w:color w:val="000000"/>
            <w:sz w:val="18"/>
            <w:szCs w:val="18"/>
            <w:lang w:val="en-US" w:eastAsia="en-GB"/>
          </w:rPr>
          <w:t>Q22:  Which of the following options do you prefer?</w:t>
        </w:r>
      </w:ins>
    </w:p>
    <w:p w14:paraId="46B239FB" w14:textId="77777777" w:rsidR="00256476" w:rsidRDefault="00135A29">
      <w:pPr>
        <w:pStyle w:val="Proposal"/>
        <w:numPr>
          <w:ilvl w:val="1"/>
          <w:numId w:val="17"/>
        </w:numPr>
        <w:ind w:left="1495"/>
        <w:rPr>
          <w:ins w:id="188" w:author="Rapporteur" w:date="2022-05-13T14:33:00Z"/>
          <w:rFonts w:ascii="Helvetica" w:eastAsia="Times New Roman" w:hAnsi="Helvetica" w:cs="Calibri"/>
          <w:color w:val="000000"/>
          <w:sz w:val="18"/>
          <w:szCs w:val="18"/>
          <w:lang w:val="en-US" w:eastAsia="en-GB"/>
        </w:rPr>
      </w:pPr>
      <w:ins w:id="189" w:author="Rapporteur" w:date="2022-05-13T14:33:00Z">
        <w:r>
          <w:rPr>
            <w:rFonts w:ascii="Helvetica" w:eastAsia="Times New Roman" w:hAnsi="Helvetica" w:cs="Calibri"/>
            <w:color w:val="000000"/>
            <w:sz w:val="18"/>
            <w:szCs w:val="18"/>
            <w:lang w:val="en-US" w:eastAsia="en-GB"/>
          </w:rPr>
          <w:t>A) Exclude all the Rel 17 specified SIBs from the RA-Report generated for the SI request</w:t>
        </w:r>
      </w:ins>
    </w:p>
    <w:p w14:paraId="46B239FC" w14:textId="77777777" w:rsidR="00256476" w:rsidRDefault="00135A29">
      <w:pPr>
        <w:pStyle w:val="Proposal"/>
        <w:numPr>
          <w:ilvl w:val="1"/>
          <w:numId w:val="17"/>
        </w:numPr>
        <w:ind w:left="1495"/>
        <w:rPr>
          <w:ins w:id="190" w:author="Rapporteur" w:date="2022-05-13T14:33:00Z"/>
          <w:rFonts w:ascii="Helvetica" w:eastAsia="Times New Roman" w:hAnsi="Helvetica" w:cs="Calibri"/>
          <w:color w:val="000000"/>
          <w:sz w:val="18"/>
          <w:szCs w:val="18"/>
          <w:lang w:val="en-US" w:eastAsia="en-GB"/>
        </w:rPr>
      </w:pPr>
      <w:ins w:id="191" w:author="Rapporteur" w:date="2022-05-13T14:33:00Z">
        <w:r>
          <w:rPr>
            <w:rFonts w:ascii="Helvetica" w:eastAsia="Times New Roman" w:hAnsi="Helvetica" w:cs="Calibri"/>
            <w:color w:val="000000"/>
            <w:sz w:val="18"/>
            <w:szCs w:val="18"/>
            <w:lang w:val="en-US" w:eastAsia="en-GB"/>
          </w:rPr>
          <w:t xml:space="preserve">B) include all the Rel 17 specified SIBs in the </w:t>
        </w:r>
        <w:r>
          <w:rPr>
            <w:rFonts w:ascii="Helvetica" w:eastAsia="Times New Roman" w:hAnsi="Helvetica" w:cs="Calibri"/>
            <w:color w:val="000000"/>
            <w:sz w:val="18"/>
            <w:szCs w:val="18"/>
            <w:lang w:val="en-US" w:eastAsia="en-GB"/>
          </w:rPr>
          <w:t>RA-Report generated for SI request</w:t>
        </w:r>
      </w:ins>
    </w:p>
    <w:p w14:paraId="46B239FD" w14:textId="77777777" w:rsidR="00256476" w:rsidRDefault="00135A29">
      <w:pPr>
        <w:pStyle w:val="Proposal"/>
        <w:numPr>
          <w:ilvl w:val="1"/>
          <w:numId w:val="17"/>
        </w:numPr>
        <w:ind w:left="1495"/>
        <w:rPr>
          <w:ins w:id="192" w:author="Rapporteur" w:date="2022-05-13T14:33:00Z"/>
          <w:rFonts w:ascii="Helvetica" w:eastAsia="Times New Roman" w:hAnsi="Helvetica" w:cs="Calibri"/>
          <w:color w:val="000000"/>
          <w:sz w:val="18"/>
          <w:szCs w:val="18"/>
          <w:lang w:val="en-US" w:eastAsia="en-GB"/>
        </w:rPr>
      </w:pPr>
      <w:ins w:id="193" w:author="Rapporteur" w:date="2022-05-13T14:33:00Z">
        <w:r>
          <w:rPr>
            <w:rFonts w:ascii="Helvetica" w:eastAsia="Times New Roman" w:hAnsi="Helvetica" w:cs="Calibri"/>
            <w:color w:val="000000"/>
            <w:sz w:val="18"/>
            <w:szCs w:val="18"/>
            <w:lang w:val="en-US" w:eastAsia="en-GB"/>
          </w:rPr>
          <w:t>C) Include some specific SIBs, please indicate which ones</w:t>
        </w:r>
      </w:ins>
    </w:p>
    <w:p w14:paraId="46B239FE" w14:textId="77777777" w:rsidR="00256476" w:rsidRDefault="00135A29">
      <w:pPr>
        <w:pStyle w:val="Proposal"/>
        <w:numPr>
          <w:ilvl w:val="0"/>
          <w:numId w:val="0"/>
        </w:numPr>
        <w:ind w:left="1582"/>
        <w:rPr>
          <w:ins w:id="194" w:author="Rapporteur" w:date="2022-05-13T14:33:00Z"/>
          <w:rFonts w:ascii="Helvetica" w:eastAsia="Times New Roman" w:hAnsi="Helvetica" w:cs="Calibri"/>
          <w:color w:val="000000"/>
          <w:sz w:val="18"/>
          <w:szCs w:val="18"/>
          <w:lang w:val="en-US" w:eastAsia="en-GB"/>
        </w:rPr>
      </w:pPr>
      <w:ins w:id="195" w:author="Rapporteur" w:date="2022-05-13T14:33:00Z">
        <w:r>
          <w:rPr>
            <w:rFonts w:ascii="Helvetica" w:eastAsia="Times New Roman" w:hAnsi="Helvetica" w:cs="Calibri"/>
            <w:color w:val="000000"/>
            <w:sz w:val="18"/>
            <w:szCs w:val="18"/>
            <w:lang w:val="en-US" w:eastAsia="en-GB"/>
          </w:rPr>
          <w:t xml:space="preserve"> </w:t>
        </w:r>
      </w:ins>
    </w:p>
    <w:tbl>
      <w:tblPr>
        <w:tblStyle w:val="TableGrid"/>
        <w:tblW w:w="10125" w:type="dxa"/>
        <w:tblLook w:val="04A0" w:firstRow="1" w:lastRow="0" w:firstColumn="1" w:lastColumn="0" w:noHBand="0" w:noVBand="1"/>
      </w:tblPr>
      <w:tblGrid>
        <w:gridCol w:w="1721"/>
        <w:gridCol w:w="2354"/>
        <w:gridCol w:w="6050"/>
      </w:tblGrid>
      <w:tr w:rsidR="00256476" w14:paraId="46B23A02" w14:textId="77777777">
        <w:trPr>
          <w:trHeight w:val="400"/>
          <w:ins w:id="196" w:author="Rapporteur" w:date="2022-05-13T14:33:00Z"/>
        </w:trPr>
        <w:tc>
          <w:tcPr>
            <w:tcW w:w="1413" w:type="dxa"/>
          </w:tcPr>
          <w:p w14:paraId="46B239FF" w14:textId="77777777" w:rsidR="00256476" w:rsidRDefault="00135A29">
            <w:pPr>
              <w:ind w:left="502"/>
              <w:rPr>
                <w:ins w:id="197" w:author="Rapporteur" w:date="2022-05-13T14:33:00Z"/>
                <w:rFonts w:ascii="Arial" w:hAnsi="Arial" w:cs="Arial"/>
                <w:b/>
                <w:lang w:val="en-US"/>
              </w:rPr>
            </w:pPr>
            <w:ins w:id="198" w:author="Rapporteur" w:date="2022-05-13T14:33:00Z">
              <w:r>
                <w:rPr>
                  <w:rFonts w:ascii="Arial" w:hAnsi="Arial" w:cs="Arial"/>
                  <w:b/>
                  <w:lang w:val="en-US"/>
                </w:rPr>
                <w:t>Company</w:t>
              </w:r>
            </w:ins>
          </w:p>
        </w:tc>
        <w:tc>
          <w:tcPr>
            <w:tcW w:w="2410" w:type="dxa"/>
          </w:tcPr>
          <w:p w14:paraId="46B23A00" w14:textId="77777777" w:rsidR="00256476" w:rsidRDefault="00135A29">
            <w:pPr>
              <w:rPr>
                <w:ins w:id="199" w:author="Rapporteur" w:date="2022-05-13T14:33:00Z"/>
                <w:rFonts w:ascii="Arial" w:hAnsi="Arial" w:cs="Arial"/>
                <w:b/>
                <w:sz w:val="20"/>
                <w:szCs w:val="20"/>
                <w:lang w:val="en-US"/>
              </w:rPr>
            </w:pPr>
            <w:ins w:id="200" w:author="Rapporteur" w:date="2022-05-13T14:33:00Z">
              <w:r>
                <w:rPr>
                  <w:rFonts w:ascii="Arial" w:hAnsi="Arial" w:cs="Arial"/>
                  <w:b/>
                  <w:sz w:val="20"/>
                  <w:szCs w:val="20"/>
                  <w:lang w:val="en-US"/>
                </w:rPr>
                <w:t>Agree with Option A, B, or C (if C please point specifically)</w:t>
              </w:r>
            </w:ins>
          </w:p>
        </w:tc>
        <w:tc>
          <w:tcPr>
            <w:tcW w:w="6302" w:type="dxa"/>
          </w:tcPr>
          <w:p w14:paraId="46B23A01" w14:textId="77777777" w:rsidR="00256476" w:rsidRDefault="00135A29">
            <w:pPr>
              <w:rPr>
                <w:ins w:id="201" w:author="Rapporteur" w:date="2022-05-13T14:33:00Z"/>
                <w:rFonts w:ascii="Arial" w:hAnsi="Arial" w:cs="Arial"/>
                <w:b/>
                <w:sz w:val="20"/>
                <w:szCs w:val="20"/>
                <w:lang w:val="en-US"/>
              </w:rPr>
            </w:pPr>
            <w:ins w:id="202" w:author="Rapporteur" w:date="2022-05-13T14:33:00Z">
              <w:r>
                <w:rPr>
                  <w:rFonts w:ascii="Arial" w:hAnsi="Arial" w:cs="Arial"/>
                  <w:b/>
                  <w:sz w:val="20"/>
                  <w:szCs w:val="20"/>
                  <w:lang w:val="en-US"/>
                </w:rPr>
                <w:t>Comments</w:t>
              </w:r>
            </w:ins>
          </w:p>
        </w:tc>
      </w:tr>
      <w:tr w:rsidR="00256476" w14:paraId="46B23A06" w14:textId="77777777">
        <w:trPr>
          <w:trHeight w:val="430"/>
          <w:ins w:id="203" w:author="Rapporteur" w:date="2022-05-13T14:33:00Z"/>
        </w:trPr>
        <w:tc>
          <w:tcPr>
            <w:tcW w:w="1413" w:type="dxa"/>
          </w:tcPr>
          <w:p w14:paraId="46B23A03" w14:textId="77777777" w:rsidR="00256476" w:rsidRDefault="00135A29">
            <w:pPr>
              <w:rPr>
                <w:ins w:id="204" w:author="Rapporteur" w:date="2022-05-13T14:33:00Z"/>
                <w:rFonts w:ascii="Arial" w:hAnsi="Arial" w:cs="Arial"/>
                <w:sz w:val="20"/>
                <w:szCs w:val="20"/>
                <w:lang w:val="en-US"/>
              </w:rPr>
            </w:pPr>
            <w:r>
              <w:rPr>
                <w:rFonts w:ascii="Arial" w:hAnsi="Arial" w:cs="Arial"/>
                <w:sz w:val="20"/>
                <w:szCs w:val="20"/>
                <w:lang w:val="en-US"/>
              </w:rPr>
              <w:t>Qualcomm</w:t>
            </w:r>
          </w:p>
        </w:tc>
        <w:tc>
          <w:tcPr>
            <w:tcW w:w="2410" w:type="dxa"/>
          </w:tcPr>
          <w:p w14:paraId="46B23A04" w14:textId="77777777" w:rsidR="00256476" w:rsidRDefault="00135A29">
            <w:pPr>
              <w:rPr>
                <w:ins w:id="205" w:author="Rapporteur" w:date="2022-05-13T14:33:00Z"/>
                <w:rFonts w:ascii="Arial" w:hAnsi="Arial" w:cs="Arial"/>
                <w:sz w:val="20"/>
                <w:szCs w:val="20"/>
                <w:lang w:val="en-US"/>
              </w:rPr>
            </w:pPr>
            <w:r>
              <w:rPr>
                <w:rFonts w:ascii="Arial" w:hAnsi="Arial" w:cs="Arial"/>
                <w:sz w:val="20"/>
                <w:szCs w:val="20"/>
                <w:lang w:val="en-US"/>
              </w:rPr>
              <w:t>C</w:t>
            </w:r>
          </w:p>
        </w:tc>
        <w:tc>
          <w:tcPr>
            <w:tcW w:w="6302" w:type="dxa"/>
          </w:tcPr>
          <w:p w14:paraId="46B23A05" w14:textId="77777777" w:rsidR="00256476" w:rsidRDefault="00135A29">
            <w:pPr>
              <w:rPr>
                <w:ins w:id="206" w:author="Rapporteur" w:date="2022-05-13T14:33:00Z"/>
                <w:rFonts w:ascii="Arial" w:hAnsi="Arial" w:cs="Arial"/>
                <w:sz w:val="20"/>
                <w:szCs w:val="20"/>
                <w:lang w:val="en-US"/>
              </w:rPr>
            </w:pPr>
            <w:r>
              <w:rPr>
                <w:rFonts w:ascii="Arial" w:hAnsi="Arial" w:cs="Arial"/>
                <w:sz w:val="20"/>
                <w:szCs w:val="20"/>
                <w:lang w:val="en-US"/>
              </w:rPr>
              <w:t>SIB 15, SIB 17</w:t>
            </w:r>
          </w:p>
        </w:tc>
      </w:tr>
      <w:tr w:rsidR="00256476" w14:paraId="46B23A0A" w14:textId="77777777">
        <w:trPr>
          <w:trHeight w:val="415"/>
          <w:ins w:id="207" w:author="Rapporteur" w:date="2022-05-13T14:33:00Z"/>
        </w:trPr>
        <w:tc>
          <w:tcPr>
            <w:tcW w:w="1413" w:type="dxa"/>
          </w:tcPr>
          <w:p w14:paraId="46B23A07" w14:textId="77777777" w:rsidR="00256476" w:rsidRDefault="00135A29">
            <w:pPr>
              <w:rPr>
                <w:ins w:id="208" w:author="Rapporteur" w:date="2022-05-13T14:33:00Z"/>
                <w:rFonts w:ascii="Arial" w:eastAsia="Malgun Gothic" w:hAnsi="Arial" w:cs="Arial"/>
                <w:sz w:val="20"/>
                <w:szCs w:val="20"/>
                <w:lang w:val="en-US" w:eastAsia="ko-KR"/>
              </w:rPr>
            </w:pPr>
            <w:r>
              <w:rPr>
                <w:rFonts w:ascii="Arial" w:eastAsia="Malgun Gothic" w:hAnsi="Arial" w:cs="Arial"/>
                <w:sz w:val="20"/>
                <w:szCs w:val="20"/>
                <w:lang w:val="en-US" w:eastAsia="ko-KR"/>
              </w:rPr>
              <w:t>Nokia</w:t>
            </w:r>
          </w:p>
        </w:tc>
        <w:tc>
          <w:tcPr>
            <w:tcW w:w="2410" w:type="dxa"/>
          </w:tcPr>
          <w:p w14:paraId="46B23A08" w14:textId="77777777" w:rsidR="00256476" w:rsidRDefault="00135A29">
            <w:pPr>
              <w:rPr>
                <w:ins w:id="209" w:author="Rapporteur" w:date="2022-05-13T14:33:00Z"/>
                <w:rFonts w:ascii="Arial" w:eastAsia="Malgun Gothic" w:hAnsi="Arial" w:cs="Arial"/>
                <w:sz w:val="20"/>
                <w:szCs w:val="20"/>
                <w:lang w:val="en-US" w:eastAsia="ko-KR"/>
              </w:rPr>
            </w:pPr>
            <w:r>
              <w:rPr>
                <w:rFonts w:ascii="Arial" w:eastAsia="Malgun Gothic" w:hAnsi="Arial" w:cs="Arial"/>
                <w:sz w:val="20"/>
                <w:szCs w:val="20"/>
                <w:lang w:val="en-US" w:eastAsia="ko-KR"/>
              </w:rPr>
              <w:t>See comment</w:t>
            </w:r>
          </w:p>
        </w:tc>
        <w:tc>
          <w:tcPr>
            <w:tcW w:w="6302" w:type="dxa"/>
          </w:tcPr>
          <w:p w14:paraId="46B23A09" w14:textId="77777777" w:rsidR="00256476" w:rsidRDefault="00135A29">
            <w:pPr>
              <w:rPr>
                <w:ins w:id="210" w:author="Rapporteur" w:date="2022-05-13T14:33:00Z"/>
                <w:rFonts w:ascii="Arial" w:eastAsia="Malgun Gothic" w:hAnsi="Arial" w:cs="Arial"/>
                <w:sz w:val="20"/>
                <w:szCs w:val="20"/>
                <w:lang w:val="en-US" w:eastAsia="ko-KR"/>
              </w:rPr>
            </w:pPr>
            <w:r>
              <w:rPr>
                <w:rFonts w:ascii="Arial" w:eastAsia="Malgun Gothic" w:hAnsi="Arial" w:cs="Arial"/>
                <w:sz w:val="20"/>
                <w:szCs w:val="20"/>
                <w:lang w:val="en-US" w:eastAsia="ko-KR"/>
              </w:rPr>
              <w:t xml:space="preserve">Usually, cross features </w:t>
            </w:r>
            <w:r>
              <w:rPr>
                <w:rFonts w:ascii="Arial" w:eastAsia="Malgun Gothic" w:hAnsi="Arial" w:cs="Arial"/>
                <w:sz w:val="20"/>
                <w:szCs w:val="20"/>
                <w:lang w:val="en-US" w:eastAsia="ko-KR"/>
              </w:rPr>
              <w:t>implementation in RRC of a current release happens in a later release. More discussion is needed.</w:t>
            </w:r>
          </w:p>
        </w:tc>
      </w:tr>
      <w:tr w:rsidR="00256476" w14:paraId="46B23A0F" w14:textId="77777777">
        <w:trPr>
          <w:trHeight w:val="430"/>
          <w:ins w:id="211" w:author="Rapporteur" w:date="2022-05-13T14:33:00Z"/>
        </w:trPr>
        <w:tc>
          <w:tcPr>
            <w:tcW w:w="1413" w:type="dxa"/>
          </w:tcPr>
          <w:p w14:paraId="46B23A0B" w14:textId="77777777" w:rsidR="00256476" w:rsidRDefault="00135A29">
            <w:pPr>
              <w:rPr>
                <w:ins w:id="212" w:author="Rapporteur" w:date="2022-05-13T14:33:00Z"/>
                <w:rFonts w:ascii="Arial" w:eastAsia="DengXian" w:hAnsi="Arial" w:cs="Arial"/>
                <w:sz w:val="20"/>
                <w:szCs w:val="20"/>
                <w:lang w:val="en-US" w:eastAsia="zh-CN"/>
              </w:rPr>
            </w:pPr>
            <w:r>
              <w:rPr>
                <w:rFonts w:ascii="Arial" w:eastAsia="DengXian" w:hAnsi="Arial" w:cs="Arial" w:hint="eastAsia"/>
                <w:sz w:val="20"/>
                <w:szCs w:val="20"/>
                <w:lang w:val="en-US" w:eastAsia="zh-CN"/>
              </w:rPr>
              <w:t>ZTE</w:t>
            </w:r>
          </w:p>
        </w:tc>
        <w:tc>
          <w:tcPr>
            <w:tcW w:w="2410" w:type="dxa"/>
          </w:tcPr>
          <w:p w14:paraId="46B23A0C" w14:textId="77777777" w:rsidR="00256476" w:rsidRDefault="00135A29">
            <w:pPr>
              <w:rPr>
                <w:ins w:id="213" w:author="Rapporteur" w:date="2022-05-13T14:33:00Z"/>
                <w:rFonts w:ascii="Arial" w:eastAsia="DengXian" w:hAnsi="Arial" w:cs="Arial"/>
                <w:sz w:val="20"/>
                <w:szCs w:val="20"/>
                <w:lang w:val="en-US" w:eastAsia="zh-CN"/>
              </w:rPr>
            </w:pPr>
            <w:r>
              <w:rPr>
                <w:rFonts w:ascii="Arial" w:eastAsia="DengXian" w:hAnsi="Arial" w:cs="Arial" w:hint="eastAsia"/>
                <w:sz w:val="20"/>
                <w:szCs w:val="20"/>
                <w:lang w:val="en-US" w:eastAsia="zh-CN"/>
              </w:rPr>
              <w:t>C</w:t>
            </w:r>
          </w:p>
        </w:tc>
        <w:tc>
          <w:tcPr>
            <w:tcW w:w="6302" w:type="dxa"/>
          </w:tcPr>
          <w:p w14:paraId="46B23A0D" w14:textId="77777777" w:rsidR="00256476" w:rsidRDefault="00135A29">
            <w:pPr>
              <w:rPr>
                <w:rFonts w:ascii="Arial" w:eastAsia="DengXian" w:hAnsi="Arial" w:cs="Arial"/>
                <w:sz w:val="20"/>
                <w:szCs w:val="20"/>
                <w:lang w:val="en-US" w:eastAsia="zh-CN"/>
              </w:rPr>
            </w:pPr>
            <w:r>
              <w:rPr>
                <w:rFonts w:ascii="Arial" w:eastAsia="DengXian" w:hAnsi="Arial" w:cs="Arial" w:hint="eastAsia"/>
                <w:sz w:val="20"/>
                <w:szCs w:val="20"/>
                <w:lang w:val="en-US" w:eastAsia="zh-CN"/>
              </w:rPr>
              <w:t>At least SIB 19 shall be excluded since it is not on-demand in idle/inactive state based on NTN session agreements.</w:t>
            </w:r>
          </w:p>
          <w:p w14:paraId="46B23A0E" w14:textId="77777777" w:rsidR="00256476" w:rsidRDefault="00135A29">
            <w:pPr>
              <w:rPr>
                <w:ins w:id="214" w:author="Rapporteur" w:date="2022-05-13T14:33:00Z"/>
                <w:rFonts w:ascii="Arial" w:eastAsia="DengXian" w:hAnsi="Arial" w:cs="Arial"/>
                <w:sz w:val="20"/>
                <w:szCs w:val="20"/>
                <w:lang w:val="en-US" w:eastAsia="zh-CN"/>
              </w:rPr>
            </w:pPr>
            <w:r>
              <w:rPr>
                <w:rFonts w:ascii="Arial" w:eastAsia="DengXian" w:hAnsi="Arial" w:cs="Arial" w:hint="eastAsia"/>
                <w:sz w:val="20"/>
                <w:szCs w:val="20"/>
                <w:lang w:val="en-US" w:eastAsia="zh-CN"/>
              </w:rPr>
              <w:t>We don</w:t>
            </w:r>
            <w:r>
              <w:rPr>
                <w:rFonts w:ascii="Arial" w:eastAsia="DengXian" w:hAnsi="Arial" w:cs="Arial"/>
                <w:sz w:val="20"/>
                <w:szCs w:val="20"/>
                <w:lang w:val="en-US" w:eastAsia="zh-CN"/>
              </w:rPr>
              <w:t>’</w:t>
            </w:r>
            <w:r>
              <w:rPr>
                <w:rFonts w:ascii="Arial" w:eastAsia="DengXian" w:hAnsi="Arial" w:cs="Arial" w:hint="eastAsia"/>
                <w:sz w:val="20"/>
                <w:szCs w:val="20"/>
                <w:lang w:val="en-US" w:eastAsia="zh-CN"/>
              </w:rPr>
              <w:t xml:space="preserve">t have strong </w:t>
            </w:r>
            <w:r>
              <w:rPr>
                <w:rFonts w:ascii="Arial" w:eastAsia="DengXian" w:hAnsi="Arial" w:cs="Arial" w:hint="eastAsia"/>
                <w:sz w:val="20"/>
                <w:szCs w:val="20"/>
                <w:lang w:val="en-US" w:eastAsia="zh-CN"/>
              </w:rPr>
              <w:t xml:space="preserve">opinions on whether to exclude other R17 SIBs since based on current specs they are allowed to be included. The only issue is whether UE will </w:t>
            </w:r>
            <w:proofErr w:type="gramStart"/>
            <w:r>
              <w:rPr>
                <w:rFonts w:ascii="Arial" w:eastAsia="DengXian" w:hAnsi="Arial" w:cs="Arial" w:hint="eastAsia"/>
                <w:sz w:val="20"/>
                <w:szCs w:val="20"/>
                <w:lang w:val="en-US" w:eastAsia="zh-CN"/>
              </w:rPr>
              <w:t>actual</w:t>
            </w:r>
            <w:proofErr w:type="gramEnd"/>
            <w:r>
              <w:rPr>
                <w:rFonts w:ascii="Arial" w:eastAsia="DengXian" w:hAnsi="Arial" w:cs="Arial" w:hint="eastAsia"/>
                <w:sz w:val="20"/>
                <w:szCs w:val="20"/>
                <w:lang w:val="en-US" w:eastAsia="zh-CN"/>
              </w:rPr>
              <w:t xml:space="preserve"> implement it, if not, then there is no need to include them now.</w:t>
            </w:r>
          </w:p>
        </w:tc>
      </w:tr>
      <w:tr w:rsidR="00256476" w14:paraId="46B23A13" w14:textId="77777777">
        <w:trPr>
          <w:trHeight w:val="415"/>
          <w:ins w:id="215" w:author="Rapporteur" w:date="2022-05-13T14:33:00Z"/>
        </w:trPr>
        <w:tc>
          <w:tcPr>
            <w:tcW w:w="1413" w:type="dxa"/>
          </w:tcPr>
          <w:p w14:paraId="46B23A10" w14:textId="28A81347" w:rsidR="00256476" w:rsidRDefault="00256476">
            <w:pPr>
              <w:rPr>
                <w:ins w:id="216" w:author="Rapporteur" w:date="2022-05-13T14:33:00Z"/>
                <w:rFonts w:ascii="Arial" w:hAnsi="Arial" w:cs="Arial"/>
                <w:sz w:val="20"/>
                <w:szCs w:val="20"/>
                <w:lang w:val="en-US"/>
              </w:rPr>
            </w:pPr>
          </w:p>
        </w:tc>
        <w:tc>
          <w:tcPr>
            <w:tcW w:w="2410" w:type="dxa"/>
          </w:tcPr>
          <w:p w14:paraId="46B23A11" w14:textId="112D0501" w:rsidR="00256476" w:rsidRDefault="00256476">
            <w:pPr>
              <w:rPr>
                <w:ins w:id="217" w:author="Rapporteur" w:date="2022-05-13T14:33:00Z"/>
                <w:rFonts w:ascii="Arial" w:hAnsi="Arial" w:cs="Arial"/>
                <w:sz w:val="20"/>
                <w:szCs w:val="20"/>
                <w:lang w:val="en-US"/>
              </w:rPr>
            </w:pPr>
          </w:p>
        </w:tc>
        <w:tc>
          <w:tcPr>
            <w:tcW w:w="6302" w:type="dxa"/>
          </w:tcPr>
          <w:p w14:paraId="46B23A12" w14:textId="2DB4EE77" w:rsidR="00256476" w:rsidRDefault="00256476">
            <w:pPr>
              <w:rPr>
                <w:ins w:id="218" w:author="Rapporteur" w:date="2022-05-13T14:33:00Z"/>
                <w:rFonts w:ascii="Arial" w:hAnsi="Arial" w:cs="Arial"/>
                <w:sz w:val="20"/>
                <w:szCs w:val="20"/>
                <w:lang w:val="en-US"/>
              </w:rPr>
            </w:pPr>
          </w:p>
        </w:tc>
      </w:tr>
      <w:tr w:rsidR="00256476" w14:paraId="46B23A17" w14:textId="77777777">
        <w:trPr>
          <w:trHeight w:val="430"/>
          <w:ins w:id="219" w:author="Rapporteur" w:date="2022-05-13T14:33:00Z"/>
        </w:trPr>
        <w:tc>
          <w:tcPr>
            <w:tcW w:w="1413" w:type="dxa"/>
          </w:tcPr>
          <w:p w14:paraId="46B23A14" w14:textId="77777777" w:rsidR="00256476" w:rsidRDefault="00256476">
            <w:pPr>
              <w:rPr>
                <w:ins w:id="220" w:author="Rapporteur" w:date="2022-05-13T14:33:00Z"/>
                <w:rFonts w:ascii="Arial" w:eastAsia="DengXian" w:hAnsi="Arial" w:cs="Arial"/>
                <w:sz w:val="20"/>
                <w:szCs w:val="20"/>
                <w:lang w:val="en-US" w:eastAsia="zh-CN"/>
              </w:rPr>
            </w:pPr>
          </w:p>
        </w:tc>
        <w:tc>
          <w:tcPr>
            <w:tcW w:w="2410" w:type="dxa"/>
          </w:tcPr>
          <w:p w14:paraId="46B23A15" w14:textId="77777777" w:rsidR="00256476" w:rsidRDefault="00256476">
            <w:pPr>
              <w:rPr>
                <w:ins w:id="221" w:author="Rapporteur" w:date="2022-05-13T14:33:00Z"/>
                <w:rFonts w:ascii="Arial" w:hAnsi="Arial" w:cs="Arial"/>
                <w:sz w:val="20"/>
                <w:szCs w:val="20"/>
                <w:lang w:val="en-US"/>
              </w:rPr>
            </w:pPr>
          </w:p>
        </w:tc>
        <w:tc>
          <w:tcPr>
            <w:tcW w:w="6302" w:type="dxa"/>
          </w:tcPr>
          <w:p w14:paraId="46B23A16" w14:textId="77777777" w:rsidR="00256476" w:rsidRDefault="00256476">
            <w:pPr>
              <w:rPr>
                <w:ins w:id="222" w:author="Rapporteur" w:date="2022-05-13T14:33:00Z"/>
                <w:rFonts w:ascii="Arial" w:eastAsia="DengXian" w:hAnsi="Arial" w:cs="Arial"/>
                <w:sz w:val="20"/>
                <w:szCs w:val="20"/>
                <w:lang w:val="en-US" w:eastAsia="zh-CN"/>
              </w:rPr>
            </w:pPr>
          </w:p>
        </w:tc>
      </w:tr>
      <w:tr w:rsidR="00256476" w14:paraId="46B23A1B" w14:textId="77777777">
        <w:trPr>
          <w:trHeight w:val="415"/>
          <w:ins w:id="223" w:author="Rapporteur" w:date="2022-05-13T14:33:00Z"/>
        </w:trPr>
        <w:tc>
          <w:tcPr>
            <w:tcW w:w="1413" w:type="dxa"/>
          </w:tcPr>
          <w:p w14:paraId="46B23A18" w14:textId="77777777" w:rsidR="00256476" w:rsidRDefault="00256476">
            <w:pPr>
              <w:rPr>
                <w:ins w:id="224" w:author="Rapporteur" w:date="2022-05-13T14:33:00Z"/>
                <w:rFonts w:ascii="Arial" w:eastAsia="DengXian" w:hAnsi="Arial" w:cs="Arial"/>
                <w:sz w:val="20"/>
                <w:szCs w:val="20"/>
                <w:lang w:val="en-US" w:eastAsia="zh-CN"/>
              </w:rPr>
            </w:pPr>
          </w:p>
        </w:tc>
        <w:tc>
          <w:tcPr>
            <w:tcW w:w="2410" w:type="dxa"/>
          </w:tcPr>
          <w:p w14:paraId="46B23A19" w14:textId="77777777" w:rsidR="00256476" w:rsidRDefault="00256476">
            <w:pPr>
              <w:rPr>
                <w:ins w:id="225" w:author="Rapporteur" w:date="2022-05-13T14:33:00Z"/>
                <w:rFonts w:ascii="Arial" w:eastAsia="DengXian" w:hAnsi="Arial" w:cs="Arial"/>
                <w:sz w:val="20"/>
                <w:szCs w:val="20"/>
                <w:lang w:val="en-US" w:eastAsia="zh-CN"/>
              </w:rPr>
            </w:pPr>
          </w:p>
        </w:tc>
        <w:tc>
          <w:tcPr>
            <w:tcW w:w="6302" w:type="dxa"/>
          </w:tcPr>
          <w:p w14:paraId="46B23A1A" w14:textId="77777777" w:rsidR="00256476" w:rsidRDefault="00256476">
            <w:pPr>
              <w:rPr>
                <w:ins w:id="226" w:author="Rapporteur" w:date="2022-05-13T14:33:00Z"/>
                <w:rFonts w:ascii="Arial" w:hAnsi="Arial" w:cs="Arial"/>
                <w:sz w:val="20"/>
                <w:szCs w:val="20"/>
                <w:lang w:val="en-US"/>
              </w:rPr>
            </w:pPr>
          </w:p>
        </w:tc>
      </w:tr>
      <w:tr w:rsidR="00256476" w14:paraId="46B23A1F" w14:textId="77777777">
        <w:trPr>
          <w:trHeight w:val="415"/>
          <w:ins w:id="227" w:author="Rapporteur" w:date="2022-05-13T14:33:00Z"/>
        </w:trPr>
        <w:tc>
          <w:tcPr>
            <w:tcW w:w="1413" w:type="dxa"/>
          </w:tcPr>
          <w:p w14:paraId="46B23A1C" w14:textId="77777777" w:rsidR="00256476" w:rsidRDefault="00256476">
            <w:pPr>
              <w:rPr>
                <w:ins w:id="228" w:author="Rapporteur" w:date="2022-05-13T14:33:00Z"/>
                <w:rFonts w:ascii="Arial" w:eastAsia="DengXian" w:hAnsi="Arial" w:cs="Arial"/>
                <w:sz w:val="20"/>
                <w:szCs w:val="20"/>
                <w:lang w:val="en-US" w:eastAsia="zh-CN"/>
              </w:rPr>
            </w:pPr>
          </w:p>
        </w:tc>
        <w:tc>
          <w:tcPr>
            <w:tcW w:w="2410" w:type="dxa"/>
          </w:tcPr>
          <w:p w14:paraId="46B23A1D" w14:textId="77777777" w:rsidR="00256476" w:rsidRDefault="00256476">
            <w:pPr>
              <w:rPr>
                <w:ins w:id="229" w:author="Rapporteur" w:date="2022-05-13T14:33:00Z"/>
                <w:rFonts w:ascii="Arial" w:eastAsia="DengXian" w:hAnsi="Arial" w:cs="Arial"/>
                <w:sz w:val="20"/>
                <w:szCs w:val="20"/>
                <w:lang w:val="en-US" w:eastAsia="zh-CN"/>
              </w:rPr>
            </w:pPr>
          </w:p>
        </w:tc>
        <w:tc>
          <w:tcPr>
            <w:tcW w:w="6302" w:type="dxa"/>
          </w:tcPr>
          <w:p w14:paraId="46B23A1E" w14:textId="77777777" w:rsidR="00256476" w:rsidRDefault="00256476">
            <w:pPr>
              <w:rPr>
                <w:ins w:id="230" w:author="Rapporteur" w:date="2022-05-13T14:33:00Z"/>
                <w:rFonts w:ascii="Arial" w:hAnsi="Arial" w:cs="Arial"/>
                <w:sz w:val="20"/>
                <w:szCs w:val="20"/>
                <w:lang w:val="en-US"/>
              </w:rPr>
            </w:pPr>
          </w:p>
        </w:tc>
      </w:tr>
      <w:tr w:rsidR="00256476" w14:paraId="46B23A23" w14:textId="77777777">
        <w:trPr>
          <w:trHeight w:val="415"/>
          <w:ins w:id="231" w:author="Rapporteur" w:date="2022-05-13T14:33:00Z"/>
        </w:trPr>
        <w:tc>
          <w:tcPr>
            <w:tcW w:w="1413" w:type="dxa"/>
          </w:tcPr>
          <w:p w14:paraId="46B23A20" w14:textId="77777777" w:rsidR="00256476" w:rsidRDefault="00256476">
            <w:pPr>
              <w:rPr>
                <w:ins w:id="232" w:author="Rapporteur" w:date="2022-05-13T14:33:00Z"/>
                <w:rFonts w:ascii="Arial" w:eastAsia="DengXian" w:hAnsi="Arial" w:cs="Arial"/>
                <w:sz w:val="20"/>
                <w:szCs w:val="20"/>
                <w:lang w:val="en-US" w:eastAsia="zh-CN"/>
              </w:rPr>
            </w:pPr>
          </w:p>
        </w:tc>
        <w:tc>
          <w:tcPr>
            <w:tcW w:w="2410" w:type="dxa"/>
          </w:tcPr>
          <w:p w14:paraId="46B23A21" w14:textId="77777777" w:rsidR="00256476" w:rsidRDefault="00256476">
            <w:pPr>
              <w:rPr>
                <w:ins w:id="233" w:author="Rapporteur" w:date="2022-05-13T14:33:00Z"/>
                <w:rFonts w:ascii="Arial" w:eastAsia="DengXian" w:hAnsi="Arial" w:cs="Arial"/>
                <w:sz w:val="20"/>
                <w:szCs w:val="20"/>
                <w:lang w:val="en-US" w:eastAsia="zh-CN"/>
              </w:rPr>
            </w:pPr>
          </w:p>
        </w:tc>
        <w:tc>
          <w:tcPr>
            <w:tcW w:w="6302" w:type="dxa"/>
          </w:tcPr>
          <w:p w14:paraId="46B23A22" w14:textId="77777777" w:rsidR="00256476" w:rsidRDefault="00256476">
            <w:pPr>
              <w:rPr>
                <w:ins w:id="234" w:author="Rapporteur" w:date="2022-05-13T14:33:00Z"/>
                <w:rFonts w:ascii="Arial" w:eastAsia="DengXian" w:hAnsi="Arial" w:cs="Arial"/>
                <w:sz w:val="20"/>
                <w:szCs w:val="20"/>
                <w:lang w:val="en-US" w:eastAsia="zh-CN"/>
              </w:rPr>
            </w:pPr>
          </w:p>
        </w:tc>
      </w:tr>
      <w:tr w:rsidR="00256476" w14:paraId="46B23A27" w14:textId="77777777">
        <w:trPr>
          <w:trHeight w:val="415"/>
          <w:ins w:id="235" w:author="Rapporteur" w:date="2022-05-13T14:33:00Z"/>
        </w:trPr>
        <w:tc>
          <w:tcPr>
            <w:tcW w:w="1413" w:type="dxa"/>
          </w:tcPr>
          <w:p w14:paraId="46B23A24" w14:textId="77777777" w:rsidR="00256476" w:rsidRDefault="00256476">
            <w:pPr>
              <w:rPr>
                <w:ins w:id="236" w:author="Rapporteur" w:date="2022-05-13T14:33:00Z"/>
                <w:rFonts w:ascii="Arial" w:hAnsi="Arial" w:cs="Arial"/>
                <w:sz w:val="20"/>
                <w:szCs w:val="20"/>
                <w:lang w:val="en-US"/>
              </w:rPr>
            </w:pPr>
          </w:p>
        </w:tc>
        <w:tc>
          <w:tcPr>
            <w:tcW w:w="2410" w:type="dxa"/>
          </w:tcPr>
          <w:p w14:paraId="46B23A25" w14:textId="77777777" w:rsidR="00256476" w:rsidRDefault="00256476">
            <w:pPr>
              <w:rPr>
                <w:ins w:id="237" w:author="Rapporteur" w:date="2022-05-13T14:33:00Z"/>
                <w:rFonts w:ascii="Arial" w:hAnsi="Arial" w:cs="Arial"/>
                <w:sz w:val="20"/>
                <w:szCs w:val="20"/>
                <w:lang w:val="en-US"/>
              </w:rPr>
            </w:pPr>
          </w:p>
        </w:tc>
        <w:tc>
          <w:tcPr>
            <w:tcW w:w="6302" w:type="dxa"/>
          </w:tcPr>
          <w:p w14:paraId="46B23A26" w14:textId="77777777" w:rsidR="00256476" w:rsidRDefault="00256476">
            <w:pPr>
              <w:rPr>
                <w:ins w:id="238" w:author="Rapporteur" w:date="2022-05-13T14:33:00Z"/>
                <w:rFonts w:ascii="Arial" w:hAnsi="Arial" w:cs="Arial"/>
                <w:sz w:val="20"/>
                <w:szCs w:val="20"/>
                <w:lang w:val="en-US"/>
              </w:rPr>
            </w:pPr>
          </w:p>
        </w:tc>
      </w:tr>
      <w:tr w:rsidR="00256476" w14:paraId="46B23A2B" w14:textId="77777777">
        <w:trPr>
          <w:trHeight w:val="415"/>
          <w:ins w:id="239" w:author="Rapporteur" w:date="2022-05-13T14:33:00Z"/>
        </w:trPr>
        <w:tc>
          <w:tcPr>
            <w:tcW w:w="1413" w:type="dxa"/>
          </w:tcPr>
          <w:p w14:paraId="46B23A28" w14:textId="77777777" w:rsidR="00256476" w:rsidRDefault="00256476">
            <w:pPr>
              <w:rPr>
                <w:ins w:id="240" w:author="Rapporteur" w:date="2022-05-13T14:33:00Z"/>
                <w:rFonts w:ascii="Arial" w:eastAsia="DengXian" w:hAnsi="Arial" w:cs="Arial"/>
                <w:sz w:val="20"/>
                <w:szCs w:val="20"/>
                <w:lang w:val="en-US" w:eastAsia="zh-CN"/>
              </w:rPr>
            </w:pPr>
          </w:p>
        </w:tc>
        <w:tc>
          <w:tcPr>
            <w:tcW w:w="2410" w:type="dxa"/>
          </w:tcPr>
          <w:p w14:paraId="46B23A29" w14:textId="77777777" w:rsidR="00256476" w:rsidRDefault="00256476">
            <w:pPr>
              <w:rPr>
                <w:ins w:id="241" w:author="Rapporteur" w:date="2022-05-13T14:33:00Z"/>
                <w:rFonts w:ascii="Arial" w:hAnsi="Arial" w:cs="Arial"/>
                <w:sz w:val="20"/>
                <w:szCs w:val="20"/>
                <w:lang w:val="en-US"/>
              </w:rPr>
            </w:pPr>
          </w:p>
        </w:tc>
        <w:tc>
          <w:tcPr>
            <w:tcW w:w="6302" w:type="dxa"/>
          </w:tcPr>
          <w:p w14:paraId="46B23A2A" w14:textId="77777777" w:rsidR="00256476" w:rsidRDefault="00256476">
            <w:pPr>
              <w:rPr>
                <w:ins w:id="242" w:author="Rapporteur" w:date="2022-05-13T14:33:00Z"/>
                <w:rFonts w:ascii="Arial" w:eastAsia="DengXian" w:hAnsi="Arial" w:cs="Arial"/>
                <w:sz w:val="20"/>
                <w:szCs w:val="20"/>
                <w:lang w:val="en-US" w:eastAsia="zh-CN"/>
              </w:rPr>
            </w:pPr>
          </w:p>
        </w:tc>
      </w:tr>
      <w:tr w:rsidR="00256476" w14:paraId="46B23A2F" w14:textId="77777777">
        <w:trPr>
          <w:trHeight w:val="415"/>
          <w:ins w:id="243" w:author="Rapporteur" w:date="2022-05-13T14:33:00Z"/>
        </w:trPr>
        <w:tc>
          <w:tcPr>
            <w:tcW w:w="1413" w:type="dxa"/>
          </w:tcPr>
          <w:p w14:paraId="46B23A2C" w14:textId="77777777" w:rsidR="00256476" w:rsidRDefault="00256476">
            <w:pPr>
              <w:rPr>
                <w:ins w:id="244" w:author="Rapporteur" w:date="2022-05-13T14:33:00Z"/>
                <w:rFonts w:ascii="Arial" w:eastAsia="Malgun Gothic" w:hAnsi="Arial" w:cs="Arial"/>
                <w:sz w:val="20"/>
                <w:szCs w:val="20"/>
                <w:lang w:val="en-US" w:eastAsia="ko-KR"/>
              </w:rPr>
            </w:pPr>
          </w:p>
        </w:tc>
        <w:tc>
          <w:tcPr>
            <w:tcW w:w="2410" w:type="dxa"/>
          </w:tcPr>
          <w:p w14:paraId="46B23A2D" w14:textId="77777777" w:rsidR="00256476" w:rsidRDefault="00256476">
            <w:pPr>
              <w:rPr>
                <w:ins w:id="245" w:author="Rapporteur" w:date="2022-05-13T14:33:00Z"/>
                <w:rFonts w:ascii="Arial" w:eastAsia="Malgun Gothic" w:hAnsi="Arial" w:cs="Arial"/>
                <w:sz w:val="20"/>
                <w:szCs w:val="20"/>
                <w:lang w:val="en-US" w:eastAsia="ko-KR"/>
              </w:rPr>
            </w:pPr>
          </w:p>
        </w:tc>
        <w:tc>
          <w:tcPr>
            <w:tcW w:w="6302" w:type="dxa"/>
          </w:tcPr>
          <w:p w14:paraId="46B23A2E" w14:textId="77777777" w:rsidR="00256476" w:rsidRDefault="00256476">
            <w:pPr>
              <w:rPr>
                <w:ins w:id="246" w:author="Rapporteur" w:date="2022-05-13T14:33:00Z"/>
                <w:rFonts w:ascii="Arial" w:hAnsi="Arial" w:cs="Arial"/>
                <w:sz w:val="20"/>
                <w:szCs w:val="20"/>
                <w:lang w:val="en-US"/>
              </w:rPr>
            </w:pPr>
          </w:p>
        </w:tc>
      </w:tr>
      <w:tr w:rsidR="00256476" w14:paraId="46B23A33" w14:textId="77777777">
        <w:trPr>
          <w:trHeight w:val="415"/>
          <w:ins w:id="247" w:author="Rapporteur" w:date="2022-05-13T14:33:00Z"/>
        </w:trPr>
        <w:tc>
          <w:tcPr>
            <w:tcW w:w="1413" w:type="dxa"/>
          </w:tcPr>
          <w:p w14:paraId="46B23A30" w14:textId="77777777" w:rsidR="00256476" w:rsidRDefault="00256476">
            <w:pPr>
              <w:rPr>
                <w:ins w:id="248" w:author="Rapporteur" w:date="2022-05-13T14:33:00Z"/>
                <w:rFonts w:ascii="Arial" w:hAnsi="Arial" w:cs="Arial"/>
                <w:sz w:val="20"/>
                <w:szCs w:val="20"/>
                <w:lang w:val="en-US" w:eastAsia="ko-KR"/>
              </w:rPr>
            </w:pPr>
          </w:p>
        </w:tc>
        <w:tc>
          <w:tcPr>
            <w:tcW w:w="2410" w:type="dxa"/>
          </w:tcPr>
          <w:p w14:paraId="46B23A31" w14:textId="77777777" w:rsidR="00256476" w:rsidRDefault="00256476">
            <w:pPr>
              <w:rPr>
                <w:ins w:id="249" w:author="Rapporteur" w:date="2022-05-13T14:33:00Z"/>
                <w:rFonts w:ascii="Arial" w:hAnsi="Arial" w:cs="Arial"/>
                <w:sz w:val="20"/>
                <w:szCs w:val="20"/>
                <w:lang w:val="en-US" w:eastAsia="ko-KR"/>
              </w:rPr>
            </w:pPr>
          </w:p>
        </w:tc>
        <w:tc>
          <w:tcPr>
            <w:tcW w:w="6302" w:type="dxa"/>
          </w:tcPr>
          <w:p w14:paraId="46B23A32" w14:textId="77777777" w:rsidR="00256476" w:rsidRDefault="00256476">
            <w:pPr>
              <w:rPr>
                <w:ins w:id="250" w:author="Rapporteur" w:date="2022-05-13T14:33:00Z"/>
                <w:rFonts w:ascii="Arial" w:hAnsi="Arial" w:cs="Arial"/>
                <w:sz w:val="20"/>
                <w:szCs w:val="20"/>
                <w:highlight w:val="yellow"/>
                <w:lang w:val="en-US" w:eastAsia="zh-CN"/>
              </w:rPr>
            </w:pPr>
          </w:p>
        </w:tc>
      </w:tr>
      <w:tr w:rsidR="00256476" w14:paraId="46B23A37" w14:textId="77777777">
        <w:trPr>
          <w:trHeight w:val="415"/>
          <w:ins w:id="251" w:author="Rapporteur" w:date="2022-05-13T14:33:00Z"/>
        </w:trPr>
        <w:tc>
          <w:tcPr>
            <w:tcW w:w="1413" w:type="dxa"/>
          </w:tcPr>
          <w:p w14:paraId="46B23A34" w14:textId="77777777" w:rsidR="00256476" w:rsidRDefault="00256476">
            <w:pPr>
              <w:rPr>
                <w:ins w:id="252" w:author="Rapporteur" w:date="2022-05-13T14:33:00Z"/>
                <w:rFonts w:ascii="Arial" w:hAnsi="Arial" w:cs="Arial"/>
                <w:sz w:val="20"/>
                <w:szCs w:val="20"/>
                <w:lang w:val="en-US" w:eastAsia="zh-CN"/>
              </w:rPr>
            </w:pPr>
          </w:p>
        </w:tc>
        <w:tc>
          <w:tcPr>
            <w:tcW w:w="2410" w:type="dxa"/>
          </w:tcPr>
          <w:p w14:paraId="46B23A35" w14:textId="77777777" w:rsidR="00256476" w:rsidRDefault="00256476">
            <w:pPr>
              <w:rPr>
                <w:ins w:id="253" w:author="Rapporteur" w:date="2022-05-13T14:33:00Z"/>
                <w:rFonts w:ascii="Arial" w:hAnsi="Arial" w:cs="Arial"/>
                <w:sz w:val="20"/>
                <w:szCs w:val="20"/>
                <w:lang w:val="en-US" w:eastAsia="zh-CN"/>
              </w:rPr>
            </w:pPr>
          </w:p>
        </w:tc>
        <w:tc>
          <w:tcPr>
            <w:tcW w:w="6302" w:type="dxa"/>
          </w:tcPr>
          <w:p w14:paraId="46B23A36" w14:textId="77777777" w:rsidR="00256476" w:rsidRDefault="00256476">
            <w:pPr>
              <w:rPr>
                <w:ins w:id="254" w:author="Rapporteur" w:date="2022-05-13T14:33:00Z"/>
                <w:rFonts w:ascii="Arial" w:hAnsi="Arial" w:cs="Arial"/>
                <w:sz w:val="20"/>
                <w:szCs w:val="20"/>
                <w:lang w:val="en-US" w:eastAsia="zh-CN"/>
              </w:rPr>
            </w:pPr>
          </w:p>
        </w:tc>
      </w:tr>
    </w:tbl>
    <w:p w14:paraId="46B23A38" w14:textId="77777777" w:rsidR="00256476" w:rsidRDefault="00256476">
      <w:pPr>
        <w:rPr>
          <w:rFonts w:asciiTheme="minorHAnsi" w:hAnsiTheme="minorHAnsi" w:cstheme="minorHAnsi"/>
          <w:sz w:val="22"/>
          <w:szCs w:val="22"/>
        </w:rPr>
      </w:pPr>
    </w:p>
    <w:p w14:paraId="71BEC04A" w14:textId="77777777" w:rsidR="005410F9" w:rsidRDefault="0061595E">
      <w:pPr>
        <w:rPr>
          <w:rFonts w:asciiTheme="minorHAnsi" w:hAnsiTheme="minorHAnsi" w:cstheme="minorHAnsi"/>
          <w:sz w:val="22"/>
          <w:szCs w:val="22"/>
        </w:rPr>
      </w:pPr>
      <w:r>
        <w:rPr>
          <w:rFonts w:asciiTheme="minorHAnsi" w:hAnsiTheme="minorHAnsi" w:cstheme="minorHAnsi"/>
          <w:sz w:val="22"/>
          <w:szCs w:val="22"/>
        </w:rPr>
        <w:t xml:space="preserve">Regarding the Q22 </w:t>
      </w:r>
    </w:p>
    <w:p w14:paraId="22775839" w14:textId="5780580D" w:rsidR="005410F9" w:rsidRDefault="005410F9">
      <w:pPr>
        <w:rPr>
          <w:rFonts w:asciiTheme="minorHAnsi" w:hAnsiTheme="minorHAnsi" w:cstheme="minorHAnsi"/>
          <w:sz w:val="22"/>
          <w:szCs w:val="22"/>
        </w:rPr>
      </w:pPr>
      <w:r>
        <w:rPr>
          <w:rFonts w:asciiTheme="minorHAnsi" w:hAnsiTheme="minorHAnsi" w:cstheme="minorHAnsi"/>
          <w:sz w:val="22"/>
          <w:szCs w:val="22"/>
        </w:rPr>
        <w:t xml:space="preserve">2 companies agree to have specific </w:t>
      </w:r>
      <w:proofErr w:type="spellStart"/>
      <w:r>
        <w:rPr>
          <w:rFonts w:asciiTheme="minorHAnsi" w:hAnsiTheme="minorHAnsi" w:cstheme="minorHAnsi"/>
          <w:sz w:val="22"/>
          <w:szCs w:val="22"/>
        </w:rPr>
        <w:t>Rel</w:t>
      </w:r>
      <w:proofErr w:type="spellEnd"/>
      <w:r>
        <w:rPr>
          <w:rFonts w:asciiTheme="minorHAnsi" w:hAnsiTheme="minorHAnsi" w:cstheme="minorHAnsi"/>
          <w:sz w:val="22"/>
          <w:szCs w:val="22"/>
        </w:rPr>
        <w:t xml:space="preserve"> 17 SIBs as part of RA report for SI request procedure</w:t>
      </w:r>
    </w:p>
    <w:p w14:paraId="6D818EF5" w14:textId="243D00BD" w:rsidR="00E50A0B" w:rsidRDefault="009C773C">
      <w:pPr>
        <w:rPr>
          <w:rFonts w:asciiTheme="minorHAnsi" w:hAnsiTheme="minorHAnsi" w:cstheme="minorHAnsi"/>
          <w:sz w:val="22"/>
          <w:szCs w:val="22"/>
        </w:rPr>
      </w:pPr>
      <w:r>
        <w:rPr>
          <w:rFonts w:asciiTheme="minorHAnsi" w:hAnsiTheme="minorHAnsi" w:cstheme="minorHAnsi"/>
          <w:sz w:val="22"/>
          <w:szCs w:val="22"/>
        </w:rPr>
        <w:t>1</w:t>
      </w:r>
      <w:r w:rsidR="005410F9">
        <w:rPr>
          <w:rFonts w:asciiTheme="minorHAnsi" w:hAnsiTheme="minorHAnsi" w:cstheme="minorHAnsi"/>
          <w:sz w:val="22"/>
          <w:szCs w:val="22"/>
        </w:rPr>
        <w:t xml:space="preserve"> </w:t>
      </w:r>
      <w:proofErr w:type="gramStart"/>
      <w:r w:rsidR="005410F9">
        <w:rPr>
          <w:rFonts w:asciiTheme="minorHAnsi" w:hAnsiTheme="minorHAnsi" w:cstheme="minorHAnsi"/>
          <w:sz w:val="22"/>
          <w:szCs w:val="22"/>
        </w:rPr>
        <w:t>companies</w:t>
      </w:r>
      <w:proofErr w:type="gramEnd"/>
      <w:r w:rsidR="000C00D8">
        <w:rPr>
          <w:rFonts w:asciiTheme="minorHAnsi" w:hAnsiTheme="minorHAnsi" w:cstheme="minorHAnsi"/>
          <w:sz w:val="22"/>
          <w:szCs w:val="22"/>
        </w:rPr>
        <w:t xml:space="preserve"> disagree and believes that cross features implementation</w:t>
      </w:r>
      <w:r w:rsidR="00BE5FA4">
        <w:rPr>
          <w:rFonts w:asciiTheme="minorHAnsi" w:hAnsiTheme="minorHAnsi" w:cstheme="minorHAnsi"/>
          <w:sz w:val="22"/>
          <w:szCs w:val="22"/>
        </w:rPr>
        <w:t xml:space="preserve"> is not considered in the SON WI. </w:t>
      </w:r>
      <w:proofErr w:type="gramStart"/>
      <w:r w:rsidR="00BE5FA4">
        <w:rPr>
          <w:rFonts w:asciiTheme="minorHAnsi" w:hAnsiTheme="minorHAnsi" w:cstheme="minorHAnsi"/>
          <w:sz w:val="22"/>
          <w:szCs w:val="22"/>
        </w:rPr>
        <w:t>So</w:t>
      </w:r>
      <w:proofErr w:type="gramEnd"/>
      <w:r w:rsidR="00BE5FA4">
        <w:rPr>
          <w:rFonts w:asciiTheme="minorHAnsi" w:hAnsiTheme="minorHAnsi" w:cstheme="minorHAnsi"/>
          <w:sz w:val="22"/>
          <w:szCs w:val="22"/>
        </w:rPr>
        <w:t xml:space="preserve"> the inclusion of </w:t>
      </w:r>
      <w:proofErr w:type="spellStart"/>
      <w:r w:rsidR="00BE5FA4">
        <w:rPr>
          <w:rFonts w:asciiTheme="minorHAnsi" w:hAnsiTheme="minorHAnsi" w:cstheme="minorHAnsi"/>
          <w:sz w:val="22"/>
          <w:szCs w:val="22"/>
        </w:rPr>
        <w:t>rel</w:t>
      </w:r>
      <w:proofErr w:type="spellEnd"/>
      <w:r w:rsidR="00BE5FA4">
        <w:rPr>
          <w:rFonts w:asciiTheme="minorHAnsi" w:hAnsiTheme="minorHAnsi" w:cstheme="minorHAnsi"/>
          <w:sz w:val="22"/>
          <w:szCs w:val="22"/>
        </w:rPr>
        <w:t xml:space="preserve"> 17 related SIBs in RA report should be postponed to the next release.</w:t>
      </w:r>
    </w:p>
    <w:p w14:paraId="2E9C2963" w14:textId="3C34633A" w:rsidR="00BE5FA4" w:rsidRDefault="009C773C">
      <w:pPr>
        <w:rPr>
          <w:rFonts w:asciiTheme="minorHAnsi" w:hAnsiTheme="minorHAnsi" w:cstheme="minorHAnsi"/>
          <w:sz w:val="22"/>
          <w:szCs w:val="22"/>
        </w:rPr>
      </w:pPr>
      <w:r>
        <w:rPr>
          <w:rFonts w:asciiTheme="minorHAnsi" w:hAnsiTheme="minorHAnsi" w:cstheme="minorHAnsi"/>
          <w:sz w:val="22"/>
          <w:szCs w:val="22"/>
        </w:rPr>
        <w:t xml:space="preserve">Given the limited inputs </w:t>
      </w:r>
      <w:r w:rsidR="00BE5FA4">
        <w:rPr>
          <w:rFonts w:asciiTheme="minorHAnsi" w:hAnsiTheme="minorHAnsi" w:cstheme="minorHAnsi"/>
          <w:sz w:val="22"/>
          <w:szCs w:val="22"/>
        </w:rPr>
        <w:t>rapporteur would like to propose the following</w:t>
      </w:r>
      <w:r w:rsidR="001B632B">
        <w:rPr>
          <w:rFonts w:asciiTheme="minorHAnsi" w:hAnsiTheme="minorHAnsi" w:cstheme="minorHAnsi"/>
          <w:sz w:val="22"/>
          <w:szCs w:val="22"/>
        </w:rPr>
        <w:t xml:space="preserve">, so we </w:t>
      </w:r>
      <w:proofErr w:type="spellStart"/>
      <w:r w:rsidR="00833AB8">
        <w:rPr>
          <w:rFonts w:asciiTheme="minorHAnsi" w:hAnsiTheme="minorHAnsi" w:cstheme="minorHAnsi"/>
          <w:sz w:val="22"/>
          <w:szCs w:val="22"/>
        </w:rPr>
        <w:t>dont</w:t>
      </w:r>
      <w:proofErr w:type="spellEnd"/>
      <w:r w:rsidR="001B632B">
        <w:rPr>
          <w:rFonts w:asciiTheme="minorHAnsi" w:hAnsiTheme="minorHAnsi" w:cstheme="minorHAnsi"/>
          <w:sz w:val="22"/>
          <w:szCs w:val="22"/>
        </w:rPr>
        <w:t xml:space="preserve"> not impose any risk</w:t>
      </w:r>
      <w:r w:rsidR="00833AB8">
        <w:rPr>
          <w:rFonts w:asciiTheme="minorHAnsi" w:hAnsiTheme="minorHAnsi" w:cstheme="minorHAnsi"/>
          <w:sz w:val="22"/>
          <w:szCs w:val="22"/>
        </w:rPr>
        <w:t xml:space="preserve"> any inconsistency</w:t>
      </w:r>
      <w:r w:rsidR="001B632B">
        <w:rPr>
          <w:rFonts w:asciiTheme="minorHAnsi" w:hAnsiTheme="minorHAnsi" w:cstheme="minorHAnsi"/>
          <w:sz w:val="22"/>
          <w:szCs w:val="22"/>
        </w:rPr>
        <w:t xml:space="preserve"> to the current implementation.</w:t>
      </w:r>
    </w:p>
    <w:p w14:paraId="0425FE37" w14:textId="159A9873" w:rsidR="00BE5FA4" w:rsidRDefault="00EE7D50" w:rsidP="00515DF2">
      <w:pPr>
        <w:pStyle w:val="Proposal"/>
      </w:pPr>
      <w:r>
        <w:rPr>
          <w:rFonts w:ascii="Helvetica" w:eastAsia="Times New Roman" w:hAnsi="Helvetica" w:cs="Calibri"/>
          <w:color w:val="000000"/>
          <w:sz w:val="18"/>
          <w:szCs w:val="18"/>
          <w:lang w:val="en-US" w:eastAsia="en-GB"/>
        </w:rPr>
        <w:t>[H588</w:t>
      </w:r>
      <w:proofErr w:type="gramStart"/>
      <w:r>
        <w:rPr>
          <w:rFonts w:ascii="Helvetica" w:eastAsia="Times New Roman" w:hAnsi="Helvetica" w:cs="Calibri"/>
          <w:color w:val="000000"/>
          <w:sz w:val="18"/>
          <w:szCs w:val="18"/>
          <w:lang w:val="en-US" w:eastAsia="en-GB"/>
        </w:rPr>
        <w:t xml:space="preserve">] </w:t>
      </w:r>
      <w:r>
        <w:rPr>
          <w:rFonts w:ascii="Helvetica" w:eastAsia="Times New Roman" w:hAnsi="Helvetica" w:cs="Calibri"/>
          <w:color w:val="000000"/>
          <w:sz w:val="18"/>
          <w:szCs w:val="18"/>
          <w:lang w:val="en-US" w:eastAsia="en-GB"/>
        </w:rPr>
        <w:t xml:space="preserve"> </w:t>
      </w:r>
      <w:r w:rsidR="00515DF2">
        <w:t>RAN</w:t>
      </w:r>
      <w:proofErr w:type="gramEnd"/>
      <w:r w:rsidR="00515DF2">
        <w:t xml:space="preserve">2 postpone the inclusion of all the </w:t>
      </w:r>
      <w:proofErr w:type="spellStart"/>
      <w:r w:rsidR="00515DF2">
        <w:t>rel</w:t>
      </w:r>
      <w:proofErr w:type="spellEnd"/>
      <w:r w:rsidR="00515DF2">
        <w:t xml:space="preserve"> 17 SIBs in the RA report for SI request to the next release.</w:t>
      </w:r>
    </w:p>
    <w:p w14:paraId="46B23A39" w14:textId="77777777" w:rsidR="00256476" w:rsidRDefault="00135A29">
      <w:pPr>
        <w:pStyle w:val="Heading1"/>
        <w:jc w:val="both"/>
      </w:pPr>
      <w:r>
        <w:t>Conclusions</w:t>
      </w:r>
    </w:p>
    <w:p w14:paraId="7C463600" w14:textId="77777777" w:rsidR="00344999" w:rsidRDefault="00344999" w:rsidP="00344999">
      <w:pPr>
        <w:pStyle w:val="Proposal"/>
        <w:numPr>
          <w:ilvl w:val="0"/>
          <w:numId w:val="32"/>
        </w:numPr>
      </w:pPr>
      <w:r>
        <w:t xml:space="preserve">RAN2 discuss which of the following options provides more information to protect the </w:t>
      </w:r>
      <w:proofErr w:type="gramStart"/>
      <w:r>
        <w:t>signalling based</w:t>
      </w:r>
      <w:proofErr w:type="gramEnd"/>
      <w:r>
        <w:t xml:space="preserve"> MDT configuration and result.</w:t>
      </w:r>
    </w:p>
    <w:p w14:paraId="2C92A206" w14:textId="77777777" w:rsidR="00344999" w:rsidRDefault="00344999" w:rsidP="00344999">
      <w:pPr>
        <w:pStyle w:val="Proposal"/>
        <w:numPr>
          <w:ilvl w:val="1"/>
          <w:numId w:val="8"/>
        </w:numPr>
      </w:pPr>
      <w:r>
        <w:t>BOOLEAN OPTIONAL</w:t>
      </w:r>
    </w:p>
    <w:p w14:paraId="105E9C1F" w14:textId="77777777" w:rsidR="00344999" w:rsidRDefault="00344999" w:rsidP="00344999">
      <w:pPr>
        <w:pStyle w:val="Proposal"/>
        <w:numPr>
          <w:ilvl w:val="1"/>
          <w:numId w:val="8"/>
        </w:numPr>
      </w:pPr>
      <w:r>
        <w:t>ENUMERATED {true, false} OPTIONAL</w:t>
      </w:r>
    </w:p>
    <w:p w14:paraId="1897FFDF" w14:textId="77777777" w:rsidR="00344999" w:rsidRDefault="00344999" w:rsidP="00344999">
      <w:pPr>
        <w:pStyle w:val="Proposal"/>
        <w:numPr>
          <w:ilvl w:val="1"/>
          <w:numId w:val="8"/>
        </w:numPr>
      </w:pPr>
      <w:r>
        <w:t>ENUMERATED {true} OPTIONAL</w:t>
      </w:r>
    </w:p>
    <w:p w14:paraId="14F517E9" w14:textId="77777777" w:rsidR="00344999" w:rsidRPr="00C44974" w:rsidRDefault="00344999" w:rsidP="00344999">
      <w:pPr>
        <w:pStyle w:val="Proposal"/>
      </w:pPr>
      <w:r>
        <w:rPr>
          <w:rFonts w:eastAsia="SimSun"/>
          <w:lang w:val="en-US"/>
        </w:rPr>
        <w:t>[</w:t>
      </w:r>
      <w:r w:rsidRPr="003723C6">
        <w:rPr>
          <w:rFonts w:eastAsia="SimSun"/>
          <w:highlight w:val="green"/>
          <w:lang w:val="en-US"/>
        </w:rPr>
        <w:t>Easy</w:t>
      </w:r>
      <w:r>
        <w:rPr>
          <w:rFonts w:eastAsia="SimSun"/>
          <w:lang w:val="en-US"/>
        </w:rPr>
        <w:t xml:space="preserve">] For the Rel.17 </w:t>
      </w:r>
      <w:proofErr w:type="spellStart"/>
      <w:r>
        <w:rPr>
          <w:rFonts w:eastAsia="SimSun"/>
          <w:lang w:val="en-US"/>
        </w:rPr>
        <w:t>PSCell</w:t>
      </w:r>
      <w:proofErr w:type="spellEnd"/>
      <w:r>
        <w:rPr>
          <w:rFonts w:eastAsia="SimSun"/>
          <w:lang w:val="en-US"/>
        </w:rPr>
        <w:t xml:space="preserve"> MHI, the same principles as the Rel.16 </w:t>
      </w:r>
      <w:proofErr w:type="spellStart"/>
      <w:r>
        <w:rPr>
          <w:rFonts w:eastAsia="SimSun"/>
          <w:lang w:val="en-US"/>
        </w:rPr>
        <w:t>PCell</w:t>
      </w:r>
      <w:proofErr w:type="spellEnd"/>
      <w:r>
        <w:rPr>
          <w:rFonts w:eastAsia="SimSun"/>
          <w:lang w:val="en-US"/>
        </w:rPr>
        <w:t xml:space="preserve"> MHI are adopted, </w:t>
      </w:r>
      <w:proofErr w:type="gramStart"/>
      <w:r>
        <w:rPr>
          <w:rFonts w:eastAsia="SimSun"/>
          <w:lang w:val="en-US"/>
        </w:rPr>
        <w:t>i.e.</w:t>
      </w:r>
      <w:proofErr w:type="gramEnd"/>
      <w:r>
        <w:rPr>
          <w:rFonts w:eastAsia="SimSun"/>
          <w:lang w:val="en-US"/>
        </w:rPr>
        <w:t xml:space="preserve"> the </w:t>
      </w:r>
      <w:proofErr w:type="spellStart"/>
      <w:r>
        <w:rPr>
          <w:rFonts w:eastAsia="SimSun"/>
          <w:lang w:val="en-US"/>
        </w:rPr>
        <w:t>PSCells</w:t>
      </w:r>
      <w:proofErr w:type="spellEnd"/>
      <w:r>
        <w:rPr>
          <w:rFonts w:eastAsia="SimSun"/>
          <w:lang w:val="en-US"/>
        </w:rPr>
        <w:t xml:space="preserve"> visited while connected to a certain </w:t>
      </w:r>
      <w:proofErr w:type="spellStart"/>
      <w:r>
        <w:rPr>
          <w:rFonts w:eastAsia="SimSun"/>
          <w:lang w:val="en-US"/>
        </w:rPr>
        <w:t>PCell</w:t>
      </w:r>
      <w:proofErr w:type="spellEnd"/>
      <w:r>
        <w:rPr>
          <w:rFonts w:eastAsia="SimSun"/>
          <w:lang w:val="en-US"/>
        </w:rPr>
        <w:t xml:space="preserve"> X are appended to the MHI in the nested structure when the corresponding </w:t>
      </w:r>
      <w:proofErr w:type="spellStart"/>
      <w:r>
        <w:rPr>
          <w:rFonts w:eastAsia="SimSun"/>
          <w:lang w:val="en-US"/>
        </w:rPr>
        <w:t>PCell</w:t>
      </w:r>
      <w:proofErr w:type="spellEnd"/>
      <w:r>
        <w:rPr>
          <w:rFonts w:eastAsia="SimSun"/>
          <w:lang w:val="en-US"/>
        </w:rPr>
        <w:t xml:space="preserve"> X related entries are appended to the MHI (i.e., upon change of </w:t>
      </w:r>
      <w:proofErr w:type="spellStart"/>
      <w:r>
        <w:rPr>
          <w:rFonts w:eastAsia="SimSun"/>
          <w:lang w:val="en-US"/>
        </w:rPr>
        <w:t>PCell</w:t>
      </w:r>
      <w:proofErr w:type="spellEnd"/>
      <w:r>
        <w:rPr>
          <w:rFonts w:eastAsia="SimSun"/>
          <w:lang w:val="en-US"/>
        </w:rPr>
        <w:t xml:space="preserve"> X or when entering 'any cell selection').</w:t>
      </w:r>
    </w:p>
    <w:p w14:paraId="3D9C6298" w14:textId="77777777" w:rsidR="00344999" w:rsidRDefault="00344999" w:rsidP="00344999">
      <w:pPr>
        <w:pStyle w:val="Proposal"/>
      </w:pPr>
      <w:r>
        <w:t xml:space="preserve">RAN2 to discuss how to capture/store the information associated to the </w:t>
      </w:r>
      <w:proofErr w:type="spellStart"/>
      <w:r>
        <w:t>PSCells</w:t>
      </w:r>
      <w:proofErr w:type="spellEnd"/>
      <w:r>
        <w:t xml:space="preserve"> visited while connected to a certain </w:t>
      </w:r>
      <w:proofErr w:type="spellStart"/>
      <w:r>
        <w:t>PCell</w:t>
      </w:r>
      <w:proofErr w:type="spellEnd"/>
      <w:r>
        <w:t xml:space="preserve"> X, given that the </w:t>
      </w:r>
      <w:proofErr w:type="spellStart"/>
      <w:r>
        <w:t>PCell</w:t>
      </w:r>
      <w:proofErr w:type="spellEnd"/>
      <w:r>
        <w:t xml:space="preserve"> X is added into the MHI only at change of </w:t>
      </w:r>
      <w:proofErr w:type="spellStart"/>
      <w:r>
        <w:t>PCell</w:t>
      </w:r>
      <w:proofErr w:type="spellEnd"/>
      <w:r>
        <w:t xml:space="preserve"> X. Following approaches were mentioned in email discussion:</w:t>
      </w:r>
    </w:p>
    <w:p w14:paraId="337F3B0F" w14:textId="77777777" w:rsidR="00344999" w:rsidRPr="00BF521D" w:rsidRDefault="00344999" w:rsidP="00344999">
      <w:pPr>
        <w:pStyle w:val="Proposal"/>
        <w:numPr>
          <w:ilvl w:val="1"/>
          <w:numId w:val="31"/>
        </w:numPr>
      </w:pPr>
      <w:r>
        <w:rPr>
          <w:rFonts w:eastAsia="SimSun"/>
          <w:lang w:val="en-US"/>
        </w:rPr>
        <w:t xml:space="preserve">Add variable that stores all the </w:t>
      </w:r>
      <w:proofErr w:type="spellStart"/>
      <w:r>
        <w:rPr>
          <w:rFonts w:eastAsia="SimSun"/>
          <w:lang w:val="en-US"/>
        </w:rPr>
        <w:t>PSCells</w:t>
      </w:r>
      <w:proofErr w:type="spellEnd"/>
      <w:r>
        <w:rPr>
          <w:rFonts w:eastAsia="SimSun"/>
          <w:lang w:val="en-US"/>
        </w:rPr>
        <w:t xml:space="preserve"> visited while connected to </w:t>
      </w:r>
      <w:proofErr w:type="spellStart"/>
      <w:r>
        <w:rPr>
          <w:rFonts w:eastAsia="SimSun"/>
          <w:lang w:val="en-US"/>
        </w:rPr>
        <w:t>PCell</w:t>
      </w:r>
      <w:proofErr w:type="spellEnd"/>
      <w:r>
        <w:rPr>
          <w:rFonts w:eastAsia="SimSun"/>
          <w:lang w:val="en-US"/>
        </w:rPr>
        <w:t xml:space="preserve"> X. Such visited </w:t>
      </w:r>
      <w:proofErr w:type="spellStart"/>
      <w:r>
        <w:rPr>
          <w:rFonts w:eastAsia="SimSun"/>
          <w:lang w:val="en-US"/>
        </w:rPr>
        <w:t>PSCell</w:t>
      </w:r>
      <w:proofErr w:type="spellEnd"/>
      <w:r>
        <w:rPr>
          <w:rFonts w:eastAsia="SimSun"/>
          <w:lang w:val="en-US"/>
        </w:rPr>
        <w:t xml:space="preserve"> are added into the MHI, when then </w:t>
      </w:r>
      <w:proofErr w:type="spellStart"/>
      <w:r>
        <w:rPr>
          <w:rFonts w:eastAsia="SimSun"/>
          <w:lang w:val="en-US"/>
        </w:rPr>
        <w:t>PCell</w:t>
      </w:r>
      <w:proofErr w:type="spellEnd"/>
      <w:r>
        <w:rPr>
          <w:rFonts w:eastAsia="SimSun"/>
          <w:lang w:val="en-US"/>
        </w:rPr>
        <w:t xml:space="preserve"> X is added into the MHI, </w:t>
      </w:r>
      <w:proofErr w:type="gramStart"/>
      <w:r>
        <w:rPr>
          <w:rFonts w:eastAsia="SimSun"/>
          <w:lang w:val="en-US"/>
        </w:rPr>
        <w:t>e.g.</w:t>
      </w:r>
      <w:proofErr w:type="gramEnd"/>
      <w:r>
        <w:rPr>
          <w:rFonts w:eastAsia="SimSun"/>
          <w:lang w:val="en-US"/>
        </w:rPr>
        <w:t xml:space="preserve"> at </w:t>
      </w:r>
      <w:proofErr w:type="spellStart"/>
      <w:r>
        <w:rPr>
          <w:rFonts w:eastAsia="SimSun"/>
          <w:lang w:val="en-US"/>
        </w:rPr>
        <w:t>PCell</w:t>
      </w:r>
      <w:proofErr w:type="spellEnd"/>
      <w:r>
        <w:rPr>
          <w:rFonts w:eastAsia="SimSun"/>
          <w:lang w:val="en-US"/>
        </w:rPr>
        <w:t xml:space="preserve"> X change</w:t>
      </w:r>
    </w:p>
    <w:p w14:paraId="3309801F" w14:textId="77777777" w:rsidR="00344999" w:rsidRPr="00BF521D" w:rsidRDefault="00344999" w:rsidP="00344999">
      <w:pPr>
        <w:pStyle w:val="Proposal"/>
        <w:numPr>
          <w:ilvl w:val="1"/>
          <w:numId w:val="31"/>
        </w:numPr>
      </w:pPr>
      <w:r>
        <w:rPr>
          <w:rFonts w:eastAsia="SimSun"/>
          <w:lang w:val="en-US"/>
        </w:rPr>
        <w:t xml:space="preserve">UE implementation. To be discussed how/where information associated to the visited </w:t>
      </w:r>
      <w:proofErr w:type="spellStart"/>
      <w:r>
        <w:rPr>
          <w:rFonts w:eastAsia="SimSun"/>
          <w:lang w:val="en-US"/>
        </w:rPr>
        <w:t>PSCells</w:t>
      </w:r>
      <w:proofErr w:type="spellEnd"/>
      <w:r>
        <w:rPr>
          <w:rFonts w:eastAsia="SimSun"/>
          <w:lang w:val="en-US"/>
        </w:rPr>
        <w:t xml:space="preserve"> [ensuring the chronological order] should be captured in the spec </w:t>
      </w:r>
    </w:p>
    <w:p w14:paraId="0E84FEA8" w14:textId="77777777" w:rsidR="00344999" w:rsidRPr="00DA2C7F" w:rsidRDefault="00344999" w:rsidP="00344999">
      <w:pPr>
        <w:pStyle w:val="Proposal"/>
        <w:numPr>
          <w:ilvl w:val="1"/>
          <w:numId w:val="31"/>
        </w:numPr>
        <w:rPr>
          <w:rFonts w:asciiTheme="minorHAnsi" w:hAnsiTheme="minorHAnsi" w:cstheme="minorHAnsi"/>
          <w:sz w:val="22"/>
          <w:szCs w:val="22"/>
        </w:rPr>
      </w:pPr>
      <w:r w:rsidRPr="00DA2C7F">
        <w:rPr>
          <w:rFonts w:eastAsia="SimSun"/>
          <w:lang w:val="en-US"/>
        </w:rPr>
        <w:t xml:space="preserve">A visited </w:t>
      </w:r>
      <w:proofErr w:type="spellStart"/>
      <w:r w:rsidRPr="00DA2C7F">
        <w:rPr>
          <w:rFonts w:eastAsia="SimSun"/>
          <w:lang w:val="en-US"/>
        </w:rPr>
        <w:t>PSCell</w:t>
      </w:r>
      <w:proofErr w:type="spellEnd"/>
      <w:r w:rsidRPr="00DA2C7F">
        <w:rPr>
          <w:rFonts w:eastAsia="SimSun"/>
          <w:lang w:val="en-US"/>
        </w:rPr>
        <w:t xml:space="preserve"> is added immediately into the MHI when it is entered. This implies that a new entry also for the </w:t>
      </w:r>
      <w:proofErr w:type="spellStart"/>
      <w:r w:rsidRPr="00DA2C7F">
        <w:rPr>
          <w:rFonts w:eastAsia="SimSun"/>
          <w:lang w:val="en-US"/>
        </w:rPr>
        <w:t>PCell</w:t>
      </w:r>
      <w:proofErr w:type="spellEnd"/>
      <w:r w:rsidRPr="00DA2C7F">
        <w:rPr>
          <w:rFonts w:eastAsia="SimSun"/>
          <w:lang w:val="en-US"/>
        </w:rPr>
        <w:t xml:space="preserve"> should be added into the MHI when the UE enters such </w:t>
      </w:r>
      <w:proofErr w:type="spellStart"/>
      <w:r w:rsidRPr="00DA2C7F">
        <w:rPr>
          <w:rFonts w:eastAsia="SimSun"/>
          <w:lang w:val="en-US"/>
        </w:rPr>
        <w:t>PCell</w:t>
      </w:r>
      <w:proofErr w:type="spellEnd"/>
      <w:r w:rsidRPr="00DA2C7F">
        <w:rPr>
          <w:rFonts w:eastAsia="SimSun"/>
          <w:lang w:val="en-US"/>
        </w:rPr>
        <w:t xml:space="preserve">. (To discuss backward compatibility issues, since in current spec, the UE includes the </w:t>
      </w:r>
      <w:proofErr w:type="spellStart"/>
      <w:r w:rsidRPr="00DA2C7F">
        <w:rPr>
          <w:rFonts w:eastAsia="SimSun"/>
          <w:lang w:val="en-US"/>
        </w:rPr>
        <w:t>PCell</w:t>
      </w:r>
      <w:proofErr w:type="spellEnd"/>
      <w:r w:rsidRPr="00DA2C7F">
        <w:rPr>
          <w:rFonts w:eastAsia="SimSun"/>
          <w:lang w:val="en-US"/>
        </w:rPr>
        <w:t xml:space="preserve"> into the MHI at </w:t>
      </w:r>
      <w:proofErr w:type="spellStart"/>
      <w:r w:rsidRPr="00DA2C7F">
        <w:rPr>
          <w:rFonts w:eastAsia="SimSun"/>
          <w:lang w:val="en-US"/>
        </w:rPr>
        <w:t>PCell</w:t>
      </w:r>
      <w:proofErr w:type="spellEnd"/>
      <w:r w:rsidRPr="00DA2C7F">
        <w:rPr>
          <w:rFonts w:eastAsia="SimSun"/>
          <w:lang w:val="en-US"/>
        </w:rPr>
        <w:t xml:space="preserve"> change). </w:t>
      </w:r>
    </w:p>
    <w:p w14:paraId="79FD871C" w14:textId="77777777" w:rsidR="00344999" w:rsidRPr="00344999" w:rsidRDefault="00344999" w:rsidP="00344999">
      <w:pPr>
        <w:pStyle w:val="Proposal"/>
        <w:rPr>
          <w:lang w:val="en-US"/>
        </w:rPr>
      </w:pPr>
      <w:r w:rsidRPr="00344999">
        <w:rPr>
          <w:lang w:val="en-US"/>
        </w:rPr>
        <w:lastRenderedPageBreak/>
        <w:t>[</w:t>
      </w:r>
      <w:r w:rsidRPr="00344999">
        <w:rPr>
          <w:highlight w:val="green"/>
          <w:lang w:val="en-US"/>
        </w:rPr>
        <w:t>Easy</w:t>
      </w:r>
      <w:r w:rsidRPr="00344999">
        <w:rPr>
          <w:lang w:val="en-US"/>
        </w:rPr>
        <w:t xml:space="preserve">] No need to pursue [Z422], the </w:t>
      </w:r>
      <w:proofErr w:type="spellStart"/>
      <w:r w:rsidRPr="00344999">
        <w:rPr>
          <w:lang w:val="en-US"/>
        </w:rPr>
        <w:t>msgA</w:t>
      </w:r>
      <w:proofErr w:type="spellEnd"/>
      <w:r w:rsidRPr="00344999">
        <w:rPr>
          <w:lang w:val="en-US"/>
        </w:rPr>
        <w:t>-SCS-From-</w:t>
      </w:r>
      <w:proofErr w:type="spellStart"/>
      <w:r w:rsidRPr="00344999">
        <w:rPr>
          <w:lang w:val="en-US"/>
        </w:rPr>
        <w:t>prach</w:t>
      </w:r>
      <w:proofErr w:type="spellEnd"/>
      <w:r w:rsidRPr="00344999">
        <w:rPr>
          <w:lang w:val="en-US"/>
        </w:rPr>
        <w:t>-</w:t>
      </w:r>
      <w:proofErr w:type="spellStart"/>
      <w:r w:rsidRPr="00344999">
        <w:rPr>
          <w:lang w:val="en-US"/>
        </w:rPr>
        <w:t>ConfigurationIndex</w:t>
      </w:r>
      <w:proofErr w:type="spellEnd"/>
      <w:r w:rsidRPr="00344999">
        <w:rPr>
          <w:lang w:val="en-US"/>
        </w:rPr>
        <w:t xml:space="preserve"> is kept.</w:t>
      </w:r>
    </w:p>
    <w:p w14:paraId="2EEBD58D" w14:textId="77777777" w:rsidR="008438BD" w:rsidRPr="00263D18" w:rsidRDefault="008438BD" w:rsidP="008438BD">
      <w:pPr>
        <w:pStyle w:val="Proposal"/>
      </w:pPr>
      <w:r>
        <w:rPr>
          <w:rFonts w:eastAsia="SimSun"/>
          <w:lang w:val="en-US"/>
        </w:rPr>
        <w:t>[</w:t>
      </w:r>
      <w:r w:rsidRPr="003723C6">
        <w:rPr>
          <w:rFonts w:eastAsia="SimSun"/>
          <w:highlight w:val="green"/>
          <w:lang w:val="en-US"/>
        </w:rPr>
        <w:t>Easy</w:t>
      </w:r>
      <w:r>
        <w:rPr>
          <w:rFonts w:eastAsia="SimSun"/>
          <w:lang w:val="en-US"/>
        </w:rPr>
        <w:t xml:space="preserve">] </w:t>
      </w:r>
      <w:r w:rsidRPr="00DA6F77">
        <w:t>[E079] is not pursued</w:t>
      </w:r>
      <w:r>
        <w:t xml:space="preserve"> in Rel-17</w:t>
      </w:r>
      <w:r w:rsidRPr="00DA6F77">
        <w:t xml:space="preserve">, </w:t>
      </w:r>
      <w:proofErr w:type="gramStart"/>
      <w:r w:rsidRPr="00DA6F77">
        <w:t>i.e</w:t>
      </w:r>
      <w:r>
        <w:t>.</w:t>
      </w:r>
      <w:proofErr w:type="gramEnd"/>
      <w:r w:rsidRPr="00DA6F77">
        <w:t xml:space="preserve"> </w:t>
      </w:r>
      <w:r>
        <w:t>UE does not need to log the RA-</w:t>
      </w:r>
      <w:proofErr w:type="spellStart"/>
      <w:r>
        <w:t>InformationCommon</w:t>
      </w:r>
      <w:proofErr w:type="spellEnd"/>
      <w:r>
        <w:t xml:space="preserve"> of the RACH performed toward source cell during the DAPS HO, in the RLF report.</w:t>
      </w:r>
    </w:p>
    <w:p w14:paraId="1901C60F" w14:textId="77777777" w:rsidR="008438BD" w:rsidRDefault="008438BD" w:rsidP="008438BD">
      <w:pPr>
        <w:pStyle w:val="Proposal"/>
      </w:pPr>
      <w:r>
        <w:rPr>
          <w:rFonts w:eastAsia="SimSun"/>
          <w:lang w:val="en-US"/>
        </w:rPr>
        <w:t>[</w:t>
      </w:r>
      <w:r w:rsidRPr="003723C6">
        <w:rPr>
          <w:rFonts w:eastAsia="SimSun"/>
          <w:highlight w:val="green"/>
          <w:lang w:val="en-US"/>
        </w:rPr>
        <w:t>Easy</w:t>
      </w:r>
      <w:r>
        <w:rPr>
          <w:rFonts w:eastAsia="SimSun"/>
          <w:lang w:val="en-US"/>
        </w:rPr>
        <w:t xml:space="preserve">] </w:t>
      </w:r>
      <w:r>
        <w:t>[H099] is not pursued in Rel-17 i.e., RAN2 agree that separately handling the SN and MN related RACH report is not supported.</w:t>
      </w:r>
    </w:p>
    <w:p w14:paraId="0371361E" w14:textId="77777777" w:rsidR="008438BD" w:rsidRDefault="008438BD" w:rsidP="008438BD">
      <w:pPr>
        <w:pStyle w:val="Proposal"/>
      </w:pPr>
      <w:r>
        <w:rPr>
          <w:rFonts w:eastAsia="SimSun"/>
          <w:lang w:val="en-US"/>
        </w:rPr>
        <w:t>[</w:t>
      </w:r>
      <w:r w:rsidRPr="003723C6">
        <w:rPr>
          <w:rFonts w:eastAsia="SimSun"/>
          <w:highlight w:val="green"/>
          <w:lang w:val="en-US"/>
        </w:rPr>
        <w:t>Easy</w:t>
      </w:r>
      <w:r>
        <w:rPr>
          <w:rFonts w:eastAsia="SimSun"/>
          <w:lang w:val="en-US"/>
        </w:rPr>
        <w:t xml:space="preserve">] </w:t>
      </w:r>
      <w:r>
        <w:t>[</w:t>
      </w:r>
      <w:r>
        <w:rPr>
          <w:rFonts w:asciiTheme="minorHAnsi" w:hAnsiTheme="minorHAnsi" w:cstheme="minorHAnsi"/>
          <w:sz w:val="22"/>
          <w:szCs w:val="22"/>
        </w:rPr>
        <w:t>H073</w:t>
      </w:r>
      <w:r>
        <w:t>] UE checks the availability of the SHR, at the time of reporting.</w:t>
      </w:r>
    </w:p>
    <w:p w14:paraId="4592096B" w14:textId="77777777" w:rsidR="008438BD" w:rsidRDefault="008438BD" w:rsidP="008438BD">
      <w:pPr>
        <w:pStyle w:val="Proposal"/>
      </w:pPr>
      <w:r>
        <w:rPr>
          <w:rFonts w:eastAsia="SimSun"/>
          <w:lang w:val="en-US"/>
        </w:rPr>
        <w:t>[</w:t>
      </w:r>
      <w:r w:rsidRPr="003723C6">
        <w:rPr>
          <w:rFonts w:eastAsia="SimSun"/>
          <w:highlight w:val="green"/>
          <w:lang w:val="en-US"/>
        </w:rPr>
        <w:t>Easy</w:t>
      </w:r>
      <w:r>
        <w:rPr>
          <w:rFonts w:eastAsia="SimSun"/>
          <w:lang w:val="en-US"/>
        </w:rPr>
        <w:t xml:space="preserve">] </w:t>
      </w:r>
      <w:r>
        <w:t>RAN2 postpone [C327] (i.e., the Inter-RAT mobility (</w:t>
      </w:r>
      <w:proofErr w:type="spellStart"/>
      <w:r>
        <w:t>MobilityFromNR</w:t>
      </w:r>
      <w:proofErr w:type="spellEnd"/>
      <w:r>
        <w:t>) failure when the UE is configured with CHO configuration) to the next release.</w:t>
      </w:r>
    </w:p>
    <w:p w14:paraId="56DEC997" w14:textId="77777777" w:rsidR="008438BD" w:rsidRPr="005044A5" w:rsidRDefault="008438BD" w:rsidP="008438BD">
      <w:pPr>
        <w:pStyle w:val="Proposal"/>
      </w:pPr>
      <w:r>
        <w:rPr>
          <w:rFonts w:eastAsia="SimSun"/>
          <w:lang w:val="en-US"/>
        </w:rPr>
        <w:t>[</w:t>
      </w:r>
      <w:r w:rsidRPr="003723C6">
        <w:rPr>
          <w:rFonts w:eastAsia="SimSun"/>
          <w:highlight w:val="green"/>
          <w:lang w:val="en-US"/>
        </w:rPr>
        <w:t>Easy</w:t>
      </w:r>
      <w:r>
        <w:rPr>
          <w:rFonts w:eastAsia="SimSun"/>
          <w:lang w:val="en-US"/>
        </w:rPr>
        <w:t xml:space="preserve">] </w:t>
      </w:r>
      <w:r>
        <w:t xml:space="preserve">RAN2 agree that the UE logs the </w:t>
      </w:r>
      <w:proofErr w:type="spellStart"/>
      <w:r>
        <w:t>timeSinceFailure</w:t>
      </w:r>
      <w:proofErr w:type="spellEnd"/>
      <w:r>
        <w:t xml:space="preserve"> for each CEF report as a time elapsed between the point in time of the last CEF occurrence for a given entry in the CEF report list to the point in time that CEF report list is fetched by the network (i.e., until UE Information Response procedure)</w:t>
      </w:r>
    </w:p>
    <w:p w14:paraId="4D57E9C3" w14:textId="365E88C1" w:rsidR="008438BD" w:rsidRDefault="008438BD" w:rsidP="008438BD">
      <w:pPr>
        <w:pStyle w:val="Proposal"/>
      </w:pPr>
      <w:r>
        <w:rPr>
          <w:rFonts w:eastAsia="SimSun"/>
          <w:lang w:val="en-US"/>
        </w:rPr>
        <w:t>[</w:t>
      </w:r>
      <w:r w:rsidRPr="003723C6">
        <w:rPr>
          <w:rFonts w:eastAsia="SimSun"/>
          <w:highlight w:val="green"/>
          <w:lang w:val="en-US"/>
        </w:rPr>
        <w:t>Easy</w:t>
      </w:r>
      <w:r>
        <w:rPr>
          <w:rFonts w:eastAsia="SimSun"/>
          <w:lang w:val="en-US"/>
        </w:rPr>
        <w:t xml:space="preserve">] </w:t>
      </w:r>
      <w:r>
        <w:t xml:space="preserve">RAN2 agree to update the procedural text to include CHO and DAPS related RLF report contents in the RLF report based on UE capability </w:t>
      </w:r>
    </w:p>
    <w:p w14:paraId="3A0A513C" w14:textId="77777777" w:rsidR="004B365C" w:rsidRDefault="004B365C" w:rsidP="004B365C">
      <w:pPr>
        <w:pStyle w:val="Proposal"/>
        <w:rPr>
          <w:rFonts w:asciiTheme="minorHAnsi" w:hAnsiTheme="minorHAnsi" w:cstheme="minorHAnsi"/>
          <w:sz w:val="22"/>
          <w:szCs w:val="22"/>
        </w:rPr>
      </w:pPr>
      <w:r>
        <w:rPr>
          <w:rFonts w:asciiTheme="minorHAnsi" w:hAnsiTheme="minorHAnsi" w:cstheme="minorHAnsi"/>
          <w:sz w:val="22"/>
          <w:szCs w:val="22"/>
        </w:rPr>
        <w:t xml:space="preserve">[H095] RAN2 </w:t>
      </w:r>
      <w:r>
        <w:t>agree to stick to the agreement reached in RAN2#117, on the inclusion of CHO configuration in the RLF report for the case of too late CHO, unless a new LS is received from RAN3.</w:t>
      </w:r>
    </w:p>
    <w:p w14:paraId="426BE622" w14:textId="77777777" w:rsidR="004B365C" w:rsidRDefault="004B365C" w:rsidP="004B365C">
      <w:pPr>
        <w:pStyle w:val="Proposal"/>
      </w:pPr>
      <w:r>
        <w:rPr>
          <w:rFonts w:eastAsia="SimSun"/>
          <w:lang w:val="en-US"/>
        </w:rPr>
        <w:t>[</w:t>
      </w:r>
      <w:r w:rsidRPr="003723C6">
        <w:rPr>
          <w:rFonts w:eastAsia="SimSun"/>
          <w:highlight w:val="green"/>
          <w:lang w:val="en-US"/>
        </w:rPr>
        <w:t>Easy</w:t>
      </w:r>
      <w:r>
        <w:rPr>
          <w:rFonts w:eastAsia="SimSun"/>
          <w:lang w:val="en-US"/>
        </w:rPr>
        <w:t xml:space="preserve">] </w:t>
      </w:r>
      <w:r>
        <w:t xml:space="preserve">[Z410] is not pursued i.e., no change to the current specification. </w:t>
      </w:r>
    </w:p>
    <w:p w14:paraId="091925F4" w14:textId="77777777" w:rsidR="0070113A" w:rsidRDefault="0070113A" w:rsidP="0070113A">
      <w:pPr>
        <w:pStyle w:val="Proposal"/>
      </w:pPr>
      <w:r>
        <w:rPr>
          <w:rFonts w:eastAsia="SimSun"/>
          <w:lang w:val="en-US"/>
        </w:rPr>
        <w:t>[</w:t>
      </w:r>
      <w:r w:rsidRPr="003723C6">
        <w:rPr>
          <w:rFonts w:eastAsia="SimSun"/>
          <w:highlight w:val="green"/>
          <w:lang w:val="en-US"/>
        </w:rPr>
        <w:t>Easy</w:t>
      </w:r>
      <w:r>
        <w:rPr>
          <w:rFonts w:eastAsia="SimSun"/>
          <w:lang w:val="en-US"/>
        </w:rPr>
        <w:t>] [</w:t>
      </w:r>
      <w:r>
        <w:rPr>
          <w:rFonts w:asciiTheme="minorHAnsi" w:hAnsiTheme="minorHAnsi" w:cstheme="minorHAnsi"/>
          <w:sz w:val="22"/>
          <w:szCs w:val="22"/>
        </w:rPr>
        <w:t xml:space="preserve">H074] </w:t>
      </w:r>
      <w:r>
        <w:t xml:space="preserve">RAN2 agree that UE includes the </w:t>
      </w:r>
      <w:proofErr w:type="spellStart"/>
      <w:r>
        <w:t>UPInterruptionTimeATHO</w:t>
      </w:r>
      <w:proofErr w:type="spellEnd"/>
      <w:r>
        <w:t xml:space="preserve"> only </w:t>
      </w:r>
      <w:r w:rsidRPr="000A40A2">
        <w:t>if a PDCP PDU was received from the source cell of the concerned HO, and a non-duplicated PDCP PDU was received from the target cell of the concerned HO</w:t>
      </w:r>
      <w:r>
        <w:t>.</w:t>
      </w:r>
    </w:p>
    <w:p w14:paraId="744419E1" w14:textId="77777777" w:rsidR="0070113A" w:rsidRDefault="0070113A" w:rsidP="0070113A">
      <w:pPr>
        <w:pStyle w:val="Proposal"/>
        <w:rPr>
          <w:lang w:val="en-US"/>
        </w:rPr>
      </w:pPr>
      <w:r>
        <w:rPr>
          <w:rFonts w:eastAsia="SimSun"/>
          <w:lang w:val="en-US"/>
        </w:rPr>
        <w:t>[</w:t>
      </w:r>
      <w:r w:rsidRPr="003723C6">
        <w:rPr>
          <w:rFonts w:eastAsia="SimSun"/>
          <w:highlight w:val="green"/>
          <w:lang w:val="en-US"/>
        </w:rPr>
        <w:t>Easy</w:t>
      </w:r>
      <w:r>
        <w:rPr>
          <w:rFonts w:eastAsia="SimSun"/>
          <w:lang w:val="en-US"/>
        </w:rPr>
        <w:t>] [</w:t>
      </w:r>
      <w:r>
        <w:rPr>
          <w:rFonts w:asciiTheme="minorHAnsi" w:hAnsiTheme="minorHAnsi" w:cstheme="minorHAnsi"/>
          <w:sz w:val="22"/>
          <w:szCs w:val="22"/>
        </w:rPr>
        <w:t>NOKIA096</w:t>
      </w:r>
      <w:r>
        <w:rPr>
          <w:rFonts w:eastAsia="SimSun"/>
          <w:lang w:val="en-US"/>
        </w:rPr>
        <w:t xml:space="preserve">] </w:t>
      </w:r>
      <w:r>
        <w:rPr>
          <w:lang w:val="en-US"/>
        </w:rPr>
        <w:t xml:space="preserve">RAN2 agree that all the SHR triggering thresholds including T304, T310 and T312 thresholds are applicable to the DAPS HO, beside the </w:t>
      </w:r>
      <w:proofErr w:type="spellStart"/>
      <w:r>
        <w:rPr>
          <w:lang w:val="en-US"/>
        </w:rPr>
        <w:t>sourceDAPS-FailureReporting</w:t>
      </w:r>
      <w:proofErr w:type="spellEnd"/>
      <w:r>
        <w:rPr>
          <w:lang w:val="en-US"/>
        </w:rPr>
        <w:t xml:space="preserve"> (i.e., no changes to the current spec needed).</w:t>
      </w:r>
    </w:p>
    <w:p w14:paraId="0918AD2C" w14:textId="77777777" w:rsidR="00942FEB" w:rsidRDefault="00942FEB" w:rsidP="00942FEB">
      <w:pPr>
        <w:pStyle w:val="Proposal"/>
        <w:rPr>
          <w:rFonts w:asciiTheme="minorHAnsi" w:hAnsiTheme="minorHAnsi" w:cstheme="minorHAnsi"/>
          <w:sz w:val="22"/>
          <w:szCs w:val="22"/>
          <w:lang w:val="en-US"/>
        </w:rPr>
      </w:pPr>
      <w:r>
        <w:rPr>
          <w:rFonts w:eastAsia="SimSun"/>
          <w:lang w:val="en-US"/>
        </w:rPr>
        <w:t>[</w:t>
      </w:r>
      <w:r w:rsidRPr="003723C6">
        <w:rPr>
          <w:rFonts w:eastAsia="SimSun"/>
          <w:highlight w:val="green"/>
          <w:lang w:val="en-US"/>
        </w:rPr>
        <w:t>Easy</w:t>
      </w:r>
      <w:r>
        <w:rPr>
          <w:rFonts w:eastAsia="SimSun"/>
          <w:lang w:val="en-US"/>
        </w:rPr>
        <w:t xml:space="preserve">] </w:t>
      </w:r>
      <w:r>
        <w:rPr>
          <w:lang w:val="en-US"/>
        </w:rPr>
        <w:t xml:space="preserve">[C326] not pursued. RAN2 agree to stick to the current agreement that the </w:t>
      </w:r>
      <w:proofErr w:type="spellStart"/>
      <w:r>
        <w:rPr>
          <w:lang w:val="en-US"/>
        </w:rPr>
        <w:t>CHOCandidateCellList</w:t>
      </w:r>
      <w:proofErr w:type="spellEnd"/>
      <w:r>
        <w:rPr>
          <w:lang w:val="en-US"/>
        </w:rPr>
        <w:t xml:space="preserve"> are not included in the SHR.</w:t>
      </w:r>
    </w:p>
    <w:p w14:paraId="501BE5F6" w14:textId="77777777" w:rsidR="00942FEB" w:rsidRDefault="00942FEB" w:rsidP="00942FEB">
      <w:pPr>
        <w:pStyle w:val="Proposal"/>
        <w:rPr>
          <w:rFonts w:asciiTheme="minorHAnsi" w:hAnsiTheme="minorHAnsi" w:cstheme="minorHAnsi"/>
          <w:sz w:val="22"/>
          <w:szCs w:val="22"/>
          <w:lang w:val="en-US"/>
        </w:rPr>
      </w:pPr>
      <w:r>
        <w:rPr>
          <w:rFonts w:eastAsia="SimSun"/>
          <w:lang w:val="en-US"/>
        </w:rPr>
        <w:t>[</w:t>
      </w:r>
      <w:r w:rsidRPr="003723C6">
        <w:rPr>
          <w:rFonts w:eastAsia="SimSun"/>
          <w:highlight w:val="green"/>
          <w:lang w:val="en-US"/>
        </w:rPr>
        <w:t>Easy</w:t>
      </w:r>
      <w:r>
        <w:rPr>
          <w:rFonts w:eastAsia="SimSun"/>
          <w:lang w:val="en-US"/>
        </w:rPr>
        <w:t>] [</w:t>
      </w:r>
      <w:r>
        <w:rPr>
          <w:rFonts w:ascii="Calibri" w:hAnsi="Calibri" w:cs="Calibri"/>
          <w:color w:val="000000"/>
          <w:sz w:val="24"/>
          <w:szCs w:val="24"/>
          <w:lang w:val="en-US" w:eastAsia="en-GB"/>
        </w:rPr>
        <w:t>H106</w:t>
      </w:r>
      <w:r>
        <w:rPr>
          <w:rFonts w:eastAsia="SimSun"/>
          <w:lang w:val="en-US"/>
        </w:rPr>
        <w:t xml:space="preserve">] </w:t>
      </w:r>
      <w:r>
        <w:rPr>
          <w:rFonts w:asciiTheme="minorHAnsi" w:hAnsiTheme="minorHAnsi" w:cstheme="minorHAnsi"/>
          <w:sz w:val="22"/>
          <w:szCs w:val="22"/>
          <w:lang w:val="en-US"/>
        </w:rPr>
        <w:t xml:space="preserve">RAN2 </w:t>
      </w:r>
      <w:r>
        <w:rPr>
          <w:lang w:val="en-US"/>
        </w:rPr>
        <w:t xml:space="preserve">agree that </w:t>
      </w:r>
      <w:proofErr w:type="spellStart"/>
      <w:r>
        <w:rPr>
          <w:i/>
          <w:iCs/>
          <w:lang w:val="en-US"/>
        </w:rPr>
        <w:t>timeSinceCHOReconfig</w:t>
      </w:r>
      <w:proofErr w:type="spellEnd"/>
      <w:r>
        <w:rPr>
          <w:lang w:val="en-US"/>
        </w:rPr>
        <w:t xml:space="preserve"> will be logged when configuration of conditional handover is available in </w:t>
      </w:r>
      <w:proofErr w:type="spellStart"/>
      <w:r>
        <w:rPr>
          <w:i/>
          <w:iCs/>
          <w:lang w:val="en-US"/>
        </w:rPr>
        <w:t>VarConditionalReconfig</w:t>
      </w:r>
      <w:proofErr w:type="spellEnd"/>
      <w:r>
        <w:rPr>
          <w:lang w:val="en-US"/>
        </w:rPr>
        <w:t xml:space="preserve"> </w:t>
      </w:r>
      <w:proofErr w:type="gramStart"/>
      <w:r>
        <w:rPr>
          <w:lang w:val="en-US"/>
        </w:rPr>
        <w:t>at the moment</w:t>
      </w:r>
      <w:proofErr w:type="gramEnd"/>
      <w:r>
        <w:rPr>
          <w:lang w:val="en-US"/>
        </w:rPr>
        <w:t xml:space="preserve"> of declaring the radio link failure, or handover failure (i.e., no changes to the current spec).</w:t>
      </w:r>
    </w:p>
    <w:p w14:paraId="1B5396CB" w14:textId="77777777" w:rsidR="00942FEB" w:rsidRDefault="00942FEB" w:rsidP="00942FEB">
      <w:pPr>
        <w:pStyle w:val="Proposal"/>
        <w:rPr>
          <w:rFonts w:asciiTheme="minorHAnsi" w:hAnsiTheme="minorHAnsi" w:cstheme="minorHAnsi"/>
          <w:sz w:val="22"/>
          <w:szCs w:val="22"/>
        </w:rPr>
      </w:pPr>
      <w:r>
        <w:rPr>
          <w:rFonts w:eastAsia="SimSun"/>
          <w:lang w:val="en-US"/>
        </w:rPr>
        <w:t>[</w:t>
      </w:r>
      <w:r w:rsidRPr="003723C6">
        <w:rPr>
          <w:rFonts w:eastAsia="SimSun"/>
          <w:highlight w:val="green"/>
          <w:lang w:val="en-US"/>
        </w:rPr>
        <w:t>Easy</w:t>
      </w:r>
      <w:r>
        <w:rPr>
          <w:rFonts w:eastAsia="SimSun"/>
          <w:lang w:val="en-US"/>
        </w:rPr>
        <w:t>] [</w:t>
      </w:r>
      <w:r>
        <w:rPr>
          <w:rFonts w:asciiTheme="minorHAnsi" w:hAnsiTheme="minorHAnsi" w:cstheme="minorHAnsi"/>
          <w:sz w:val="22"/>
          <w:szCs w:val="22"/>
        </w:rPr>
        <w:t xml:space="preserve">C322 and E076] RAN </w:t>
      </w:r>
      <w:r>
        <w:t>agree that setting of the 2-step parameters can be moved before the setting of the 4-step RA parameters.</w:t>
      </w:r>
    </w:p>
    <w:p w14:paraId="567B996C" w14:textId="77777777" w:rsidR="00942FEB" w:rsidRDefault="00942FEB" w:rsidP="00942FEB">
      <w:pPr>
        <w:pStyle w:val="Proposal"/>
      </w:pPr>
      <w:r>
        <w:rPr>
          <w:rFonts w:eastAsia="SimSun"/>
          <w:lang w:val="en-US"/>
        </w:rPr>
        <w:t>[</w:t>
      </w:r>
      <w:r w:rsidRPr="003723C6">
        <w:rPr>
          <w:rFonts w:eastAsia="SimSun"/>
          <w:highlight w:val="green"/>
          <w:lang w:val="en-US"/>
        </w:rPr>
        <w:t>Easy</w:t>
      </w:r>
      <w:r>
        <w:rPr>
          <w:rFonts w:eastAsia="SimSun"/>
          <w:lang w:val="en-US"/>
        </w:rPr>
        <w:t xml:space="preserve">] </w:t>
      </w:r>
      <w:r>
        <w:t xml:space="preserve">[H099] RAN2 agree to postpone the issue related to the splitting the IF condition for the setting of the </w:t>
      </w:r>
      <w:r>
        <w:rPr>
          <w:lang w:eastAsia="ja-JP"/>
        </w:rPr>
        <w:t>msg1-SubcarrierSpacing. RAN2 can revisit it if needed</w:t>
      </w:r>
    </w:p>
    <w:p w14:paraId="265C696B" w14:textId="77777777" w:rsidR="00A51361" w:rsidRDefault="00A51361" w:rsidP="00A51361">
      <w:pPr>
        <w:pStyle w:val="Proposal"/>
        <w:rPr>
          <w:lang w:val="en-US"/>
        </w:rPr>
      </w:pPr>
      <w:r>
        <w:rPr>
          <w:lang w:val="en-US"/>
        </w:rPr>
        <w:t>[H070] RAN2 agree to keep the current implementation in the rapporteur CR i.e., UE logs the HO type at the time of handover failure.</w:t>
      </w:r>
    </w:p>
    <w:p w14:paraId="5D1914C3" w14:textId="77777777" w:rsidR="00A51361" w:rsidRDefault="00A51361" w:rsidP="00A51361">
      <w:pPr>
        <w:pStyle w:val="Proposal"/>
      </w:pPr>
      <w:r>
        <w:rPr>
          <w:rFonts w:ascii="Helvetica" w:eastAsia="Times New Roman" w:hAnsi="Helvetica" w:cs="Calibri"/>
          <w:color w:val="000000"/>
          <w:sz w:val="18"/>
          <w:szCs w:val="18"/>
          <w:lang w:val="en-US" w:eastAsia="en-GB"/>
        </w:rPr>
        <w:t>[H588</w:t>
      </w:r>
      <w:proofErr w:type="gramStart"/>
      <w:r>
        <w:rPr>
          <w:rFonts w:ascii="Helvetica" w:eastAsia="Times New Roman" w:hAnsi="Helvetica" w:cs="Calibri"/>
          <w:color w:val="000000"/>
          <w:sz w:val="18"/>
          <w:szCs w:val="18"/>
          <w:lang w:val="en-US" w:eastAsia="en-GB"/>
        </w:rPr>
        <w:t xml:space="preserve">]  </w:t>
      </w:r>
      <w:r>
        <w:t>RAN</w:t>
      </w:r>
      <w:proofErr w:type="gramEnd"/>
      <w:r>
        <w:t xml:space="preserve">2 postpone the inclusion of all the </w:t>
      </w:r>
      <w:proofErr w:type="spellStart"/>
      <w:r>
        <w:t>rel</w:t>
      </w:r>
      <w:proofErr w:type="spellEnd"/>
      <w:r>
        <w:t xml:space="preserve"> 17 SIBs in the RA report for SI request to the next release.</w:t>
      </w:r>
    </w:p>
    <w:p w14:paraId="46B23A3A" w14:textId="2EBB3EA9" w:rsidR="00256476" w:rsidRPr="00A51361" w:rsidRDefault="00256476"/>
    <w:sectPr w:rsidR="00256476" w:rsidRPr="00A51361">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C22C5" w14:textId="77777777" w:rsidR="00000000" w:rsidRDefault="00135A29">
      <w:pPr>
        <w:spacing w:after="0"/>
      </w:pPr>
      <w:r>
        <w:separator/>
      </w:r>
    </w:p>
  </w:endnote>
  <w:endnote w:type="continuationSeparator" w:id="0">
    <w:p w14:paraId="2DD3FA00" w14:textId="77777777" w:rsidR="00000000" w:rsidRDefault="00135A29">
      <w:pPr>
        <w:spacing w:after="0"/>
      </w:pPr>
      <w:r>
        <w:continuationSeparator/>
      </w:r>
    </w:p>
  </w:endnote>
  <w:endnote w:type="continuationNotice" w:id="1">
    <w:p w14:paraId="583D26B5" w14:textId="77777777" w:rsidR="00EC3A79" w:rsidRDefault="00EC3A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23A3E" w14:textId="77777777" w:rsidR="00256476" w:rsidRDefault="00135A2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C9BE1" w14:textId="77777777" w:rsidR="00000000" w:rsidRDefault="00135A29">
      <w:pPr>
        <w:spacing w:after="0"/>
      </w:pPr>
      <w:r>
        <w:separator/>
      </w:r>
    </w:p>
  </w:footnote>
  <w:footnote w:type="continuationSeparator" w:id="0">
    <w:p w14:paraId="3A31D273" w14:textId="77777777" w:rsidR="00000000" w:rsidRDefault="00135A29">
      <w:pPr>
        <w:spacing w:after="0"/>
      </w:pPr>
      <w:r>
        <w:continuationSeparator/>
      </w:r>
    </w:p>
  </w:footnote>
  <w:footnote w:type="continuationNotice" w:id="1">
    <w:p w14:paraId="121330B0" w14:textId="77777777" w:rsidR="00EC3A79" w:rsidRDefault="00EC3A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23A3D" w14:textId="77777777" w:rsidR="00256476" w:rsidRDefault="00135A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B612EC6"/>
    <w:multiLevelType w:val="hybridMultilevel"/>
    <w:tmpl w:val="5B1254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CD116A"/>
    <w:multiLevelType w:val="multilevel"/>
    <w:tmpl w:val="48CAC6F4"/>
    <w:lvl w:ilvl="0">
      <w:start w:val="1"/>
      <w:numFmt w:val="decimal"/>
      <w:lvlText w:val="Proposal %1"/>
      <w:lvlJc w:val="left"/>
      <w:pPr>
        <w:tabs>
          <w:tab w:val="left" w:pos="1446"/>
        </w:tabs>
        <w:ind w:left="1446" w:hanging="1304"/>
      </w:pPr>
      <w:rPr>
        <w:rFonts w:hint="default"/>
        <w:b/>
        <w:bCs/>
        <w:lang w:val="en-GB"/>
      </w:rPr>
    </w:lvl>
    <w:lvl w:ilvl="1">
      <w:start w:val="1"/>
      <w:numFmt w:val="lowerLetter"/>
      <w:lvlText w:val="%2)"/>
      <w:lvlJc w:val="left"/>
      <w:pPr>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E89476B"/>
    <w:multiLevelType w:val="multilevel"/>
    <w:tmpl w:val="0E89476B"/>
    <w:lvl w:ilvl="0">
      <w:numFmt w:val="bullet"/>
      <w:lvlText w:val="-"/>
      <w:lvlJc w:val="left"/>
      <w:pPr>
        <w:ind w:left="360" w:hanging="36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67170F"/>
    <w:multiLevelType w:val="multilevel"/>
    <w:tmpl w:val="0F67170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F40F93"/>
    <w:multiLevelType w:val="multilevel"/>
    <w:tmpl w:val="10F40F9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1DA17D0"/>
    <w:multiLevelType w:val="multilevel"/>
    <w:tmpl w:val="11DA1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3F0408"/>
    <w:multiLevelType w:val="multilevel"/>
    <w:tmpl w:val="1B3F040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0B22A7"/>
    <w:multiLevelType w:val="multilevel"/>
    <w:tmpl w:val="48CAC6F4"/>
    <w:lvl w:ilvl="0">
      <w:start w:val="1"/>
      <w:numFmt w:val="decimal"/>
      <w:lvlText w:val="Proposal %1"/>
      <w:lvlJc w:val="left"/>
      <w:pPr>
        <w:tabs>
          <w:tab w:val="left" w:pos="1446"/>
        </w:tabs>
        <w:ind w:left="1446" w:hanging="1304"/>
      </w:pPr>
      <w:rPr>
        <w:rFonts w:hint="default"/>
        <w:b/>
        <w:bCs/>
        <w:lang w:val="en-GB"/>
      </w:rPr>
    </w:lvl>
    <w:lvl w:ilvl="1">
      <w:start w:val="1"/>
      <w:numFmt w:val="lowerLetter"/>
      <w:lvlText w:val="%2)"/>
      <w:lvlJc w:val="left"/>
      <w:pPr>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F1B6BF4"/>
    <w:multiLevelType w:val="multilevel"/>
    <w:tmpl w:val="2F1B6BF4"/>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2" w15:restartNumberingAfterBreak="0">
    <w:nsid w:val="30AC336F"/>
    <w:multiLevelType w:val="singleLevel"/>
    <w:tmpl w:val="30AC336F"/>
    <w:lvl w:ilvl="0">
      <w:start w:val="1"/>
      <w:numFmt w:val="bullet"/>
      <w:lvlText w:val=""/>
      <w:lvlJc w:val="left"/>
      <w:pPr>
        <w:ind w:left="420" w:hanging="420"/>
      </w:pPr>
      <w:rPr>
        <w:rFonts w:ascii="Wingdings" w:hAnsi="Wingdings" w:hint="default"/>
      </w:rPr>
    </w:lvl>
  </w:abstractNum>
  <w:abstractNum w:abstractNumId="13" w15:restartNumberingAfterBreak="0">
    <w:nsid w:val="31007794"/>
    <w:multiLevelType w:val="hybridMultilevel"/>
    <w:tmpl w:val="815E9606"/>
    <w:lvl w:ilvl="0" w:tplc="041D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221752"/>
    <w:multiLevelType w:val="multilevel"/>
    <w:tmpl w:val="31221752"/>
    <w:lvl w:ilvl="0">
      <w:start w:val="1"/>
      <w:numFmt w:val="lowerLetter"/>
      <w:lvlText w:val="%1)"/>
      <w:lvlJc w:val="left"/>
      <w:pPr>
        <w:ind w:left="1494" w:hanging="360"/>
      </w:pPr>
      <w:rPr>
        <w:rFonts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1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7127C2F"/>
    <w:multiLevelType w:val="hybridMultilevel"/>
    <w:tmpl w:val="D334282A"/>
    <w:lvl w:ilvl="0" w:tplc="041D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F294BE4E"/>
    <w:lvl w:ilvl="0">
      <w:start w:val="1"/>
      <w:numFmt w:val="decimal"/>
      <w:pStyle w:val="Proposal"/>
      <w:lvlText w:val="Proposal %1"/>
      <w:lvlJc w:val="left"/>
      <w:pPr>
        <w:tabs>
          <w:tab w:val="left" w:pos="1446"/>
        </w:tabs>
        <w:ind w:left="1446" w:hanging="1304"/>
      </w:p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46234F7"/>
    <w:multiLevelType w:val="multilevel"/>
    <w:tmpl w:val="446234F7"/>
    <w:lvl w:ilvl="0">
      <w:start w:val="1"/>
      <w:numFmt w:val="decimal"/>
      <w:lvlText w:val="Proposal %1"/>
      <w:lvlJc w:val="left"/>
      <w:pPr>
        <w:tabs>
          <w:tab w:val="left" w:pos="1446"/>
        </w:tabs>
        <w:ind w:left="1446" w:hanging="1304"/>
      </w:pPr>
      <w:rPr>
        <w:rFonts w:hint="default"/>
        <w:b/>
        <w:bCs/>
        <w:lang w:val="en-GB"/>
      </w:rPr>
    </w:lvl>
    <w:lvl w:ilvl="1">
      <w:start w:val="1"/>
      <w:numFmt w:val="lowerLetter"/>
      <w:lvlText w:val="%2)"/>
      <w:lvlJc w:val="left"/>
      <w:pPr>
        <w:ind w:left="862"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8BF1899"/>
    <w:multiLevelType w:val="multilevel"/>
    <w:tmpl w:val="48BF189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D364D25"/>
    <w:multiLevelType w:val="multilevel"/>
    <w:tmpl w:val="4D364D25"/>
    <w:lvl w:ilvl="0">
      <w:start w:val="1"/>
      <w:numFmt w:val="bullet"/>
      <w:lvlText w:val=""/>
      <w:lvlJc w:val="left"/>
      <w:pPr>
        <w:ind w:left="862" w:hanging="360"/>
      </w:pPr>
      <w:rPr>
        <w:rFonts w:ascii="Wingdings" w:hAnsi="Wingdings"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700C59D2"/>
    <w:multiLevelType w:val="multilevel"/>
    <w:tmpl w:val="700C59D2"/>
    <w:lvl w:ilvl="0">
      <w:start w:val="1"/>
      <w:numFmt w:val="bullet"/>
      <w:lvlText w:val=""/>
      <w:lvlJc w:val="left"/>
      <w:pPr>
        <w:ind w:left="862" w:hanging="360"/>
      </w:pPr>
      <w:rPr>
        <w:rFonts w:ascii="Wingdings" w:hAnsi="Wingdings"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26" w15:restartNumberingAfterBreak="0">
    <w:nsid w:val="70203CE0"/>
    <w:multiLevelType w:val="multilevel"/>
    <w:tmpl w:val="70203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8" w15:restartNumberingAfterBreak="0">
    <w:nsid w:val="761F502B"/>
    <w:multiLevelType w:val="hybridMultilevel"/>
    <w:tmpl w:val="A3CA19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B449C9"/>
    <w:multiLevelType w:val="hybridMultilevel"/>
    <w:tmpl w:val="D3480F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F90597"/>
    <w:multiLevelType w:val="hybridMultilevel"/>
    <w:tmpl w:val="6604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45215172">
    <w:abstractNumId w:val="15"/>
  </w:num>
  <w:num w:numId="2" w16cid:durableId="791627873">
    <w:abstractNumId w:val="5"/>
  </w:num>
  <w:num w:numId="3" w16cid:durableId="163937456">
    <w:abstractNumId w:val="10"/>
  </w:num>
  <w:num w:numId="4" w16cid:durableId="1835609281">
    <w:abstractNumId w:val="24"/>
  </w:num>
  <w:num w:numId="5" w16cid:durableId="1830369738">
    <w:abstractNumId w:val="0"/>
  </w:num>
  <w:num w:numId="6" w16cid:durableId="186413380">
    <w:abstractNumId w:val="27"/>
  </w:num>
  <w:num w:numId="7" w16cid:durableId="2169831">
    <w:abstractNumId w:val="20"/>
  </w:num>
  <w:num w:numId="8" w16cid:durableId="2087022623">
    <w:abstractNumId w:val="17"/>
    <w:lvlOverride w:ilvl="0">
      <w:startOverride w:val="1"/>
    </w:lvlOverride>
  </w:num>
  <w:num w:numId="9" w16cid:durableId="1876410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15210">
    <w:abstractNumId w:val="23"/>
  </w:num>
  <w:num w:numId="11" w16cid:durableId="2081051594">
    <w:abstractNumId w:val="19"/>
  </w:num>
  <w:num w:numId="12" w16cid:durableId="1112046736">
    <w:abstractNumId w:val="11"/>
  </w:num>
  <w:num w:numId="13" w16cid:durableId="1183670945">
    <w:abstractNumId w:val="26"/>
  </w:num>
  <w:num w:numId="14" w16cid:durableId="1053429549">
    <w:abstractNumId w:val="3"/>
  </w:num>
  <w:num w:numId="15" w16cid:durableId="346174764">
    <w:abstractNumId w:val="4"/>
  </w:num>
  <w:num w:numId="16" w16cid:durableId="1334528033">
    <w:abstractNumId w:val="6"/>
  </w:num>
  <w:num w:numId="17" w16cid:durableId="533345559">
    <w:abstractNumId w:val="21"/>
  </w:num>
  <w:num w:numId="18" w16cid:durableId="1985154422">
    <w:abstractNumId w:val="8"/>
  </w:num>
  <w:num w:numId="19" w16cid:durableId="1901205348">
    <w:abstractNumId w:val="25"/>
  </w:num>
  <w:num w:numId="20" w16cid:durableId="1573587776">
    <w:abstractNumId w:val="14"/>
  </w:num>
  <w:num w:numId="21" w16cid:durableId="1762218240">
    <w:abstractNumId w:val="18"/>
  </w:num>
  <w:num w:numId="22" w16cid:durableId="539825894">
    <w:abstractNumId w:val="7"/>
  </w:num>
  <w:num w:numId="23" w16cid:durableId="1790202003">
    <w:abstractNumId w:val="12"/>
  </w:num>
  <w:num w:numId="24" w16cid:durableId="1095133828">
    <w:abstractNumId w:val="30"/>
  </w:num>
  <w:num w:numId="25" w16cid:durableId="739064285">
    <w:abstractNumId w:val="29"/>
  </w:num>
  <w:num w:numId="26" w16cid:durableId="781992581">
    <w:abstractNumId w:val="13"/>
  </w:num>
  <w:num w:numId="27" w16cid:durableId="20599379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867505">
    <w:abstractNumId w:val="28"/>
  </w:num>
  <w:num w:numId="29" w16cid:durableId="2078629664">
    <w:abstractNumId w:val="1"/>
  </w:num>
  <w:num w:numId="30" w16cid:durableId="1275035">
    <w:abstractNumId w:val="16"/>
  </w:num>
  <w:num w:numId="31" w16cid:durableId="162816414">
    <w:abstractNumId w:val="9"/>
  </w:num>
  <w:num w:numId="32" w16cid:durableId="1152202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50561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Mzc0M7A0NzQFMpV0lIJTi4sz8/NACoxrAZ1GozEsAAAA"/>
  </w:docVars>
  <w:rsids>
    <w:rsidRoot w:val="00075DCB"/>
    <w:rsid w:val="00000211"/>
    <w:rsid w:val="000006E1"/>
    <w:rsid w:val="000009F7"/>
    <w:rsid w:val="00001002"/>
    <w:rsid w:val="000012B6"/>
    <w:rsid w:val="00001987"/>
    <w:rsid w:val="00001B1D"/>
    <w:rsid w:val="00001B2E"/>
    <w:rsid w:val="00001D44"/>
    <w:rsid w:val="000027E0"/>
    <w:rsid w:val="00002A37"/>
    <w:rsid w:val="00002D81"/>
    <w:rsid w:val="0000564C"/>
    <w:rsid w:val="00005DC8"/>
    <w:rsid w:val="000060A9"/>
    <w:rsid w:val="0000629C"/>
    <w:rsid w:val="00006446"/>
    <w:rsid w:val="000066A8"/>
    <w:rsid w:val="00006896"/>
    <w:rsid w:val="00006B8E"/>
    <w:rsid w:val="00007191"/>
    <w:rsid w:val="00007CDC"/>
    <w:rsid w:val="00007EFE"/>
    <w:rsid w:val="000106CE"/>
    <w:rsid w:val="00011133"/>
    <w:rsid w:val="00011455"/>
    <w:rsid w:val="000115B8"/>
    <w:rsid w:val="00011B28"/>
    <w:rsid w:val="00012552"/>
    <w:rsid w:val="00012F57"/>
    <w:rsid w:val="00014D52"/>
    <w:rsid w:val="00015744"/>
    <w:rsid w:val="00015CB0"/>
    <w:rsid w:val="00015D15"/>
    <w:rsid w:val="00015F22"/>
    <w:rsid w:val="0001664E"/>
    <w:rsid w:val="00017E7C"/>
    <w:rsid w:val="00022585"/>
    <w:rsid w:val="000234A7"/>
    <w:rsid w:val="0002564D"/>
    <w:rsid w:val="00025734"/>
    <w:rsid w:val="00025C87"/>
    <w:rsid w:val="00025ECA"/>
    <w:rsid w:val="0002608E"/>
    <w:rsid w:val="000276D3"/>
    <w:rsid w:val="0002776B"/>
    <w:rsid w:val="00027EF3"/>
    <w:rsid w:val="0003155C"/>
    <w:rsid w:val="000316A6"/>
    <w:rsid w:val="000325B8"/>
    <w:rsid w:val="000338E6"/>
    <w:rsid w:val="00033CBE"/>
    <w:rsid w:val="00033EA2"/>
    <w:rsid w:val="00034387"/>
    <w:rsid w:val="00034659"/>
    <w:rsid w:val="00034C15"/>
    <w:rsid w:val="00034F77"/>
    <w:rsid w:val="000351DD"/>
    <w:rsid w:val="0003578F"/>
    <w:rsid w:val="00035D84"/>
    <w:rsid w:val="000361B2"/>
    <w:rsid w:val="00036BA1"/>
    <w:rsid w:val="0003726A"/>
    <w:rsid w:val="000377FF"/>
    <w:rsid w:val="000378CE"/>
    <w:rsid w:val="00040324"/>
    <w:rsid w:val="00040455"/>
    <w:rsid w:val="000422E2"/>
    <w:rsid w:val="00042566"/>
    <w:rsid w:val="00042762"/>
    <w:rsid w:val="000428AD"/>
    <w:rsid w:val="00042F22"/>
    <w:rsid w:val="00042FEB"/>
    <w:rsid w:val="000442C8"/>
    <w:rsid w:val="0004434A"/>
    <w:rsid w:val="000444EF"/>
    <w:rsid w:val="00045126"/>
    <w:rsid w:val="000453CE"/>
    <w:rsid w:val="000456B2"/>
    <w:rsid w:val="0004611C"/>
    <w:rsid w:val="0004639D"/>
    <w:rsid w:val="000474EB"/>
    <w:rsid w:val="00047DEC"/>
    <w:rsid w:val="000504B1"/>
    <w:rsid w:val="00050606"/>
    <w:rsid w:val="00050A2C"/>
    <w:rsid w:val="000510EA"/>
    <w:rsid w:val="00051972"/>
    <w:rsid w:val="0005220D"/>
    <w:rsid w:val="00052A07"/>
    <w:rsid w:val="000534E3"/>
    <w:rsid w:val="00054ACE"/>
    <w:rsid w:val="000554E1"/>
    <w:rsid w:val="0005606A"/>
    <w:rsid w:val="00056160"/>
    <w:rsid w:val="00057117"/>
    <w:rsid w:val="00060AEB"/>
    <w:rsid w:val="000616E7"/>
    <w:rsid w:val="00061B59"/>
    <w:rsid w:val="00061BC5"/>
    <w:rsid w:val="00062555"/>
    <w:rsid w:val="00063B54"/>
    <w:rsid w:val="0006487E"/>
    <w:rsid w:val="00065E1A"/>
    <w:rsid w:val="00065F3B"/>
    <w:rsid w:val="00066EED"/>
    <w:rsid w:val="00071692"/>
    <w:rsid w:val="000733EA"/>
    <w:rsid w:val="000742DC"/>
    <w:rsid w:val="00075136"/>
    <w:rsid w:val="0007592B"/>
    <w:rsid w:val="00075DCB"/>
    <w:rsid w:val="00076230"/>
    <w:rsid w:val="000767C7"/>
    <w:rsid w:val="00077329"/>
    <w:rsid w:val="00077E5F"/>
    <w:rsid w:val="00080125"/>
    <w:rsid w:val="00080168"/>
    <w:rsid w:val="0008036A"/>
    <w:rsid w:val="00081544"/>
    <w:rsid w:val="00081AE6"/>
    <w:rsid w:val="00081E56"/>
    <w:rsid w:val="00084405"/>
    <w:rsid w:val="00085324"/>
    <w:rsid w:val="000855EB"/>
    <w:rsid w:val="00085B52"/>
    <w:rsid w:val="000866F2"/>
    <w:rsid w:val="000871F0"/>
    <w:rsid w:val="0009009F"/>
    <w:rsid w:val="00091557"/>
    <w:rsid w:val="000924C1"/>
    <w:rsid w:val="000924F0"/>
    <w:rsid w:val="0009329B"/>
    <w:rsid w:val="00093474"/>
    <w:rsid w:val="00093DD2"/>
    <w:rsid w:val="0009510F"/>
    <w:rsid w:val="000965DF"/>
    <w:rsid w:val="00096AD9"/>
    <w:rsid w:val="000973EF"/>
    <w:rsid w:val="000A0D0F"/>
    <w:rsid w:val="000A16A3"/>
    <w:rsid w:val="000A1739"/>
    <w:rsid w:val="000A1A75"/>
    <w:rsid w:val="000A1B7B"/>
    <w:rsid w:val="000A2354"/>
    <w:rsid w:val="000A2500"/>
    <w:rsid w:val="000A27FE"/>
    <w:rsid w:val="000A3AE3"/>
    <w:rsid w:val="000A40A2"/>
    <w:rsid w:val="000A44D0"/>
    <w:rsid w:val="000A4A46"/>
    <w:rsid w:val="000A4F44"/>
    <w:rsid w:val="000A56F2"/>
    <w:rsid w:val="000A6F19"/>
    <w:rsid w:val="000A764C"/>
    <w:rsid w:val="000B2719"/>
    <w:rsid w:val="000B2A51"/>
    <w:rsid w:val="000B2C15"/>
    <w:rsid w:val="000B3A8F"/>
    <w:rsid w:val="000B4AB9"/>
    <w:rsid w:val="000B58C3"/>
    <w:rsid w:val="000B5945"/>
    <w:rsid w:val="000B5F60"/>
    <w:rsid w:val="000B61E9"/>
    <w:rsid w:val="000B78F3"/>
    <w:rsid w:val="000C00D8"/>
    <w:rsid w:val="000C042E"/>
    <w:rsid w:val="000C0764"/>
    <w:rsid w:val="000C11BF"/>
    <w:rsid w:val="000C14CE"/>
    <w:rsid w:val="000C165A"/>
    <w:rsid w:val="000C1ED8"/>
    <w:rsid w:val="000C291E"/>
    <w:rsid w:val="000C2E19"/>
    <w:rsid w:val="000C310F"/>
    <w:rsid w:val="000C325F"/>
    <w:rsid w:val="000C32CF"/>
    <w:rsid w:val="000C3C05"/>
    <w:rsid w:val="000C42C7"/>
    <w:rsid w:val="000C4414"/>
    <w:rsid w:val="000C4A9C"/>
    <w:rsid w:val="000C5F35"/>
    <w:rsid w:val="000C6347"/>
    <w:rsid w:val="000C67D4"/>
    <w:rsid w:val="000C6BF7"/>
    <w:rsid w:val="000C7DAE"/>
    <w:rsid w:val="000D0B80"/>
    <w:rsid w:val="000D0D07"/>
    <w:rsid w:val="000D13B1"/>
    <w:rsid w:val="000D1AA1"/>
    <w:rsid w:val="000D1CA3"/>
    <w:rsid w:val="000D2252"/>
    <w:rsid w:val="000D296C"/>
    <w:rsid w:val="000D351D"/>
    <w:rsid w:val="000D4797"/>
    <w:rsid w:val="000D7D61"/>
    <w:rsid w:val="000E0527"/>
    <w:rsid w:val="000E1E92"/>
    <w:rsid w:val="000E23C6"/>
    <w:rsid w:val="000E2505"/>
    <w:rsid w:val="000E29CF"/>
    <w:rsid w:val="000E451A"/>
    <w:rsid w:val="000E4A26"/>
    <w:rsid w:val="000E793C"/>
    <w:rsid w:val="000E7FB2"/>
    <w:rsid w:val="000F06D6"/>
    <w:rsid w:val="000F0EB1"/>
    <w:rsid w:val="000F1106"/>
    <w:rsid w:val="000F17E0"/>
    <w:rsid w:val="000F1C4D"/>
    <w:rsid w:val="000F3BE9"/>
    <w:rsid w:val="000F3F6C"/>
    <w:rsid w:val="000F4183"/>
    <w:rsid w:val="000F5DDD"/>
    <w:rsid w:val="000F6B1A"/>
    <w:rsid w:val="000F6DF3"/>
    <w:rsid w:val="000F7BEE"/>
    <w:rsid w:val="00100018"/>
    <w:rsid w:val="001004A1"/>
    <w:rsid w:val="001005FF"/>
    <w:rsid w:val="001008C3"/>
    <w:rsid w:val="0010285E"/>
    <w:rsid w:val="00102C3B"/>
    <w:rsid w:val="00102E54"/>
    <w:rsid w:val="00103B81"/>
    <w:rsid w:val="001043BD"/>
    <w:rsid w:val="00105634"/>
    <w:rsid w:val="001062FB"/>
    <w:rsid w:val="001063E6"/>
    <w:rsid w:val="00106B03"/>
    <w:rsid w:val="00106EF2"/>
    <w:rsid w:val="001070BA"/>
    <w:rsid w:val="00107D9F"/>
    <w:rsid w:val="0011078F"/>
    <w:rsid w:val="00113C2C"/>
    <w:rsid w:val="00113CE3"/>
    <w:rsid w:val="00113CF4"/>
    <w:rsid w:val="00114075"/>
    <w:rsid w:val="00114ACB"/>
    <w:rsid w:val="00114F13"/>
    <w:rsid w:val="001153EA"/>
    <w:rsid w:val="00115643"/>
    <w:rsid w:val="00115758"/>
    <w:rsid w:val="00116765"/>
    <w:rsid w:val="001170F8"/>
    <w:rsid w:val="00117AAB"/>
    <w:rsid w:val="001204E2"/>
    <w:rsid w:val="0012093C"/>
    <w:rsid w:val="001219F5"/>
    <w:rsid w:val="00121A20"/>
    <w:rsid w:val="00122224"/>
    <w:rsid w:val="0012271D"/>
    <w:rsid w:val="0012288A"/>
    <w:rsid w:val="00122C0C"/>
    <w:rsid w:val="001232D3"/>
    <w:rsid w:val="0012377F"/>
    <w:rsid w:val="00123DFE"/>
    <w:rsid w:val="00124314"/>
    <w:rsid w:val="00124459"/>
    <w:rsid w:val="00124802"/>
    <w:rsid w:val="00124D2F"/>
    <w:rsid w:val="00125143"/>
    <w:rsid w:val="001252D0"/>
    <w:rsid w:val="001267EB"/>
    <w:rsid w:val="00126B4A"/>
    <w:rsid w:val="001275CD"/>
    <w:rsid w:val="0013023E"/>
    <w:rsid w:val="00130A45"/>
    <w:rsid w:val="00131416"/>
    <w:rsid w:val="001319F0"/>
    <w:rsid w:val="00131B9E"/>
    <w:rsid w:val="00132013"/>
    <w:rsid w:val="00132219"/>
    <w:rsid w:val="00132FD0"/>
    <w:rsid w:val="00133580"/>
    <w:rsid w:val="0013382F"/>
    <w:rsid w:val="001344C0"/>
    <w:rsid w:val="001346FA"/>
    <w:rsid w:val="00135116"/>
    <w:rsid w:val="00135252"/>
    <w:rsid w:val="00135385"/>
    <w:rsid w:val="00135772"/>
    <w:rsid w:val="00135A29"/>
    <w:rsid w:val="00136643"/>
    <w:rsid w:val="00136BB2"/>
    <w:rsid w:val="00137470"/>
    <w:rsid w:val="00137753"/>
    <w:rsid w:val="00137AB5"/>
    <w:rsid w:val="00137DB0"/>
    <w:rsid w:val="00137F0B"/>
    <w:rsid w:val="00141170"/>
    <w:rsid w:val="00144CD6"/>
    <w:rsid w:val="001450BD"/>
    <w:rsid w:val="0014647A"/>
    <w:rsid w:val="001468A1"/>
    <w:rsid w:val="00147CB1"/>
    <w:rsid w:val="0015019A"/>
    <w:rsid w:val="00150C0A"/>
    <w:rsid w:val="001510D0"/>
    <w:rsid w:val="00151C12"/>
    <w:rsid w:val="00151D63"/>
    <w:rsid w:val="00151E23"/>
    <w:rsid w:val="00152397"/>
    <w:rsid w:val="001526E0"/>
    <w:rsid w:val="00153377"/>
    <w:rsid w:val="0015350F"/>
    <w:rsid w:val="00154325"/>
    <w:rsid w:val="001551B5"/>
    <w:rsid w:val="001553BA"/>
    <w:rsid w:val="00156726"/>
    <w:rsid w:val="00156D47"/>
    <w:rsid w:val="0015704C"/>
    <w:rsid w:val="001603FB"/>
    <w:rsid w:val="00162DBF"/>
    <w:rsid w:val="001630EA"/>
    <w:rsid w:val="0016362B"/>
    <w:rsid w:val="001651DC"/>
    <w:rsid w:val="001659C1"/>
    <w:rsid w:val="00165BB0"/>
    <w:rsid w:val="00166112"/>
    <w:rsid w:val="0016736B"/>
    <w:rsid w:val="0017109D"/>
    <w:rsid w:val="0017135F"/>
    <w:rsid w:val="0017149E"/>
    <w:rsid w:val="00172140"/>
    <w:rsid w:val="00172822"/>
    <w:rsid w:val="00173601"/>
    <w:rsid w:val="0017391C"/>
    <w:rsid w:val="00173A8E"/>
    <w:rsid w:val="00173A9F"/>
    <w:rsid w:val="00174BDB"/>
    <w:rsid w:val="00174CFE"/>
    <w:rsid w:val="0017502C"/>
    <w:rsid w:val="001751B6"/>
    <w:rsid w:val="001756C3"/>
    <w:rsid w:val="00175CA4"/>
    <w:rsid w:val="00176D5E"/>
    <w:rsid w:val="0018031C"/>
    <w:rsid w:val="0018127B"/>
    <w:rsid w:val="0018143F"/>
    <w:rsid w:val="001817C2"/>
    <w:rsid w:val="00181FF8"/>
    <w:rsid w:val="00182ABC"/>
    <w:rsid w:val="00182D98"/>
    <w:rsid w:val="00182EF0"/>
    <w:rsid w:val="001832D7"/>
    <w:rsid w:val="001836C5"/>
    <w:rsid w:val="0018389C"/>
    <w:rsid w:val="00183A9D"/>
    <w:rsid w:val="00183CA5"/>
    <w:rsid w:val="00184D8D"/>
    <w:rsid w:val="001855FC"/>
    <w:rsid w:val="00185D18"/>
    <w:rsid w:val="00186347"/>
    <w:rsid w:val="0018682D"/>
    <w:rsid w:val="001873A0"/>
    <w:rsid w:val="001876B2"/>
    <w:rsid w:val="00187FA8"/>
    <w:rsid w:val="001903CB"/>
    <w:rsid w:val="0019049E"/>
    <w:rsid w:val="00190AC1"/>
    <w:rsid w:val="0019150C"/>
    <w:rsid w:val="0019341A"/>
    <w:rsid w:val="00193E60"/>
    <w:rsid w:val="001953D7"/>
    <w:rsid w:val="00195E65"/>
    <w:rsid w:val="0019694E"/>
    <w:rsid w:val="00197DF9"/>
    <w:rsid w:val="001A0D12"/>
    <w:rsid w:val="001A144C"/>
    <w:rsid w:val="001A1987"/>
    <w:rsid w:val="001A20BB"/>
    <w:rsid w:val="001A2564"/>
    <w:rsid w:val="001A3629"/>
    <w:rsid w:val="001A3EA3"/>
    <w:rsid w:val="001A49F7"/>
    <w:rsid w:val="001A51CA"/>
    <w:rsid w:val="001A5515"/>
    <w:rsid w:val="001A5B43"/>
    <w:rsid w:val="001A6173"/>
    <w:rsid w:val="001A6CBA"/>
    <w:rsid w:val="001A74C2"/>
    <w:rsid w:val="001B0D97"/>
    <w:rsid w:val="001B14DD"/>
    <w:rsid w:val="001B1CB0"/>
    <w:rsid w:val="001B1EB2"/>
    <w:rsid w:val="001B28E9"/>
    <w:rsid w:val="001B3334"/>
    <w:rsid w:val="001B4103"/>
    <w:rsid w:val="001B4D04"/>
    <w:rsid w:val="001B5A5D"/>
    <w:rsid w:val="001B632B"/>
    <w:rsid w:val="001B7077"/>
    <w:rsid w:val="001C1CE5"/>
    <w:rsid w:val="001C1FA7"/>
    <w:rsid w:val="001C220E"/>
    <w:rsid w:val="001C2C15"/>
    <w:rsid w:val="001C3076"/>
    <w:rsid w:val="001C3D2A"/>
    <w:rsid w:val="001C5B6C"/>
    <w:rsid w:val="001C5FC9"/>
    <w:rsid w:val="001C6840"/>
    <w:rsid w:val="001C7068"/>
    <w:rsid w:val="001C7B90"/>
    <w:rsid w:val="001C7D2C"/>
    <w:rsid w:val="001D0794"/>
    <w:rsid w:val="001D166B"/>
    <w:rsid w:val="001D1743"/>
    <w:rsid w:val="001D1FEC"/>
    <w:rsid w:val="001D461F"/>
    <w:rsid w:val="001D510A"/>
    <w:rsid w:val="001D51BA"/>
    <w:rsid w:val="001D51DA"/>
    <w:rsid w:val="001D53E7"/>
    <w:rsid w:val="001D6342"/>
    <w:rsid w:val="001D6D53"/>
    <w:rsid w:val="001D7547"/>
    <w:rsid w:val="001D7A21"/>
    <w:rsid w:val="001E236B"/>
    <w:rsid w:val="001E2F7B"/>
    <w:rsid w:val="001E344D"/>
    <w:rsid w:val="001E3E54"/>
    <w:rsid w:val="001E4489"/>
    <w:rsid w:val="001E4B7E"/>
    <w:rsid w:val="001E58E2"/>
    <w:rsid w:val="001E5FA1"/>
    <w:rsid w:val="001E6414"/>
    <w:rsid w:val="001E7937"/>
    <w:rsid w:val="001E7AED"/>
    <w:rsid w:val="001F0155"/>
    <w:rsid w:val="001F1BAC"/>
    <w:rsid w:val="001F268B"/>
    <w:rsid w:val="001F2E48"/>
    <w:rsid w:val="001F3056"/>
    <w:rsid w:val="001F3916"/>
    <w:rsid w:val="001F488C"/>
    <w:rsid w:val="001F54C5"/>
    <w:rsid w:val="001F6366"/>
    <w:rsid w:val="001F662C"/>
    <w:rsid w:val="001F7074"/>
    <w:rsid w:val="001F721B"/>
    <w:rsid w:val="001F7A69"/>
    <w:rsid w:val="00200490"/>
    <w:rsid w:val="00201F3A"/>
    <w:rsid w:val="0020216C"/>
    <w:rsid w:val="00202752"/>
    <w:rsid w:val="0020334B"/>
    <w:rsid w:val="002038C8"/>
    <w:rsid w:val="00203F96"/>
    <w:rsid w:val="00204D74"/>
    <w:rsid w:val="0020525F"/>
    <w:rsid w:val="002069B2"/>
    <w:rsid w:val="00206DC4"/>
    <w:rsid w:val="00207401"/>
    <w:rsid w:val="00207EB8"/>
    <w:rsid w:val="00207FA3"/>
    <w:rsid w:val="0021017B"/>
    <w:rsid w:val="00210862"/>
    <w:rsid w:val="00211B48"/>
    <w:rsid w:val="00214234"/>
    <w:rsid w:val="00214476"/>
    <w:rsid w:val="00214DA8"/>
    <w:rsid w:val="00215423"/>
    <w:rsid w:val="002158FA"/>
    <w:rsid w:val="0021610D"/>
    <w:rsid w:val="00216508"/>
    <w:rsid w:val="00216ADE"/>
    <w:rsid w:val="0021720B"/>
    <w:rsid w:val="00217BBA"/>
    <w:rsid w:val="00217F29"/>
    <w:rsid w:val="00220292"/>
    <w:rsid w:val="00220600"/>
    <w:rsid w:val="0022066F"/>
    <w:rsid w:val="0022095B"/>
    <w:rsid w:val="002209EC"/>
    <w:rsid w:val="00220B46"/>
    <w:rsid w:val="00221140"/>
    <w:rsid w:val="002214CF"/>
    <w:rsid w:val="002224DB"/>
    <w:rsid w:val="00222628"/>
    <w:rsid w:val="00222C66"/>
    <w:rsid w:val="00223FCB"/>
    <w:rsid w:val="0022417D"/>
    <w:rsid w:val="002247D0"/>
    <w:rsid w:val="00224BFA"/>
    <w:rsid w:val="00224E70"/>
    <w:rsid w:val="002252C3"/>
    <w:rsid w:val="00225730"/>
    <w:rsid w:val="00225C54"/>
    <w:rsid w:val="002264C5"/>
    <w:rsid w:val="002268B1"/>
    <w:rsid w:val="00226C9A"/>
    <w:rsid w:val="00226FBE"/>
    <w:rsid w:val="00230765"/>
    <w:rsid w:val="00230D18"/>
    <w:rsid w:val="00231198"/>
    <w:rsid w:val="002319E4"/>
    <w:rsid w:val="00231A3F"/>
    <w:rsid w:val="00231EBA"/>
    <w:rsid w:val="00232242"/>
    <w:rsid w:val="00233891"/>
    <w:rsid w:val="0023403A"/>
    <w:rsid w:val="00234265"/>
    <w:rsid w:val="002343A3"/>
    <w:rsid w:val="00234B83"/>
    <w:rsid w:val="00234F3F"/>
    <w:rsid w:val="00235632"/>
    <w:rsid w:val="00235872"/>
    <w:rsid w:val="00236499"/>
    <w:rsid w:val="00236558"/>
    <w:rsid w:val="00237AD2"/>
    <w:rsid w:val="00237C27"/>
    <w:rsid w:val="00237D50"/>
    <w:rsid w:val="0024006C"/>
    <w:rsid w:val="002414B4"/>
    <w:rsid w:val="00241559"/>
    <w:rsid w:val="0024158B"/>
    <w:rsid w:val="00241BD4"/>
    <w:rsid w:val="00241CE2"/>
    <w:rsid w:val="002435B3"/>
    <w:rsid w:val="00243D07"/>
    <w:rsid w:val="0024489F"/>
    <w:rsid w:val="002458EB"/>
    <w:rsid w:val="00246144"/>
    <w:rsid w:val="00246366"/>
    <w:rsid w:val="002476BB"/>
    <w:rsid w:val="002500C8"/>
    <w:rsid w:val="00250135"/>
    <w:rsid w:val="0025058C"/>
    <w:rsid w:val="00250A57"/>
    <w:rsid w:val="00251379"/>
    <w:rsid w:val="0025185B"/>
    <w:rsid w:val="00251B4B"/>
    <w:rsid w:val="00251D44"/>
    <w:rsid w:val="002529AC"/>
    <w:rsid w:val="00252EC8"/>
    <w:rsid w:val="002530BE"/>
    <w:rsid w:val="002539EA"/>
    <w:rsid w:val="0025431B"/>
    <w:rsid w:val="002546D0"/>
    <w:rsid w:val="002548AE"/>
    <w:rsid w:val="00254A79"/>
    <w:rsid w:val="0025504A"/>
    <w:rsid w:val="00255194"/>
    <w:rsid w:val="00255878"/>
    <w:rsid w:val="00256441"/>
    <w:rsid w:val="00256476"/>
    <w:rsid w:val="00256689"/>
    <w:rsid w:val="00256D67"/>
    <w:rsid w:val="0025737E"/>
    <w:rsid w:val="00257543"/>
    <w:rsid w:val="00257B2D"/>
    <w:rsid w:val="00257D7A"/>
    <w:rsid w:val="00257D87"/>
    <w:rsid w:val="002617E7"/>
    <w:rsid w:val="002619C1"/>
    <w:rsid w:val="00261F2E"/>
    <w:rsid w:val="00262BA9"/>
    <w:rsid w:val="0026350B"/>
    <w:rsid w:val="00263666"/>
    <w:rsid w:val="00263D18"/>
    <w:rsid w:val="00264228"/>
    <w:rsid w:val="00264334"/>
    <w:rsid w:val="0026473E"/>
    <w:rsid w:val="00264A42"/>
    <w:rsid w:val="00264EB4"/>
    <w:rsid w:val="002652B8"/>
    <w:rsid w:val="002659B3"/>
    <w:rsid w:val="00265E7E"/>
    <w:rsid w:val="00266214"/>
    <w:rsid w:val="00267337"/>
    <w:rsid w:val="00267C83"/>
    <w:rsid w:val="0027144F"/>
    <w:rsid w:val="00271813"/>
    <w:rsid w:val="00271CD7"/>
    <w:rsid w:val="00271D22"/>
    <w:rsid w:val="00271D4B"/>
    <w:rsid w:val="00271F3A"/>
    <w:rsid w:val="00273278"/>
    <w:rsid w:val="002737F4"/>
    <w:rsid w:val="00273863"/>
    <w:rsid w:val="00274450"/>
    <w:rsid w:val="002750F9"/>
    <w:rsid w:val="00275A70"/>
    <w:rsid w:val="00277B1D"/>
    <w:rsid w:val="002805F5"/>
    <w:rsid w:val="00280686"/>
    <w:rsid w:val="00280751"/>
    <w:rsid w:val="00280B79"/>
    <w:rsid w:val="002814F3"/>
    <w:rsid w:val="0028170C"/>
    <w:rsid w:val="00281AB2"/>
    <w:rsid w:val="00281F5E"/>
    <w:rsid w:val="0028280A"/>
    <w:rsid w:val="00282A83"/>
    <w:rsid w:val="00282D05"/>
    <w:rsid w:val="00283487"/>
    <w:rsid w:val="00284D28"/>
    <w:rsid w:val="002865EF"/>
    <w:rsid w:val="002867F5"/>
    <w:rsid w:val="00286A68"/>
    <w:rsid w:val="00286ACD"/>
    <w:rsid w:val="00287838"/>
    <w:rsid w:val="002907B5"/>
    <w:rsid w:val="00290FFB"/>
    <w:rsid w:val="00291D1E"/>
    <w:rsid w:val="00292673"/>
    <w:rsid w:val="0029293A"/>
    <w:rsid w:val="00292EB7"/>
    <w:rsid w:val="002931D5"/>
    <w:rsid w:val="002939F9"/>
    <w:rsid w:val="00293A61"/>
    <w:rsid w:val="002949D3"/>
    <w:rsid w:val="00294AD4"/>
    <w:rsid w:val="0029529B"/>
    <w:rsid w:val="00295533"/>
    <w:rsid w:val="0029590D"/>
    <w:rsid w:val="00296227"/>
    <w:rsid w:val="0029649B"/>
    <w:rsid w:val="002964B1"/>
    <w:rsid w:val="002967E6"/>
    <w:rsid w:val="00296D13"/>
    <w:rsid w:val="00296F44"/>
    <w:rsid w:val="0029777D"/>
    <w:rsid w:val="00297ADC"/>
    <w:rsid w:val="002A055E"/>
    <w:rsid w:val="002A1141"/>
    <w:rsid w:val="002A11FB"/>
    <w:rsid w:val="002A1D4E"/>
    <w:rsid w:val="002A2869"/>
    <w:rsid w:val="002A3CA4"/>
    <w:rsid w:val="002A7F5E"/>
    <w:rsid w:val="002B054A"/>
    <w:rsid w:val="002B0813"/>
    <w:rsid w:val="002B0EC2"/>
    <w:rsid w:val="002B1CCF"/>
    <w:rsid w:val="002B24D6"/>
    <w:rsid w:val="002B3256"/>
    <w:rsid w:val="002B3446"/>
    <w:rsid w:val="002B3523"/>
    <w:rsid w:val="002B43CB"/>
    <w:rsid w:val="002B4563"/>
    <w:rsid w:val="002B54A9"/>
    <w:rsid w:val="002B5D56"/>
    <w:rsid w:val="002B6CE1"/>
    <w:rsid w:val="002B78FF"/>
    <w:rsid w:val="002B7C2C"/>
    <w:rsid w:val="002C08E2"/>
    <w:rsid w:val="002C2210"/>
    <w:rsid w:val="002C25A8"/>
    <w:rsid w:val="002C41E6"/>
    <w:rsid w:val="002C42A0"/>
    <w:rsid w:val="002C49A0"/>
    <w:rsid w:val="002C589F"/>
    <w:rsid w:val="002C63E2"/>
    <w:rsid w:val="002C711C"/>
    <w:rsid w:val="002C71F7"/>
    <w:rsid w:val="002C7869"/>
    <w:rsid w:val="002D04FD"/>
    <w:rsid w:val="002D071A"/>
    <w:rsid w:val="002D1172"/>
    <w:rsid w:val="002D193C"/>
    <w:rsid w:val="002D19EE"/>
    <w:rsid w:val="002D22B6"/>
    <w:rsid w:val="002D2ABB"/>
    <w:rsid w:val="002D34B2"/>
    <w:rsid w:val="002D48B0"/>
    <w:rsid w:val="002D4A0D"/>
    <w:rsid w:val="002D5B37"/>
    <w:rsid w:val="002D6D79"/>
    <w:rsid w:val="002D6E20"/>
    <w:rsid w:val="002D7637"/>
    <w:rsid w:val="002D7E5E"/>
    <w:rsid w:val="002D7F77"/>
    <w:rsid w:val="002E095F"/>
    <w:rsid w:val="002E17F2"/>
    <w:rsid w:val="002E22B5"/>
    <w:rsid w:val="002E33CD"/>
    <w:rsid w:val="002E3C1B"/>
    <w:rsid w:val="002E46FD"/>
    <w:rsid w:val="002E4A88"/>
    <w:rsid w:val="002E4D32"/>
    <w:rsid w:val="002E4F7A"/>
    <w:rsid w:val="002E56A9"/>
    <w:rsid w:val="002E5EAF"/>
    <w:rsid w:val="002E7036"/>
    <w:rsid w:val="002E70CC"/>
    <w:rsid w:val="002E7CAE"/>
    <w:rsid w:val="002F1C70"/>
    <w:rsid w:val="002F2380"/>
    <w:rsid w:val="002F272F"/>
    <w:rsid w:val="002F2771"/>
    <w:rsid w:val="002F2BC6"/>
    <w:rsid w:val="002F2DA5"/>
    <w:rsid w:val="002F3089"/>
    <w:rsid w:val="002F37A9"/>
    <w:rsid w:val="002F3B63"/>
    <w:rsid w:val="002F4B2E"/>
    <w:rsid w:val="002F5E2C"/>
    <w:rsid w:val="002F6C47"/>
    <w:rsid w:val="002F75F9"/>
    <w:rsid w:val="003011CF"/>
    <w:rsid w:val="00301373"/>
    <w:rsid w:val="00301CE6"/>
    <w:rsid w:val="0030256B"/>
    <w:rsid w:val="00302A5F"/>
    <w:rsid w:val="003041E3"/>
    <w:rsid w:val="00304967"/>
    <w:rsid w:val="0030501F"/>
    <w:rsid w:val="00305F03"/>
    <w:rsid w:val="003061D3"/>
    <w:rsid w:val="00306671"/>
    <w:rsid w:val="00306756"/>
    <w:rsid w:val="00307BA1"/>
    <w:rsid w:val="003100A0"/>
    <w:rsid w:val="00310A35"/>
    <w:rsid w:val="00310A6A"/>
    <w:rsid w:val="00310C3A"/>
    <w:rsid w:val="00311702"/>
    <w:rsid w:val="003119CE"/>
    <w:rsid w:val="00311BF2"/>
    <w:rsid w:val="00311E63"/>
    <w:rsid w:val="00311E82"/>
    <w:rsid w:val="00312406"/>
    <w:rsid w:val="003129D3"/>
    <w:rsid w:val="00312DC4"/>
    <w:rsid w:val="003138FD"/>
    <w:rsid w:val="00313FD6"/>
    <w:rsid w:val="003143BD"/>
    <w:rsid w:val="00314BA3"/>
    <w:rsid w:val="00315058"/>
    <w:rsid w:val="00315363"/>
    <w:rsid w:val="00315BDE"/>
    <w:rsid w:val="003173AE"/>
    <w:rsid w:val="00317C7F"/>
    <w:rsid w:val="00317CF0"/>
    <w:rsid w:val="00317CFB"/>
    <w:rsid w:val="003203ED"/>
    <w:rsid w:val="00320874"/>
    <w:rsid w:val="00322C9F"/>
    <w:rsid w:val="003235BC"/>
    <w:rsid w:val="00324D23"/>
    <w:rsid w:val="003254FF"/>
    <w:rsid w:val="003257E5"/>
    <w:rsid w:val="003266E5"/>
    <w:rsid w:val="00326A2E"/>
    <w:rsid w:val="00326CBA"/>
    <w:rsid w:val="00327AD6"/>
    <w:rsid w:val="00327FE3"/>
    <w:rsid w:val="00330523"/>
    <w:rsid w:val="00331297"/>
    <w:rsid w:val="00331751"/>
    <w:rsid w:val="003318E8"/>
    <w:rsid w:val="0033228E"/>
    <w:rsid w:val="00333201"/>
    <w:rsid w:val="00334579"/>
    <w:rsid w:val="00335269"/>
    <w:rsid w:val="00335277"/>
    <w:rsid w:val="00335858"/>
    <w:rsid w:val="00335BAA"/>
    <w:rsid w:val="00336BDA"/>
    <w:rsid w:val="0033738D"/>
    <w:rsid w:val="003400AE"/>
    <w:rsid w:val="00340CDD"/>
    <w:rsid w:val="00340F0B"/>
    <w:rsid w:val="003411B6"/>
    <w:rsid w:val="00341757"/>
    <w:rsid w:val="00342BD7"/>
    <w:rsid w:val="00344999"/>
    <w:rsid w:val="00344A13"/>
    <w:rsid w:val="00346DB5"/>
    <w:rsid w:val="00347334"/>
    <w:rsid w:val="003477B1"/>
    <w:rsid w:val="00347C24"/>
    <w:rsid w:val="00350B3A"/>
    <w:rsid w:val="00351A3E"/>
    <w:rsid w:val="00353C7A"/>
    <w:rsid w:val="00354964"/>
    <w:rsid w:val="00354D98"/>
    <w:rsid w:val="003560FD"/>
    <w:rsid w:val="00356FAC"/>
    <w:rsid w:val="00357380"/>
    <w:rsid w:val="003602D9"/>
    <w:rsid w:val="003604CE"/>
    <w:rsid w:val="003604DE"/>
    <w:rsid w:val="003609B5"/>
    <w:rsid w:val="00360D05"/>
    <w:rsid w:val="00361EE3"/>
    <w:rsid w:val="00362A6F"/>
    <w:rsid w:val="00362DFF"/>
    <w:rsid w:val="00362EBC"/>
    <w:rsid w:val="00363BE6"/>
    <w:rsid w:val="00364001"/>
    <w:rsid w:val="00365099"/>
    <w:rsid w:val="0036531A"/>
    <w:rsid w:val="003654CE"/>
    <w:rsid w:val="003666B2"/>
    <w:rsid w:val="00367E3E"/>
    <w:rsid w:val="00370E0A"/>
    <w:rsid w:val="00370E47"/>
    <w:rsid w:val="00370FBF"/>
    <w:rsid w:val="003723C6"/>
    <w:rsid w:val="00372F8C"/>
    <w:rsid w:val="003732BF"/>
    <w:rsid w:val="00373343"/>
    <w:rsid w:val="0037366E"/>
    <w:rsid w:val="003742AC"/>
    <w:rsid w:val="00374BD6"/>
    <w:rsid w:val="00374F36"/>
    <w:rsid w:val="00374FBB"/>
    <w:rsid w:val="00375CF1"/>
    <w:rsid w:val="00375D86"/>
    <w:rsid w:val="00376FB9"/>
    <w:rsid w:val="003770D9"/>
    <w:rsid w:val="003773B6"/>
    <w:rsid w:val="00377875"/>
    <w:rsid w:val="00377CE1"/>
    <w:rsid w:val="003811E6"/>
    <w:rsid w:val="00381CFC"/>
    <w:rsid w:val="0038288F"/>
    <w:rsid w:val="00382A1A"/>
    <w:rsid w:val="003833A9"/>
    <w:rsid w:val="00383531"/>
    <w:rsid w:val="00384F86"/>
    <w:rsid w:val="00385BF0"/>
    <w:rsid w:val="00387380"/>
    <w:rsid w:val="00390ED1"/>
    <w:rsid w:val="003911BD"/>
    <w:rsid w:val="003918D6"/>
    <w:rsid w:val="003922FB"/>
    <w:rsid w:val="00393136"/>
    <w:rsid w:val="003939FF"/>
    <w:rsid w:val="00395363"/>
    <w:rsid w:val="00395EB3"/>
    <w:rsid w:val="00396626"/>
    <w:rsid w:val="00396BEE"/>
    <w:rsid w:val="00396C81"/>
    <w:rsid w:val="0039708F"/>
    <w:rsid w:val="003976BC"/>
    <w:rsid w:val="003A0F15"/>
    <w:rsid w:val="003A11A7"/>
    <w:rsid w:val="003A2223"/>
    <w:rsid w:val="003A232B"/>
    <w:rsid w:val="003A249B"/>
    <w:rsid w:val="003A253F"/>
    <w:rsid w:val="003A2A0F"/>
    <w:rsid w:val="003A45A1"/>
    <w:rsid w:val="003A4660"/>
    <w:rsid w:val="003A4F1E"/>
    <w:rsid w:val="003A5B0A"/>
    <w:rsid w:val="003A69D3"/>
    <w:rsid w:val="003A69ED"/>
    <w:rsid w:val="003A6BAC"/>
    <w:rsid w:val="003A6CA6"/>
    <w:rsid w:val="003A70A4"/>
    <w:rsid w:val="003A7224"/>
    <w:rsid w:val="003A766C"/>
    <w:rsid w:val="003A7EF3"/>
    <w:rsid w:val="003B0D87"/>
    <w:rsid w:val="003B0DE8"/>
    <w:rsid w:val="003B159C"/>
    <w:rsid w:val="003B1E34"/>
    <w:rsid w:val="003B25EA"/>
    <w:rsid w:val="003B2A5C"/>
    <w:rsid w:val="003B369F"/>
    <w:rsid w:val="003B36A3"/>
    <w:rsid w:val="003B3EF0"/>
    <w:rsid w:val="003B64BB"/>
    <w:rsid w:val="003B79A5"/>
    <w:rsid w:val="003B7FE5"/>
    <w:rsid w:val="003C0059"/>
    <w:rsid w:val="003C1173"/>
    <w:rsid w:val="003C11C8"/>
    <w:rsid w:val="003C1A0A"/>
    <w:rsid w:val="003C1E7B"/>
    <w:rsid w:val="003C2702"/>
    <w:rsid w:val="003C2760"/>
    <w:rsid w:val="003C2B8E"/>
    <w:rsid w:val="003C36FB"/>
    <w:rsid w:val="003C3A17"/>
    <w:rsid w:val="003C3B12"/>
    <w:rsid w:val="003C4C8A"/>
    <w:rsid w:val="003C5D5B"/>
    <w:rsid w:val="003C6FA6"/>
    <w:rsid w:val="003C7307"/>
    <w:rsid w:val="003C7806"/>
    <w:rsid w:val="003D109F"/>
    <w:rsid w:val="003D116B"/>
    <w:rsid w:val="003D1CA3"/>
    <w:rsid w:val="003D1DBF"/>
    <w:rsid w:val="003D2478"/>
    <w:rsid w:val="003D248B"/>
    <w:rsid w:val="003D2700"/>
    <w:rsid w:val="003D3025"/>
    <w:rsid w:val="003D3BD4"/>
    <w:rsid w:val="003D3C45"/>
    <w:rsid w:val="003D3FE3"/>
    <w:rsid w:val="003D506A"/>
    <w:rsid w:val="003D5A1B"/>
    <w:rsid w:val="003D5B1F"/>
    <w:rsid w:val="003D748B"/>
    <w:rsid w:val="003D7896"/>
    <w:rsid w:val="003D7AE7"/>
    <w:rsid w:val="003D7BA4"/>
    <w:rsid w:val="003E0D84"/>
    <w:rsid w:val="003E122C"/>
    <w:rsid w:val="003E15FA"/>
    <w:rsid w:val="003E16AD"/>
    <w:rsid w:val="003E1E32"/>
    <w:rsid w:val="003E2887"/>
    <w:rsid w:val="003E31CF"/>
    <w:rsid w:val="003E33E2"/>
    <w:rsid w:val="003E3D52"/>
    <w:rsid w:val="003E418E"/>
    <w:rsid w:val="003E46B5"/>
    <w:rsid w:val="003E4A78"/>
    <w:rsid w:val="003E513A"/>
    <w:rsid w:val="003E55E4"/>
    <w:rsid w:val="003E6275"/>
    <w:rsid w:val="003E74E3"/>
    <w:rsid w:val="003E7EEB"/>
    <w:rsid w:val="003F0057"/>
    <w:rsid w:val="003F0239"/>
    <w:rsid w:val="003F05C7"/>
    <w:rsid w:val="003F2C43"/>
    <w:rsid w:val="003F2CD4"/>
    <w:rsid w:val="003F3314"/>
    <w:rsid w:val="003F3D30"/>
    <w:rsid w:val="003F678E"/>
    <w:rsid w:val="003F6BBE"/>
    <w:rsid w:val="003F7CD7"/>
    <w:rsid w:val="004000E8"/>
    <w:rsid w:val="00402B5E"/>
    <w:rsid w:val="00402E2B"/>
    <w:rsid w:val="0040383D"/>
    <w:rsid w:val="0040393D"/>
    <w:rsid w:val="0040420B"/>
    <w:rsid w:val="004048C9"/>
    <w:rsid w:val="0040512B"/>
    <w:rsid w:val="00405CA5"/>
    <w:rsid w:val="00406D73"/>
    <w:rsid w:val="004076F0"/>
    <w:rsid w:val="00407BFA"/>
    <w:rsid w:val="00407CD3"/>
    <w:rsid w:val="00410134"/>
    <w:rsid w:val="00410B72"/>
    <w:rsid w:val="00410F18"/>
    <w:rsid w:val="004114B0"/>
    <w:rsid w:val="00411709"/>
    <w:rsid w:val="0041263E"/>
    <w:rsid w:val="00412EBB"/>
    <w:rsid w:val="00413AAC"/>
    <w:rsid w:val="00413E92"/>
    <w:rsid w:val="00414CEF"/>
    <w:rsid w:val="00416E75"/>
    <w:rsid w:val="00417175"/>
    <w:rsid w:val="00417952"/>
    <w:rsid w:val="00420436"/>
    <w:rsid w:val="00420F57"/>
    <w:rsid w:val="00420F5A"/>
    <w:rsid w:val="00421105"/>
    <w:rsid w:val="00422352"/>
    <w:rsid w:val="00422AA4"/>
    <w:rsid w:val="004234DA"/>
    <w:rsid w:val="004242F4"/>
    <w:rsid w:val="004243A5"/>
    <w:rsid w:val="00424415"/>
    <w:rsid w:val="0042585E"/>
    <w:rsid w:val="00425E08"/>
    <w:rsid w:val="00426469"/>
    <w:rsid w:val="00426B1C"/>
    <w:rsid w:val="00427248"/>
    <w:rsid w:val="00427F5A"/>
    <w:rsid w:val="00430D25"/>
    <w:rsid w:val="00431A46"/>
    <w:rsid w:val="00432173"/>
    <w:rsid w:val="00432D00"/>
    <w:rsid w:val="004338C4"/>
    <w:rsid w:val="00434AD5"/>
    <w:rsid w:val="00435B06"/>
    <w:rsid w:val="0043711F"/>
    <w:rsid w:val="00437447"/>
    <w:rsid w:val="00441745"/>
    <w:rsid w:val="00441948"/>
    <w:rsid w:val="00441A92"/>
    <w:rsid w:val="004431DC"/>
    <w:rsid w:val="004437DB"/>
    <w:rsid w:val="0044427C"/>
    <w:rsid w:val="00444F56"/>
    <w:rsid w:val="00446488"/>
    <w:rsid w:val="00446B80"/>
    <w:rsid w:val="00447296"/>
    <w:rsid w:val="0044732B"/>
    <w:rsid w:val="004479E0"/>
    <w:rsid w:val="004517AA"/>
    <w:rsid w:val="0045237A"/>
    <w:rsid w:val="00452782"/>
    <w:rsid w:val="00452CAC"/>
    <w:rsid w:val="00453DD5"/>
    <w:rsid w:val="004541D9"/>
    <w:rsid w:val="00455B54"/>
    <w:rsid w:val="0045642A"/>
    <w:rsid w:val="00457565"/>
    <w:rsid w:val="0045782E"/>
    <w:rsid w:val="00457B71"/>
    <w:rsid w:val="00460180"/>
    <w:rsid w:val="004601EC"/>
    <w:rsid w:val="00460823"/>
    <w:rsid w:val="00462BD7"/>
    <w:rsid w:val="00463AB0"/>
    <w:rsid w:val="00463BE4"/>
    <w:rsid w:val="0046454C"/>
    <w:rsid w:val="00465384"/>
    <w:rsid w:val="004669E2"/>
    <w:rsid w:val="00467D92"/>
    <w:rsid w:val="00467D95"/>
    <w:rsid w:val="00470567"/>
    <w:rsid w:val="004706FC"/>
    <w:rsid w:val="00470C31"/>
    <w:rsid w:val="00470CC6"/>
    <w:rsid w:val="00471246"/>
    <w:rsid w:val="00471DE0"/>
    <w:rsid w:val="00472169"/>
    <w:rsid w:val="00472237"/>
    <w:rsid w:val="00472D26"/>
    <w:rsid w:val="00472F99"/>
    <w:rsid w:val="004731BB"/>
    <w:rsid w:val="00473316"/>
    <w:rsid w:val="004734D0"/>
    <w:rsid w:val="00473B89"/>
    <w:rsid w:val="00473DF4"/>
    <w:rsid w:val="00475298"/>
    <w:rsid w:val="0047556B"/>
    <w:rsid w:val="00475A5B"/>
    <w:rsid w:val="004764CE"/>
    <w:rsid w:val="00476645"/>
    <w:rsid w:val="00476B5C"/>
    <w:rsid w:val="004776DB"/>
    <w:rsid w:val="00477768"/>
    <w:rsid w:val="0048007F"/>
    <w:rsid w:val="00481C1E"/>
    <w:rsid w:val="004827F9"/>
    <w:rsid w:val="00482C41"/>
    <w:rsid w:val="00482D75"/>
    <w:rsid w:val="00484C19"/>
    <w:rsid w:val="004863D7"/>
    <w:rsid w:val="00486B64"/>
    <w:rsid w:val="00486B8E"/>
    <w:rsid w:val="004871D6"/>
    <w:rsid w:val="00487466"/>
    <w:rsid w:val="00487763"/>
    <w:rsid w:val="00487CAE"/>
    <w:rsid w:val="00490F31"/>
    <w:rsid w:val="00491417"/>
    <w:rsid w:val="004919BF"/>
    <w:rsid w:val="00492343"/>
    <w:rsid w:val="00492BC5"/>
    <w:rsid w:val="00492EA0"/>
    <w:rsid w:val="004931B2"/>
    <w:rsid w:val="00494154"/>
    <w:rsid w:val="00494FA7"/>
    <w:rsid w:val="00495245"/>
    <w:rsid w:val="004964F1"/>
    <w:rsid w:val="004A0B80"/>
    <w:rsid w:val="004A0BEB"/>
    <w:rsid w:val="004A16BC"/>
    <w:rsid w:val="004A23EC"/>
    <w:rsid w:val="004A255E"/>
    <w:rsid w:val="004A2B94"/>
    <w:rsid w:val="004A3532"/>
    <w:rsid w:val="004A357F"/>
    <w:rsid w:val="004A3A18"/>
    <w:rsid w:val="004A45E3"/>
    <w:rsid w:val="004A4B99"/>
    <w:rsid w:val="004A55FA"/>
    <w:rsid w:val="004A632D"/>
    <w:rsid w:val="004A6BDB"/>
    <w:rsid w:val="004B0F42"/>
    <w:rsid w:val="004B303E"/>
    <w:rsid w:val="004B365C"/>
    <w:rsid w:val="004B3B9C"/>
    <w:rsid w:val="004B65F8"/>
    <w:rsid w:val="004B6622"/>
    <w:rsid w:val="004B6F6A"/>
    <w:rsid w:val="004B7C0C"/>
    <w:rsid w:val="004B7D23"/>
    <w:rsid w:val="004C0AE2"/>
    <w:rsid w:val="004C1E86"/>
    <w:rsid w:val="004C25FE"/>
    <w:rsid w:val="004C2679"/>
    <w:rsid w:val="004C3898"/>
    <w:rsid w:val="004C6ED0"/>
    <w:rsid w:val="004C7ACC"/>
    <w:rsid w:val="004D0816"/>
    <w:rsid w:val="004D14DE"/>
    <w:rsid w:val="004D21A5"/>
    <w:rsid w:val="004D2976"/>
    <w:rsid w:val="004D36B1"/>
    <w:rsid w:val="004D47E7"/>
    <w:rsid w:val="004D549A"/>
    <w:rsid w:val="004D54BF"/>
    <w:rsid w:val="004D562F"/>
    <w:rsid w:val="004D6036"/>
    <w:rsid w:val="004D61A7"/>
    <w:rsid w:val="004D6519"/>
    <w:rsid w:val="004D69C5"/>
    <w:rsid w:val="004D7EBD"/>
    <w:rsid w:val="004E0094"/>
    <w:rsid w:val="004E0A77"/>
    <w:rsid w:val="004E1938"/>
    <w:rsid w:val="004E2680"/>
    <w:rsid w:val="004E28DE"/>
    <w:rsid w:val="004E28F9"/>
    <w:rsid w:val="004E320C"/>
    <w:rsid w:val="004E3747"/>
    <w:rsid w:val="004E3A79"/>
    <w:rsid w:val="004E3A8C"/>
    <w:rsid w:val="004E432D"/>
    <w:rsid w:val="004E462E"/>
    <w:rsid w:val="004E4AC9"/>
    <w:rsid w:val="004E5337"/>
    <w:rsid w:val="004E56DC"/>
    <w:rsid w:val="004E658F"/>
    <w:rsid w:val="004E76F4"/>
    <w:rsid w:val="004E7AD0"/>
    <w:rsid w:val="004F03E6"/>
    <w:rsid w:val="004F0441"/>
    <w:rsid w:val="004F0B4E"/>
    <w:rsid w:val="004F0B6C"/>
    <w:rsid w:val="004F2078"/>
    <w:rsid w:val="004F2389"/>
    <w:rsid w:val="004F2BE4"/>
    <w:rsid w:val="004F32B8"/>
    <w:rsid w:val="004F4CFE"/>
    <w:rsid w:val="004F4DA3"/>
    <w:rsid w:val="004F5FCD"/>
    <w:rsid w:val="004F6012"/>
    <w:rsid w:val="004F6301"/>
    <w:rsid w:val="004F680E"/>
    <w:rsid w:val="00503248"/>
    <w:rsid w:val="005032FB"/>
    <w:rsid w:val="005044A5"/>
    <w:rsid w:val="00504DCD"/>
    <w:rsid w:val="005060EC"/>
    <w:rsid w:val="00506557"/>
    <w:rsid w:val="0050677A"/>
    <w:rsid w:val="005073F0"/>
    <w:rsid w:val="0050775E"/>
    <w:rsid w:val="00507EBA"/>
    <w:rsid w:val="00507F65"/>
    <w:rsid w:val="00510023"/>
    <w:rsid w:val="00510086"/>
    <w:rsid w:val="005104D5"/>
    <w:rsid w:val="005108D8"/>
    <w:rsid w:val="00510F13"/>
    <w:rsid w:val="005116F9"/>
    <w:rsid w:val="00513087"/>
    <w:rsid w:val="005132EF"/>
    <w:rsid w:val="00513FC2"/>
    <w:rsid w:val="00514D45"/>
    <w:rsid w:val="005153A7"/>
    <w:rsid w:val="0051550E"/>
    <w:rsid w:val="00515830"/>
    <w:rsid w:val="00515DF2"/>
    <w:rsid w:val="00516760"/>
    <w:rsid w:val="0051700D"/>
    <w:rsid w:val="0051792F"/>
    <w:rsid w:val="00517E9C"/>
    <w:rsid w:val="005205A3"/>
    <w:rsid w:val="00520A82"/>
    <w:rsid w:val="005219CF"/>
    <w:rsid w:val="005228BE"/>
    <w:rsid w:val="00522C26"/>
    <w:rsid w:val="00523A3C"/>
    <w:rsid w:val="00523EBC"/>
    <w:rsid w:val="00524092"/>
    <w:rsid w:val="005244BE"/>
    <w:rsid w:val="0052459C"/>
    <w:rsid w:val="00524841"/>
    <w:rsid w:val="00525793"/>
    <w:rsid w:val="00525A34"/>
    <w:rsid w:val="0052708B"/>
    <w:rsid w:val="005278F5"/>
    <w:rsid w:val="00530649"/>
    <w:rsid w:val="00530657"/>
    <w:rsid w:val="005306CD"/>
    <w:rsid w:val="00530F11"/>
    <w:rsid w:val="0053193E"/>
    <w:rsid w:val="0053222D"/>
    <w:rsid w:val="0053366A"/>
    <w:rsid w:val="005337FF"/>
    <w:rsid w:val="00533C8C"/>
    <w:rsid w:val="00533F88"/>
    <w:rsid w:val="00534B59"/>
    <w:rsid w:val="00534D9F"/>
    <w:rsid w:val="00535CD8"/>
    <w:rsid w:val="00535D93"/>
    <w:rsid w:val="00536514"/>
    <w:rsid w:val="00536759"/>
    <w:rsid w:val="00537887"/>
    <w:rsid w:val="00537C62"/>
    <w:rsid w:val="005404A2"/>
    <w:rsid w:val="00540DFE"/>
    <w:rsid w:val="005410F9"/>
    <w:rsid w:val="00544517"/>
    <w:rsid w:val="00546970"/>
    <w:rsid w:val="0054727E"/>
    <w:rsid w:val="005479F9"/>
    <w:rsid w:val="00553D2E"/>
    <w:rsid w:val="00554E19"/>
    <w:rsid w:val="00555854"/>
    <w:rsid w:val="005563E1"/>
    <w:rsid w:val="0055707C"/>
    <w:rsid w:val="005610D7"/>
    <w:rsid w:val="0056121F"/>
    <w:rsid w:val="00561263"/>
    <w:rsid w:val="00561CAE"/>
    <w:rsid w:val="00562858"/>
    <w:rsid w:val="0056299B"/>
    <w:rsid w:val="005634E1"/>
    <w:rsid w:val="0056522A"/>
    <w:rsid w:val="00565D46"/>
    <w:rsid w:val="00567231"/>
    <w:rsid w:val="005674F0"/>
    <w:rsid w:val="005677DD"/>
    <w:rsid w:val="00570635"/>
    <w:rsid w:val="005708D4"/>
    <w:rsid w:val="0057198B"/>
    <w:rsid w:val="005719D9"/>
    <w:rsid w:val="00572505"/>
    <w:rsid w:val="00575A7E"/>
    <w:rsid w:val="00576134"/>
    <w:rsid w:val="0057619A"/>
    <w:rsid w:val="00577624"/>
    <w:rsid w:val="00577866"/>
    <w:rsid w:val="00580B72"/>
    <w:rsid w:val="00582809"/>
    <w:rsid w:val="00582C0F"/>
    <w:rsid w:val="0058335E"/>
    <w:rsid w:val="00583D13"/>
    <w:rsid w:val="00583F9E"/>
    <w:rsid w:val="0058415D"/>
    <w:rsid w:val="005855D9"/>
    <w:rsid w:val="00586557"/>
    <w:rsid w:val="0058689B"/>
    <w:rsid w:val="00586EE2"/>
    <w:rsid w:val="0058798C"/>
    <w:rsid w:val="005900FA"/>
    <w:rsid w:val="00590A1C"/>
    <w:rsid w:val="00590FA7"/>
    <w:rsid w:val="005918D3"/>
    <w:rsid w:val="005921B6"/>
    <w:rsid w:val="00593303"/>
    <w:rsid w:val="005935A4"/>
    <w:rsid w:val="00593EC2"/>
    <w:rsid w:val="005941E0"/>
    <w:rsid w:val="005948C2"/>
    <w:rsid w:val="00594D31"/>
    <w:rsid w:val="00595DCA"/>
    <w:rsid w:val="005960E2"/>
    <w:rsid w:val="00596301"/>
    <w:rsid w:val="005963A9"/>
    <w:rsid w:val="005972DC"/>
    <w:rsid w:val="0059779B"/>
    <w:rsid w:val="00597FBF"/>
    <w:rsid w:val="005A0552"/>
    <w:rsid w:val="005A17B4"/>
    <w:rsid w:val="005A1AFB"/>
    <w:rsid w:val="005A204E"/>
    <w:rsid w:val="005A209A"/>
    <w:rsid w:val="005A21D4"/>
    <w:rsid w:val="005A24F5"/>
    <w:rsid w:val="005A3006"/>
    <w:rsid w:val="005A3F0E"/>
    <w:rsid w:val="005A3F17"/>
    <w:rsid w:val="005A48D7"/>
    <w:rsid w:val="005A491E"/>
    <w:rsid w:val="005A662D"/>
    <w:rsid w:val="005A7CC0"/>
    <w:rsid w:val="005A7F24"/>
    <w:rsid w:val="005B096D"/>
    <w:rsid w:val="005B0CC6"/>
    <w:rsid w:val="005B0F6D"/>
    <w:rsid w:val="005B1409"/>
    <w:rsid w:val="005B17C2"/>
    <w:rsid w:val="005B18DE"/>
    <w:rsid w:val="005B2399"/>
    <w:rsid w:val="005B2980"/>
    <w:rsid w:val="005B35D7"/>
    <w:rsid w:val="005B385B"/>
    <w:rsid w:val="005B392A"/>
    <w:rsid w:val="005B3AA3"/>
    <w:rsid w:val="005B571B"/>
    <w:rsid w:val="005B5999"/>
    <w:rsid w:val="005B6F83"/>
    <w:rsid w:val="005B7449"/>
    <w:rsid w:val="005B770E"/>
    <w:rsid w:val="005B7BD3"/>
    <w:rsid w:val="005B7C18"/>
    <w:rsid w:val="005C0A7B"/>
    <w:rsid w:val="005C0D25"/>
    <w:rsid w:val="005C1330"/>
    <w:rsid w:val="005C21A3"/>
    <w:rsid w:val="005C36A7"/>
    <w:rsid w:val="005C3894"/>
    <w:rsid w:val="005C3AB4"/>
    <w:rsid w:val="005C51B0"/>
    <w:rsid w:val="005C6106"/>
    <w:rsid w:val="005C62F9"/>
    <w:rsid w:val="005C68B0"/>
    <w:rsid w:val="005C6954"/>
    <w:rsid w:val="005C70E1"/>
    <w:rsid w:val="005C74F3"/>
    <w:rsid w:val="005C74FB"/>
    <w:rsid w:val="005C77E0"/>
    <w:rsid w:val="005D123E"/>
    <w:rsid w:val="005D1602"/>
    <w:rsid w:val="005D17DF"/>
    <w:rsid w:val="005D1FD1"/>
    <w:rsid w:val="005D24BE"/>
    <w:rsid w:val="005D2633"/>
    <w:rsid w:val="005D35A3"/>
    <w:rsid w:val="005D4EB8"/>
    <w:rsid w:val="005D5DCB"/>
    <w:rsid w:val="005D603C"/>
    <w:rsid w:val="005E062B"/>
    <w:rsid w:val="005E1EDC"/>
    <w:rsid w:val="005E21FE"/>
    <w:rsid w:val="005E2289"/>
    <w:rsid w:val="005E22E2"/>
    <w:rsid w:val="005E2A8A"/>
    <w:rsid w:val="005E3553"/>
    <w:rsid w:val="005E3660"/>
    <w:rsid w:val="005E385F"/>
    <w:rsid w:val="005E3A7C"/>
    <w:rsid w:val="005E3E28"/>
    <w:rsid w:val="005E426C"/>
    <w:rsid w:val="005E4E76"/>
    <w:rsid w:val="005E5B81"/>
    <w:rsid w:val="005E77F8"/>
    <w:rsid w:val="005F2CB1"/>
    <w:rsid w:val="005F3025"/>
    <w:rsid w:val="005F4FC6"/>
    <w:rsid w:val="005F549C"/>
    <w:rsid w:val="005F618C"/>
    <w:rsid w:val="005F70BD"/>
    <w:rsid w:val="005F7209"/>
    <w:rsid w:val="005F7E79"/>
    <w:rsid w:val="00600592"/>
    <w:rsid w:val="00601C9A"/>
    <w:rsid w:val="006020C3"/>
    <w:rsid w:val="0060283C"/>
    <w:rsid w:val="0060475C"/>
    <w:rsid w:val="00604F14"/>
    <w:rsid w:val="00605317"/>
    <w:rsid w:val="00605C7E"/>
    <w:rsid w:val="00606B83"/>
    <w:rsid w:val="00606C53"/>
    <w:rsid w:val="00607769"/>
    <w:rsid w:val="00611819"/>
    <w:rsid w:val="00611B83"/>
    <w:rsid w:val="00612222"/>
    <w:rsid w:val="0061237A"/>
    <w:rsid w:val="00613257"/>
    <w:rsid w:val="0061410C"/>
    <w:rsid w:val="0061442E"/>
    <w:rsid w:val="00614F38"/>
    <w:rsid w:val="0061539D"/>
    <w:rsid w:val="0061595E"/>
    <w:rsid w:val="006163A1"/>
    <w:rsid w:val="00616598"/>
    <w:rsid w:val="00616B14"/>
    <w:rsid w:val="00617015"/>
    <w:rsid w:val="00617329"/>
    <w:rsid w:val="0061767C"/>
    <w:rsid w:val="00620026"/>
    <w:rsid w:val="00620A71"/>
    <w:rsid w:val="00620D80"/>
    <w:rsid w:val="00622682"/>
    <w:rsid w:val="00622CBB"/>
    <w:rsid w:val="00622CC0"/>
    <w:rsid w:val="006234A6"/>
    <w:rsid w:val="006243A4"/>
    <w:rsid w:val="0062480C"/>
    <w:rsid w:val="0062543A"/>
    <w:rsid w:val="00625D28"/>
    <w:rsid w:val="006273E2"/>
    <w:rsid w:val="006277FC"/>
    <w:rsid w:val="00630001"/>
    <w:rsid w:val="006301A0"/>
    <w:rsid w:val="0063049F"/>
    <w:rsid w:val="00631003"/>
    <w:rsid w:val="006311B3"/>
    <w:rsid w:val="00632381"/>
    <w:rsid w:val="0063284C"/>
    <w:rsid w:val="0063346F"/>
    <w:rsid w:val="00633855"/>
    <w:rsid w:val="00636398"/>
    <w:rsid w:val="006363CF"/>
    <w:rsid w:val="006364DF"/>
    <w:rsid w:val="006368D3"/>
    <w:rsid w:val="00636AC7"/>
    <w:rsid w:val="00636D2D"/>
    <w:rsid w:val="006377EC"/>
    <w:rsid w:val="0063791E"/>
    <w:rsid w:val="0064104A"/>
    <w:rsid w:val="0064151F"/>
    <w:rsid w:val="00641533"/>
    <w:rsid w:val="0064208D"/>
    <w:rsid w:val="00642619"/>
    <w:rsid w:val="00643475"/>
    <w:rsid w:val="0064396A"/>
    <w:rsid w:val="00643BE7"/>
    <w:rsid w:val="00643D08"/>
    <w:rsid w:val="0064624E"/>
    <w:rsid w:val="00646502"/>
    <w:rsid w:val="006465B7"/>
    <w:rsid w:val="0064699A"/>
    <w:rsid w:val="0065051F"/>
    <w:rsid w:val="00650AB9"/>
    <w:rsid w:val="00650B90"/>
    <w:rsid w:val="00650DFE"/>
    <w:rsid w:val="00651A91"/>
    <w:rsid w:val="00651F71"/>
    <w:rsid w:val="00652FA7"/>
    <w:rsid w:val="00653D07"/>
    <w:rsid w:val="0065407F"/>
    <w:rsid w:val="00654693"/>
    <w:rsid w:val="006549B9"/>
    <w:rsid w:val="00654F41"/>
    <w:rsid w:val="00655528"/>
    <w:rsid w:val="00655733"/>
    <w:rsid w:val="00655ACD"/>
    <w:rsid w:val="00655CD6"/>
    <w:rsid w:val="00656A92"/>
    <w:rsid w:val="00656DDE"/>
    <w:rsid w:val="00656FCA"/>
    <w:rsid w:val="0066002A"/>
    <w:rsid w:val="0066011D"/>
    <w:rsid w:val="006607C0"/>
    <w:rsid w:val="006609F7"/>
    <w:rsid w:val="00661055"/>
    <w:rsid w:val="0066131A"/>
    <w:rsid w:val="006613A6"/>
    <w:rsid w:val="006627A2"/>
    <w:rsid w:val="006634E6"/>
    <w:rsid w:val="00663EDA"/>
    <w:rsid w:val="006655C2"/>
    <w:rsid w:val="006655EE"/>
    <w:rsid w:val="006671F8"/>
    <w:rsid w:val="006678A8"/>
    <w:rsid w:val="00667EC6"/>
    <w:rsid w:val="00667EE7"/>
    <w:rsid w:val="00670922"/>
    <w:rsid w:val="00670BE1"/>
    <w:rsid w:val="00671C5B"/>
    <w:rsid w:val="0067218F"/>
    <w:rsid w:val="00673B60"/>
    <w:rsid w:val="006741F2"/>
    <w:rsid w:val="00674A37"/>
    <w:rsid w:val="00674CC3"/>
    <w:rsid w:val="00675C72"/>
    <w:rsid w:val="00676A1B"/>
    <w:rsid w:val="006771F9"/>
    <w:rsid w:val="006776D7"/>
    <w:rsid w:val="006776F0"/>
    <w:rsid w:val="0067796F"/>
    <w:rsid w:val="00680A23"/>
    <w:rsid w:val="00681003"/>
    <w:rsid w:val="006817C9"/>
    <w:rsid w:val="00683ECE"/>
    <w:rsid w:val="0068426A"/>
    <w:rsid w:val="0068473E"/>
    <w:rsid w:val="00684ABE"/>
    <w:rsid w:val="00686538"/>
    <w:rsid w:val="006867FD"/>
    <w:rsid w:val="00686C67"/>
    <w:rsid w:val="006907E0"/>
    <w:rsid w:val="00690E45"/>
    <w:rsid w:val="006915A2"/>
    <w:rsid w:val="0069168F"/>
    <w:rsid w:val="00691E1D"/>
    <w:rsid w:val="0069272C"/>
    <w:rsid w:val="00692960"/>
    <w:rsid w:val="00693149"/>
    <w:rsid w:val="00693FDF"/>
    <w:rsid w:val="006941E5"/>
    <w:rsid w:val="006952DF"/>
    <w:rsid w:val="00695FC2"/>
    <w:rsid w:val="00696949"/>
    <w:rsid w:val="00697052"/>
    <w:rsid w:val="0069777C"/>
    <w:rsid w:val="006A04F7"/>
    <w:rsid w:val="006A13CA"/>
    <w:rsid w:val="006A18A9"/>
    <w:rsid w:val="006A1D92"/>
    <w:rsid w:val="006A46FB"/>
    <w:rsid w:val="006A5457"/>
    <w:rsid w:val="006A5E28"/>
    <w:rsid w:val="006A697B"/>
    <w:rsid w:val="006A6DB8"/>
    <w:rsid w:val="006A6F20"/>
    <w:rsid w:val="006A76A7"/>
    <w:rsid w:val="006A7AFF"/>
    <w:rsid w:val="006B0FFF"/>
    <w:rsid w:val="006B1816"/>
    <w:rsid w:val="006B2099"/>
    <w:rsid w:val="006B24C1"/>
    <w:rsid w:val="006B3C05"/>
    <w:rsid w:val="006B4AC6"/>
    <w:rsid w:val="006B50CF"/>
    <w:rsid w:val="006B62F5"/>
    <w:rsid w:val="006B774B"/>
    <w:rsid w:val="006C03B8"/>
    <w:rsid w:val="006C0B8D"/>
    <w:rsid w:val="006C0F4E"/>
    <w:rsid w:val="006C0FA1"/>
    <w:rsid w:val="006C1E2B"/>
    <w:rsid w:val="006C272E"/>
    <w:rsid w:val="006C2DB8"/>
    <w:rsid w:val="006C3C08"/>
    <w:rsid w:val="006C4443"/>
    <w:rsid w:val="006C4E45"/>
    <w:rsid w:val="006C5EC9"/>
    <w:rsid w:val="006C6059"/>
    <w:rsid w:val="006C65CA"/>
    <w:rsid w:val="006C67CC"/>
    <w:rsid w:val="006C6C4C"/>
    <w:rsid w:val="006C6F28"/>
    <w:rsid w:val="006C7522"/>
    <w:rsid w:val="006C75CF"/>
    <w:rsid w:val="006D0792"/>
    <w:rsid w:val="006D0F75"/>
    <w:rsid w:val="006D2C63"/>
    <w:rsid w:val="006D2EA4"/>
    <w:rsid w:val="006D36EC"/>
    <w:rsid w:val="006D4F81"/>
    <w:rsid w:val="006D52C9"/>
    <w:rsid w:val="006D6D26"/>
    <w:rsid w:val="006D6F08"/>
    <w:rsid w:val="006D7692"/>
    <w:rsid w:val="006D79E0"/>
    <w:rsid w:val="006D7E6D"/>
    <w:rsid w:val="006E062C"/>
    <w:rsid w:val="006E1492"/>
    <w:rsid w:val="006E1C82"/>
    <w:rsid w:val="006E213A"/>
    <w:rsid w:val="006E28B7"/>
    <w:rsid w:val="006E2A9B"/>
    <w:rsid w:val="006E3064"/>
    <w:rsid w:val="006E3099"/>
    <w:rsid w:val="006E3310"/>
    <w:rsid w:val="006E338F"/>
    <w:rsid w:val="006E4E39"/>
    <w:rsid w:val="006E565E"/>
    <w:rsid w:val="006E572A"/>
    <w:rsid w:val="006E673D"/>
    <w:rsid w:val="006E73A5"/>
    <w:rsid w:val="006E7C3B"/>
    <w:rsid w:val="006E7D3B"/>
    <w:rsid w:val="006F0260"/>
    <w:rsid w:val="006F080D"/>
    <w:rsid w:val="006F08D2"/>
    <w:rsid w:val="006F0983"/>
    <w:rsid w:val="006F1A6D"/>
    <w:rsid w:val="006F1B70"/>
    <w:rsid w:val="006F2236"/>
    <w:rsid w:val="006F341D"/>
    <w:rsid w:val="006F3439"/>
    <w:rsid w:val="006F3691"/>
    <w:rsid w:val="006F3CDE"/>
    <w:rsid w:val="006F56CA"/>
    <w:rsid w:val="006F58D4"/>
    <w:rsid w:val="006F5A3E"/>
    <w:rsid w:val="006F5EBE"/>
    <w:rsid w:val="006F5F8C"/>
    <w:rsid w:val="006F61E0"/>
    <w:rsid w:val="006F6582"/>
    <w:rsid w:val="006F6FBA"/>
    <w:rsid w:val="006F78A4"/>
    <w:rsid w:val="00700922"/>
    <w:rsid w:val="0070113A"/>
    <w:rsid w:val="007015B3"/>
    <w:rsid w:val="00702012"/>
    <w:rsid w:val="00702C2D"/>
    <w:rsid w:val="0070346E"/>
    <w:rsid w:val="0070400C"/>
    <w:rsid w:val="007042B3"/>
    <w:rsid w:val="0070499A"/>
    <w:rsid w:val="00704BEC"/>
    <w:rsid w:val="00704EDB"/>
    <w:rsid w:val="00706101"/>
    <w:rsid w:val="00707072"/>
    <w:rsid w:val="00707166"/>
    <w:rsid w:val="00707C04"/>
    <w:rsid w:val="00707D61"/>
    <w:rsid w:val="007106A2"/>
    <w:rsid w:val="0071072B"/>
    <w:rsid w:val="007109DE"/>
    <w:rsid w:val="00710E5D"/>
    <w:rsid w:val="00711053"/>
    <w:rsid w:val="007116E2"/>
    <w:rsid w:val="00712287"/>
    <w:rsid w:val="00712772"/>
    <w:rsid w:val="007132F8"/>
    <w:rsid w:val="007148D3"/>
    <w:rsid w:val="00714A60"/>
    <w:rsid w:val="00714ADE"/>
    <w:rsid w:val="007151E5"/>
    <w:rsid w:val="00715AC9"/>
    <w:rsid w:val="00715B9A"/>
    <w:rsid w:val="00717C53"/>
    <w:rsid w:val="00717FF4"/>
    <w:rsid w:val="00720E3C"/>
    <w:rsid w:val="00721395"/>
    <w:rsid w:val="007217D8"/>
    <w:rsid w:val="0072288E"/>
    <w:rsid w:val="00724228"/>
    <w:rsid w:val="00724C80"/>
    <w:rsid w:val="007257D0"/>
    <w:rsid w:val="007260CC"/>
    <w:rsid w:val="00726241"/>
    <w:rsid w:val="00726EA6"/>
    <w:rsid w:val="00726F31"/>
    <w:rsid w:val="00727208"/>
    <w:rsid w:val="00727680"/>
    <w:rsid w:val="00727DCD"/>
    <w:rsid w:val="007305BB"/>
    <w:rsid w:val="00730ABE"/>
    <w:rsid w:val="007311E1"/>
    <w:rsid w:val="00731B2B"/>
    <w:rsid w:val="00731E10"/>
    <w:rsid w:val="0073279C"/>
    <w:rsid w:val="00733AAE"/>
    <w:rsid w:val="007348B1"/>
    <w:rsid w:val="00734F03"/>
    <w:rsid w:val="007352CD"/>
    <w:rsid w:val="007362A6"/>
    <w:rsid w:val="00736521"/>
    <w:rsid w:val="00736CE5"/>
    <w:rsid w:val="00736D7D"/>
    <w:rsid w:val="00737CC9"/>
    <w:rsid w:val="00737E0A"/>
    <w:rsid w:val="00740567"/>
    <w:rsid w:val="00740E58"/>
    <w:rsid w:val="00741982"/>
    <w:rsid w:val="00741E63"/>
    <w:rsid w:val="00742B38"/>
    <w:rsid w:val="00743722"/>
    <w:rsid w:val="007439A6"/>
    <w:rsid w:val="007445A0"/>
    <w:rsid w:val="00744642"/>
    <w:rsid w:val="0074476E"/>
    <w:rsid w:val="0074524B"/>
    <w:rsid w:val="00747797"/>
    <w:rsid w:val="00747C6B"/>
    <w:rsid w:val="00747CCC"/>
    <w:rsid w:val="00747D8B"/>
    <w:rsid w:val="00750275"/>
    <w:rsid w:val="00750484"/>
    <w:rsid w:val="00751228"/>
    <w:rsid w:val="00751A85"/>
    <w:rsid w:val="00751EDE"/>
    <w:rsid w:val="00752589"/>
    <w:rsid w:val="0075420F"/>
    <w:rsid w:val="00754767"/>
    <w:rsid w:val="00754BD3"/>
    <w:rsid w:val="00755A5D"/>
    <w:rsid w:val="00756544"/>
    <w:rsid w:val="00756DCA"/>
    <w:rsid w:val="007571E1"/>
    <w:rsid w:val="00757548"/>
    <w:rsid w:val="00757A16"/>
    <w:rsid w:val="007604B2"/>
    <w:rsid w:val="00760A1D"/>
    <w:rsid w:val="007610FD"/>
    <w:rsid w:val="0076144E"/>
    <w:rsid w:val="00761481"/>
    <w:rsid w:val="0076161F"/>
    <w:rsid w:val="0076162C"/>
    <w:rsid w:val="00762036"/>
    <w:rsid w:val="00762286"/>
    <w:rsid w:val="00762FBD"/>
    <w:rsid w:val="0076351E"/>
    <w:rsid w:val="00763BAD"/>
    <w:rsid w:val="0076430B"/>
    <w:rsid w:val="00764695"/>
    <w:rsid w:val="007649EF"/>
    <w:rsid w:val="00764CB0"/>
    <w:rsid w:val="00764DEB"/>
    <w:rsid w:val="00765281"/>
    <w:rsid w:val="00765599"/>
    <w:rsid w:val="00766BAD"/>
    <w:rsid w:val="00766BDB"/>
    <w:rsid w:val="0076755D"/>
    <w:rsid w:val="007729A2"/>
    <w:rsid w:val="00772A7B"/>
    <w:rsid w:val="00772DF4"/>
    <w:rsid w:val="007734EA"/>
    <w:rsid w:val="00773722"/>
    <w:rsid w:val="00774760"/>
    <w:rsid w:val="007755F2"/>
    <w:rsid w:val="0077560F"/>
    <w:rsid w:val="007758BE"/>
    <w:rsid w:val="007766AC"/>
    <w:rsid w:val="0077672B"/>
    <w:rsid w:val="00776971"/>
    <w:rsid w:val="00776F12"/>
    <w:rsid w:val="00777401"/>
    <w:rsid w:val="007777CF"/>
    <w:rsid w:val="007777FF"/>
    <w:rsid w:val="00777A9E"/>
    <w:rsid w:val="00780074"/>
    <w:rsid w:val="00780754"/>
    <w:rsid w:val="00780A80"/>
    <w:rsid w:val="0078177E"/>
    <w:rsid w:val="00781D5E"/>
    <w:rsid w:val="0078304C"/>
    <w:rsid w:val="00783673"/>
    <w:rsid w:val="00783F18"/>
    <w:rsid w:val="00784595"/>
    <w:rsid w:val="007853FD"/>
    <w:rsid w:val="00785490"/>
    <w:rsid w:val="0078756D"/>
    <w:rsid w:val="007910FE"/>
    <w:rsid w:val="00791415"/>
    <w:rsid w:val="00791EE0"/>
    <w:rsid w:val="007925EA"/>
    <w:rsid w:val="00792ED4"/>
    <w:rsid w:val="007931B7"/>
    <w:rsid w:val="007931C2"/>
    <w:rsid w:val="007938BA"/>
    <w:rsid w:val="00793CD8"/>
    <w:rsid w:val="00794413"/>
    <w:rsid w:val="0079450C"/>
    <w:rsid w:val="00794907"/>
    <w:rsid w:val="007949ED"/>
    <w:rsid w:val="00794F4D"/>
    <w:rsid w:val="00795C92"/>
    <w:rsid w:val="00795FB9"/>
    <w:rsid w:val="00796231"/>
    <w:rsid w:val="007969D2"/>
    <w:rsid w:val="00797DEB"/>
    <w:rsid w:val="007A1990"/>
    <w:rsid w:val="007A1CB3"/>
    <w:rsid w:val="007A2FC5"/>
    <w:rsid w:val="007A306F"/>
    <w:rsid w:val="007A3D98"/>
    <w:rsid w:val="007A419E"/>
    <w:rsid w:val="007A43A6"/>
    <w:rsid w:val="007A4543"/>
    <w:rsid w:val="007A4D93"/>
    <w:rsid w:val="007A58A6"/>
    <w:rsid w:val="007A623E"/>
    <w:rsid w:val="007A62AA"/>
    <w:rsid w:val="007A6AB7"/>
    <w:rsid w:val="007A6EE4"/>
    <w:rsid w:val="007A73F1"/>
    <w:rsid w:val="007B0863"/>
    <w:rsid w:val="007B0C1F"/>
    <w:rsid w:val="007B0F8E"/>
    <w:rsid w:val="007B180A"/>
    <w:rsid w:val="007B18AA"/>
    <w:rsid w:val="007B27B7"/>
    <w:rsid w:val="007B294A"/>
    <w:rsid w:val="007B3228"/>
    <w:rsid w:val="007B33B8"/>
    <w:rsid w:val="007B3D2D"/>
    <w:rsid w:val="007B3D4C"/>
    <w:rsid w:val="007B4A56"/>
    <w:rsid w:val="007B50AE"/>
    <w:rsid w:val="007B51DF"/>
    <w:rsid w:val="007B667C"/>
    <w:rsid w:val="007B77F5"/>
    <w:rsid w:val="007B7E4E"/>
    <w:rsid w:val="007C05DD"/>
    <w:rsid w:val="007C1885"/>
    <w:rsid w:val="007C1CA1"/>
    <w:rsid w:val="007C3D18"/>
    <w:rsid w:val="007C4017"/>
    <w:rsid w:val="007C432C"/>
    <w:rsid w:val="007C45DC"/>
    <w:rsid w:val="007C4C86"/>
    <w:rsid w:val="007C60BF"/>
    <w:rsid w:val="007C6A07"/>
    <w:rsid w:val="007C75A1"/>
    <w:rsid w:val="007C77A5"/>
    <w:rsid w:val="007D04E5"/>
    <w:rsid w:val="007D0B86"/>
    <w:rsid w:val="007D10E4"/>
    <w:rsid w:val="007D15A8"/>
    <w:rsid w:val="007D2273"/>
    <w:rsid w:val="007D249D"/>
    <w:rsid w:val="007D4242"/>
    <w:rsid w:val="007D4B12"/>
    <w:rsid w:val="007D4B96"/>
    <w:rsid w:val="007D4BD1"/>
    <w:rsid w:val="007D5901"/>
    <w:rsid w:val="007D5D1D"/>
    <w:rsid w:val="007D5F41"/>
    <w:rsid w:val="007D704C"/>
    <w:rsid w:val="007D7526"/>
    <w:rsid w:val="007E1725"/>
    <w:rsid w:val="007E4204"/>
    <w:rsid w:val="007E4610"/>
    <w:rsid w:val="007E4715"/>
    <w:rsid w:val="007E505B"/>
    <w:rsid w:val="007E5102"/>
    <w:rsid w:val="007E5596"/>
    <w:rsid w:val="007E5EBB"/>
    <w:rsid w:val="007E637D"/>
    <w:rsid w:val="007E6B9B"/>
    <w:rsid w:val="007E701B"/>
    <w:rsid w:val="007E7091"/>
    <w:rsid w:val="007E7092"/>
    <w:rsid w:val="007E762D"/>
    <w:rsid w:val="007E7FAD"/>
    <w:rsid w:val="007F034C"/>
    <w:rsid w:val="007F115C"/>
    <w:rsid w:val="007F11BF"/>
    <w:rsid w:val="007F1387"/>
    <w:rsid w:val="007F1855"/>
    <w:rsid w:val="007F3267"/>
    <w:rsid w:val="007F3A7F"/>
    <w:rsid w:val="007F3DE8"/>
    <w:rsid w:val="007F4F01"/>
    <w:rsid w:val="007F5DF0"/>
    <w:rsid w:val="007F5E51"/>
    <w:rsid w:val="007F7159"/>
    <w:rsid w:val="007F788E"/>
    <w:rsid w:val="00803FAE"/>
    <w:rsid w:val="008040A8"/>
    <w:rsid w:val="00805255"/>
    <w:rsid w:val="00805820"/>
    <w:rsid w:val="0080605F"/>
    <w:rsid w:val="00806983"/>
    <w:rsid w:val="008074EB"/>
    <w:rsid w:val="00807786"/>
    <w:rsid w:val="008079E3"/>
    <w:rsid w:val="00807AFF"/>
    <w:rsid w:val="00807F4F"/>
    <w:rsid w:val="00811239"/>
    <w:rsid w:val="00811DCA"/>
    <w:rsid w:val="00811FCB"/>
    <w:rsid w:val="00812F9B"/>
    <w:rsid w:val="00814140"/>
    <w:rsid w:val="00815169"/>
    <w:rsid w:val="008158D6"/>
    <w:rsid w:val="00815D74"/>
    <w:rsid w:val="00815D7C"/>
    <w:rsid w:val="00815F89"/>
    <w:rsid w:val="00816671"/>
    <w:rsid w:val="00816807"/>
    <w:rsid w:val="00817196"/>
    <w:rsid w:val="008201C9"/>
    <w:rsid w:val="00820988"/>
    <w:rsid w:val="00820C7C"/>
    <w:rsid w:val="00821762"/>
    <w:rsid w:val="008234DB"/>
    <w:rsid w:val="008235DB"/>
    <w:rsid w:val="00824054"/>
    <w:rsid w:val="00824AB4"/>
    <w:rsid w:val="00825C42"/>
    <w:rsid w:val="00825D25"/>
    <w:rsid w:val="00825EE3"/>
    <w:rsid w:val="00826462"/>
    <w:rsid w:val="00827D6F"/>
    <w:rsid w:val="00827E8D"/>
    <w:rsid w:val="008308D2"/>
    <w:rsid w:val="00830F58"/>
    <w:rsid w:val="00831897"/>
    <w:rsid w:val="00831EC7"/>
    <w:rsid w:val="00832D8E"/>
    <w:rsid w:val="00833AB8"/>
    <w:rsid w:val="00834E9D"/>
    <w:rsid w:val="00835C68"/>
    <w:rsid w:val="00835DF8"/>
    <w:rsid w:val="00835F95"/>
    <w:rsid w:val="008360DD"/>
    <w:rsid w:val="008376AC"/>
    <w:rsid w:val="0083796C"/>
    <w:rsid w:val="00840598"/>
    <w:rsid w:val="00840700"/>
    <w:rsid w:val="008438BD"/>
    <w:rsid w:val="00844385"/>
    <w:rsid w:val="008444E8"/>
    <w:rsid w:val="00844C5B"/>
    <w:rsid w:val="00844E80"/>
    <w:rsid w:val="00845017"/>
    <w:rsid w:val="00846046"/>
    <w:rsid w:val="0084607D"/>
    <w:rsid w:val="00846FE7"/>
    <w:rsid w:val="008470CC"/>
    <w:rsid w:val="008476B8"/>
    <w:rsid w:val="00850111"/>
    <w:rsid w:val="0085041C"/>
    <w:rsid w:val="00850C76"/>
    <w:rsid w:val="00851D83"/>
    <w:rsid w:val="00854C39"/>
    <w:rsid w:val="00854CEF"/>
    <w:rsid w:val="00855A69"/>
    <w:rsid w:val="00855EBF"/>
    <w:rsid w:val="008564E3"/>
    <w:rsid w:val="008566A0"/>
    <w:rsid w:val="00856911"/>
    <w:rsid w:val="008618EF"/>
    <w:rsid w:val="00861EA6"/>
    <w:rsid w:val="0086243E"/>
    <w:rsid w:val="00862471"/>
    <w:rsid w:val="0086253F"/>
    <w:rsid w:val="00863303"/>
    <w:rsid w:val="00863938"/>
    <w:rsid w:val="008641E8"/>
    <w:rsid w:val="0086469A"/>
    <w:rsid w:val="00864DA8"/>
    <w:rsid w:val="00865AF3"/>
    <w:rsid w:val="0086685B"/>
    <w:rsid w:val="00866896"/>
    <w:rsid w:val="008677D5"/>
    <w:rsid w:val="008677FD"/>
    <w:rsid w:val="00867A13"/>
    <w:rsid w:val="008706D4"/>
    <w:rsid w:val="00870D94"/>
    <w:rsid w:val="00870F8A"/>
    <w:rsid w:val="0087143B"/>
    <w:rsid w:val="0087183C"/>
    <w:rsid w:val="008719A4"/>
    <w:rsid w:val="00871D23"/>
    <w:rsid w:val="00871D3C"/>
    <w:rsid w:val="0087240F"/>
    <w:rsid w:val="008729FB"/>
    <w:rsid w:val="00872F1C"/>
    <w:rsid w:val="00873CAF"/>
    <w:rsid w:val="00874312"/>
    <w:rsid w:val="0087437C"/>
    <w:rsid w:val="008744D7"/>
    <w:rsid w:val="00875CD7"/>
    <w:rsid w:val="00876404"/>
    <w:rsid w:val="00876B4D"/>
    <w:rsid w:val="00877F18"/>
    <w:rsid w:val="008812A3"/>
    <w:rsid w:val="00882D3A"/>
    <w:rsid w:val="008831A2"/>
    <w:rsid w:val="008855D8"/>
    <w:rsid w:val="008857B4"/>
    <w:rsid w:val="00887E73"/>
    <w:rsid w:val="0089197F"/>
    <w:rsid w:val="00891D4D"/>
    <w:rsid w:val="00892F3E"/>
    <w:rsid w:val="008941E3"/>
    <w:rsid w:val="0089441E"/>
    <w:rsid w:val="008946E4"/>
    <w:rsid w:val="00894A24"/>
    <w:rsid w:val="00894A5A"/>
    <w:rsid w:val="00894A88"/>
    <w:rsid w:val="00895386"/>
    <w:rsid w:val="00895469"/>
    <w:rsid w:val="00896171"/>
    <w:rsid w:val="00896D0A"/>
    <w:rsid w:val="00897820"/>
    <w:rsid w:val="00897A35"/>
    <w:rsid w:val="008A0D68"/>
    <w:rsid w:val="008A180A"/>
    <w:rsid w:val="008A1BA8"/>
    <w:rsid w:val="008A21FF"/>
    <w:rsid w:val="008A2405"/>
    <w:rsid w:val="008A2CE2"/>
    <w:rsid w:val="008A30AC"/>
    <w:rsid w:val="008A34D8"/>
    <w:rsid w:val="008A3626"/>
    <w:rsid w:val="008A3B97"/>
    <w:rsid w:val="008A40F6"/>
    <w:rsid w:val="008A44B8"/>
    <w:rsid w:val="008A496A"/>
    <w:rsid w:val="008A51A8"/>
    <w:rsid w:val="008A54C7"/>
    <w:rsid w:val="008A5AF2"/>
    <w:rsid w:val="008A6E37"/>
    <w:rsid w:val="008A7295"/>
    <w:rsid w:val="008A77D8"/>
    <w:rsid w:val="008A7B99"/>
    <w:rsid w:val="008B0483"/>
    <w:rsid w:val="008B120C"/>
    <w:rsid w:val="008B1B07"/>
    <w:rsid w:val="008B1E23"/>
    <w:rsid w:val="008B21FF"/>
    <w:rsid w:val="008B2844"/>
    <w:rsid w:val="008B37FD"/>
    <w:rsid w:val="008B51A0"/>
    <w:rsid w:val="008B592A"/>
    <w:rsid w:val="008B614A"/>
    <w:rsid w:val="008B668C"/>
    <w:rsid w:val="008B6885"/>
    <w:rsid w:val="008B6C3F"/>
    <w:rsid w:val="008B7574"/>
    <w:rsid w:val="008B75C3"/>
    <w:rsid w:val="008B776E"/>
    <w:rsid w:val="008B7B5C"/>
    <w:rsid w:val="008B7C63"/>
    <w:rsid w:val="008B7FC1"/>
    <w:rsid w:val="008C0BB8"/>
    <w:rsid w:val="008C0C99"/>
    <w:rsid w:val="008C0ED6"/>
    <w:rsid w:val="008C1B49"/>
    <w:rsid w:val="008C2017"/>
    <w:rsid w:val="008C37FD"/>
    <w:rsid w:val="008C41F7"/>
    <w:rsid w:val="008C4958"/>
    <w:rsid w:val="008C4BAA"/>
    <w:rsid w:val="008C661B"/>
    <w:rsid w:val="008C69FB"/>
    <w:rsid w:val="008C6A3B"/>
    <w:rsid w:val="008C6AE8"/>
    <w:rsid w:val="008C7573"/>
    <w:rsid w:val="008D0010"/>
    <w:rsid w:val="008D00A5"/>
    <w:rsid w:val="008D131A"/>
    <w:rsid w:val="008D21C6"/>
    <w:rsid w:val="008D221A"/>
    <w:rsid w:val="008D32A1"/>
    <w:rsid w:val="008D34F1"/>
    <w:rsid w:val="008D39D8"/>
    <w:rsid w:val="008D454D"/>
    <w:rsid w:val="008D454F"/>
    <w:rsid w:val="008D6D1A"/>
    <w:rsid w:val="008E065E"/>
    <w:rsid w:val="008E080D"/>
    <w:rsid w:val="008E0927"/>
    <w:rsid w:val="008E0F94"/>
    <w:rsid w:val="008E1071"/>
    <w:rsid w:val="008E1909"/>
    <w:rsid w:val="008E1B52"/>
    <w:rsid w:val="008E2228"/>
    <w:rsid w:val="008E23A2"/>
    <w:rsid w:val="008E2A51"/>
    <w:rsid w:val="008E2B5C"/>
    <w:rsid w:val="008E2D84"/>
    <w:rsid w:val="008E3544"/>
    <w:rsid w:val="008E3586"/>
    <w:rsid w:val="008E3ACC"/>
    <w:rsid w:val="008E3F50"/>
    <w:rsid w:val="008E69CC"/>
    <w:rsid w:val="008F00E5"/>
    <w:rsid w:val="008F03BB"/>
    <w:rsid w:val="008F098A"/>
    <w:rsid w:val="008F1AEA"/>
    <w:rsid w:val="008F1EAB"/>
    <w:rsid w:val="008F2A73"/>
    <w:rsid w:val="008F32EA"/>
    <w:rsid w:val="008F33DC"/>
    <w:rsid w:val="008F407E"/>
    <w:rsid w:val="008F477F"/>
    <w:rsid w:val="008F52AB"/>
    <w:rsid w:val="008F59DA"/>
    <w:rsid w:val="008F7BC0"/>
    <w:rsid w:val="008F7D91"/>
    <w:rsid w:val="009008B3"/>
    <w:rsid w:val="0090096A"/>
    <w:rsid w:val="00900F9A"/>
    <w:rsid w:val="00902350"/>
    <w:rsid w:val="00903029"/>
    <w:rsid w:val="0090336B"/>
    <w:rsid w:val="00903F93"/>
    <w:rsid w:val="00904F0E"/>
    <w:rsid w:val="009053AA"/>
    <w:rsid w:val="0090554E"/>
    <w:rsid w:val="00905AF6"/>
    <w:rsid w:val="00905C55"/>
    <w:rsid w:val="00906512"/>
    <w:rsid w:val="00906823"/>
    <w:rsid w:val="00906939"/>
    <w:rsid w:val="00906EF0"/>
    <w:rsid w:val="009073D5"/>
    <w:rsid w:val="00910138"/>
    <w:rsid w:val="00910B7D"/>
    <w:rsid w:val="00910BE1"/>
    <w:rsid w:val="00911DFB"/>
    <w:rsid w:val="00912B43"/>
    <w:rsid w:val="00912DF0"/>
    <w:rsid w:val="009139D9"/>
    <w:rsid w:val="009145B7"/>
    <w:rsid w:val="00914AD8"/>
    <w:rsid w:val="00915B01"/>
    <w:rsid w:val="00916079"/>
    <w:rsid w:val="00917CE9"/>
    <w:rsid w:val="00920BF2"/>
    <w:rsid w:val="00920FA1"/>
    <w:rsid w:val="00921016"/>
    <w:rsid w:val="00922010"/>
    <w:rsid w:val="00923306"/>
    <w:rsid w:val="00923D09"/>
    <w:rsid w:val="00924C38"/>
    <w:rsid w:val="009256B0"/>
    <w:rsid w:val="00926A7D"/>
    <w:rsid w:val="00926D7F"/>
    <w:rsid w:val="0092731D"/>
    <w:rsid w:val="009275A5"/>
    <w:rsid w:val="00927FA2"/>
    <w:rsid w:val="009307F9"/>
    <w:rsid w:val="00930AA4"/>
    <w:rsid w:val="00931BD9"/>
    <w:rsid w:val="00931CAB"/>
    <w:rsid w:val="00932B5A"/>
    <w:rsid w:val="00932E9A"/>
    <w:rsid w:val="00934E4B"/>
    <w:rsid w:val="009368F3"/>
    <w:rsid w:val="009377E8"/>
    <w:rsid w:val="00937A4C"/>
    <w:rsid w:val="00937A66"/>
    <w:rsid w:val="00937C94"/>
    <w:rsid w:val="009400C8"/>
    <w:rsid w:val="0094068A"/>
    <w:rsid w:val="00940EC7"/>
    <w:rsid w:val="00941636"/>
    <w:rsid w:val="00941FC7"/>
    <w:rsid w:val="0094226D"/>
    <w:rsid w:val="00942FEB"/>
    <w:rsid w:val="0094317B"/>
    <w:rsid w:val="00943742"/>
    <w:rsid w:val="00945007"/>
    <w:rsid w:val="00945C05"/>
    <w:rsid w:val="00946188"/>
    <w:rsid w:val="0094632C"/>
    <w:rsid w:val="00946945"/>
    <w:rsid w:val="00946D1C"/>
    <w:rsid w:val="00947713"/>
    <w:rsid w:val="00950DE7"/>
    <w:rsid w:val="00951744"/>
    <w:rsid w:val="009533E5"/>
    <w:rsid w:val="00953920"/>
    <w:rsid w:val="00953D47"/>
    <w:rsid w:val="0095486B"/>
    <w:rsid w:val="00954A3E"/>
    <w:rsid w:val="00954C37"/>
    <w:rsid w:val="00955602"/>
    <w:rsid w:val="0095681E"/>
    <w:rsid w:val="00956AEF"/>
    <w:rsid w:val="009572D4"/>
    <w:rsid w:val="00960477"/>
    <w:rsid w:val="00961921"/>
    <w:rsid w:val="00962103"/>
    <w:rsid w:val="0096430A"/>
    <w:rsid w:val="00964519"/>
    <w:rsid w:val="0096529A"/>
    <w:rsid w:val="0096554B"/>
    <w:rsid w:val="0096584A"/>
    <w:rsid w:val="00965926"/>
    <w:rsid w:val="00966F0D"/>
    <w:rsid w:val="009711E1"/>
    <w:rsid w:val="009717F6"/>
    <w:rsid w:val="00971F08"/>
    <w:rsid w:val="0097233B"/>
    <w:rsid w:val="00972506"/>
    <w:rsid w:val="00972D83"/>
    <w:rsid w:val="0097417C"/>
    <w:rsid w:val="009745A6"/>
    <w:rsid w:val="00974FC2"/>
    <w:rsid w:val="00975B89"/>
    <w:rsid w:val="0097603D"/>
    <w:rsid w:val="009760B5"/>
    <w:rsid w:val="0097634D"/>
    <w:rsid w:val="00976476"/>
    <w:rsid w:val="009765F0"/>
    <w:rsid w:val="00976949"/>
    <w:rsid w:val="00976CCD"/>
    <w:rsid w:val="00976FE5"/>
    <w:rsid w:val="00977722"/>
    <w:rsid w:val="00980477"/>
    <w:rsid w:val="009808C0"/>
    <w:rsid w:val="009809AA"/>
    <w:rsid w:val="0098297B"/>
    <w:rsid w:val="00983672"/>
    <w:rsid w:val="00983ACD"/>
    <w:rsid w:val="00984768"/>
    <w:rsid w:val="00984DAE"/>
    <w:rsid w:val="009850D0"/>
    <w:rsid w:val="00985253"/>
    <w:rsid w:val="009853B3"/>
    <w:rsid w:val="00985645"/>
    <w:rsid w:val="009859F0"/>
    <w:rsid w:val="00986EC2"/>
    <w:rsid w:val="00987696"/>
    <w:rsid w:val="00987DF3"/>
    <w:rsid w:val="00990630"/>
    <w:rsid w:val="00991761"/>
    <w:rsid w:val="00992104"/>
    <w:rsid w:val="00992133"/>
    <w:rsid w:val="00992320"/>
    <w:rsid w:val="00992EFB"/>
    <w:rsid w:val="00993857"/>
    <w:rsid w:val="0099420A"/>
    <w:rsid w:val="0099435E"/>
    <w:rsid w:val="00994365"/>
    <w:rsid w:val="009948FE"/>
    <w:rsid w:val="00994DCA"/>
    <w:rsid w:val="00995212"/>
    <w:rsid w:val="009960EC"/>
    <w:rsid w:val="00996BBF"/>
    <w:rsid w:val="009970DD"/>
    <w:rsid w:val="00997108"/>
    <w:rsid w:val="009A0FBA"/>
    <w:rsid w:val="009A1315"/>
    <w:rsid w:val="009A1512"/>
    <w:rsid w:val="009A1601"/>
    <w:rsid w:val="009A3BB6"/>
    <w:rsid w:val="009A3E92"/>
    <w:rsid w:val="009A462D"/>
    <w:rsid w:val="009A5CBA"/>
    <w:rsid w:val="009A6342"/>
    <w:rsid w:val="009B1867"/>
    <w:rsid w:val="009B18BE"/>
    <w:rsid w:val="009B1E2B"/>
    <w:rsid w:val="009B1F30"/>
    <w:rsid w:val="009B25A4"/>
    <w:rsid w:val="009B2A98"/>
    <w:rsid w:val="009B2BEB"/>
    <w:rsid w:val="009B2BF2"/>
    <w:rsid w:val="009B37F7"/>
    <w:rsid w:val="009B3AC2"/>
    <w:rsid w:val="009B4DF4"/>
    <w:rsid w:val="009B564E"/>
    <w:rsid w:val="009B625F"/>
    <w:rsid w:val="009B670D"/>
    <w:rsid w:val="009B6A80"/>
    <w:rsid w:val="009B6FAD"/>
    <w:rsid w:val="009B7E87"/>
    <w:rsid w:val="009C0169"/>
    <w:rsid w:val="009C17C4"/>
    <w:rsid w:val="009C1B93"/>
    <w:rsid w:val="009C2316"/>
    <w:rsid w:val="009C26F1"/>
    <w:rsid w:val="009C3051"/>
    <w:rsid w:val="009C403E"/>
    <w:rsid w:val="009C405E"/>
    <w:rsid w:val="009C65B0"/>
    <w:rsid w:val="009C773C"/>
    <w:rsid w:val="009C7D72"/>
    <w:rsid w:val="009D15F2"/>
    <w:rsid w:val="009D169C"/>
    <w:rsid w:val="009D4FF0"/>
    <w:rsid w:val="009D55AA"/>
    <w:rsid w:val="009D59FF"/>
    <w:rsid w:val="009D7011"/>
    <w:rsid w:val="009D703C"/>
    <w:rsid w:val="009D718F"/>
    <w:rsid w:val="009D73F2"/>
    <w:rsid w:val="009D779C"/>
    <w:rsid w:val="009D7867"/>
    <w:rsid w:val="009D78F6"/>
    <w:rsid w:val="009D7E75"/>
    <w:rsid w:val="009E068F"/>
    <w:rsid w:val="009E0755"/>
    <w:rsid w:val="009E0C5A"/>
    <w:rsid w:val="009E1152"/>
    <w:rsid w:val="009E14E0"/>
    <w:rsid w:val="009E1819"/>
    <w:rsid w:val="009E34D6"/>
    <w:rsid w:val="009E35DB"/>
    <w:rsid w:val="009E3B2C"/>
    <w:rsid w:val="009E3BDF"/>
    <w:rsid w:val="009E45B2"/>
    <w:rsid w:val="009E47A3"/>
    <w:rsid w:val="009E5783"/>
    <w:rsid w:val="009E6A28"/>
    <w:rsid w:val="009E78EE"/>
    <w:rsid w:val="009F07EF"/>
    <w:rsid w:val="009F08F3"/>
    <w:rsid w:val="009F1AB1"/>
    <w:rsid w:val="009F344F"/>
    <w:rsid w:val="009F4145"/>
    <w:rsid w:val="009F42A3"/>
    <w:rsid w:val="009F4302"/>
    <w:rsid w:val="009F4700"/>
    <w:rsid w:val="009F6389"/>
    <w:rsid w:val="009F71B2"/>
    <w:rsid w:val="009F7252"/>
    <w:rsid w:val="009F7A46"/>
    <w:rsid w:val="009F7B12"/>
    <w:rsid w:val="00A003ED"/>
    <w:rsid w:val="00A00C68"/>
    <w:rsid w:val="00A030F1"/>
    <w:rsid w:val="00A031D8"/>
    <w:rsid w:val="00A03602"/>
    <w:rsid w:val="00A039F7"/>
    <w:rsid w:val="00A0468F"/>
    <w:rsid w:val="00A0484B"/>
    <w:rsid w:val="00A048A8"/>
    <w:rsid w:val="00A04F49"/>
    <w:rsid w:val="00A0561C"/>
    <w:rsid w:val="00A05CE8"/>
    <w:rsid w:val="00A103BE"/>
    <w:rsid w:val="00A1076F"/>
    <w:rsid w:val="00A13310"/>
    <w:rsid w:val="00A13E54"/>
    <w:rsid w:val="00A15218"/>
    <w:rsid w:val="00A15BBB"/>
    <w:rsid w:val="00A16A7A"/>
    <w:rsid w:val="00A17894"/>
    <w:rsid w:val="00A17B22"/>
    <w:rsid w:val="00A17F63"/>
    <w:rsid w:val="00A20517"/>
    <w:rsid w:val="00A20E6F"/>
    <w:rsid w:val="00A213E0"/>
    <w:rsid w:val="00A21643"/>
    <w:rsid w:val="00A2193B"/>
    <w:rsid w:val="00A223FF"/>
    <w:rsid w:val="00A234F0"/>
    <w:rsid w:val="00A2351A"/>
    <w:rsid w:val="00A237CC"/>
    <w:rsid w:val="00A24950"/>
    <w:rsid w:val="00A257B7"/>
    <w:rsid w:val="00A264A9"/>
    <w:rsid w:val="00A26DCF"/>
    <w:rsid w:val="00A27785"/>
    <w:rsid w:val="00A30187"/>
    <w:rsid w:val="00A3319E"/>
    <w:rsid w:val="00A3396E"/>
    <w:rsid w:val="00A33C82"/>
    <w:rsid w:val="00A3448A"/>
    <w:rsid w:val="00A344D6"/>
    <w:rsid w:val="00A36297"/>
    <w:rsid w:val="00A363AA"/>
    <w:rsid w:val="00A3753D"/>
    <w:rsid w:val="00A37820"/>
    <w:rsid w:val="00A4094D"/>
    <w:rsid w:val="00A409F1"/>
    <w:rsid w:val="00A40D21"/>
    <w:rsid w:val="00A40D6A"/>
    <w:rsid w:val="00A4153C"/>
    <w:rsid w:val="00A41E2B"/>
    <w:rsid w:val="00A42026"/>
    <w:rsid w:val="00A422A8"/>
    <w:rsid w:val="00A431C5"/>
    <w:rsid w:val="00A445FC"/>
    <w:rsid w:val="00A4511A"/>
    <w:rsid w:val="00A4559B"/>
    <w:rsid w:val="00A45B74"/>
    <w:rsid w:val="00A4609B"/>
    <w:rsid w:val="00A51361"/>
    <w:rsid w:val="00A51462"/>
    <w:rsid w:val="00A517CC"/>
    <w:rsid w:val="00A51E57"/>
    <w:rsid w:val="00A52DAE"/>
    <w:rsid w:val="00A52E1D"/>
    <w:rsid w:val="00A5316F"/>
    <w:rsid w:val="00A533FB"/>
    <w:rsid w:val="00A5776A"/>
    <w:rsid w:val="00A578F5"/>
    <w:rsid w:val="00A57DE3"/>
    <w:rsid w:val="00A608DE"/>
    <w:rsid w:val="00A61069"/>
    <w:rsid w:val="00A613FD"/>
    <w:rsid w:val="00A61499"/>
    <w:rsid w:val="00A622AA"/>
    <w:rsid w:val="00A62495"/>
    <w:rsid w:val="00A62A77"/>
    <w:rsid w:val="00A62FC1"/>
    <w:rsid w:val="00A63268"/>
    <w:rsid w:val="00A63483"/>
    <w:rsid w:val="00A649D7"/>
    <w:rsid w:val="00A657D7"/>
    <w:rsid w:val="00A65C87"/>
    <w:rsid w:val="00A660AC"/>
    <w:rsid w:val="00A676DA"/>
    <w:rsid w:val="00A67E6C"/>
    <w:rsid w:val="00A70072"/>
    <w:rsid w:val="00A70554"/>
    <w:rsid w:val="00A71B99"/>
    <w:rsid w:val="00A73064"/>
    <w:rsid w:val="00A739D0"/>
    <w:rsid w:val="00A761D4"/>
    <w:rsid w:val="00A77D3B"/>
    <w:rsid w:val="00A77EC4"/>
    <w:rsid w:val="00A81567"/>
    <w:rsid w:val="00A8236C"/>
    <w:rsid w:val="00A83431"/>
    <w:rsid w:val="00A84CFA"/>
    <w:rsid w:val="00A85423"/>
    <w:rsid w:val="00A8691B"/>
    <w:rsid w:val="00A86F3D"/>
    <w:rsid w:val="00A90386"/>
    <w:rsid w:val="00A91C2A"/>
    <w:rsid w:val="00A91CCD"/>
    <w:rsid w:val="00A92879"/>
    <w:rsid w:val="00A93E83"/>
    <w:rsid w:val="00A93E92"/>
    <w:rsid w:val="00A940F2"/>
    <w:rsid w:val="00A9442A"/>
    <w:rsid w:val="00A94A04"/>
    <w:rsid w:val="00A95071"/>
    <w:rsid w:val="00A96D56"/>
    <w:rsid w:val="00AA016F"/>
    <w:rsid w:val="00AA0BFD"/>
    <w:rsid w:val="00AA0C06"/>
    <w:rsid w:val="00AA1760"/>
    <w:rsid w:val="00AA1CA2"/>
    <w:rsid w:val="00AA1DA6"/>
    <w:rsid w:val="00AA1EAA"/>
    <w:rsid w:val="00AA1ED6"/>
    <w:rsid w:val="00AA32B6"/>
    <w:rsid w:val="00AA506C"/>
    <w:rsid w:val="00AA51D6"/>
    <w:rsid w:val="00AA5F37"/>
    <w:rsid w:val="00AA63BE"/>
    <w:rsid w:val="00AA651B"/>
    <w:rsid w:val="00AA67AA"/>
    <w:rsid w:val="00AA7D20"/>
    <w:rsid w:val="00AB0895"/>
    <w:rsid w:val="00AB0BC8"/>
    <w:rsid w:val="00AB11CA"/>
    <w:rsid w:val="00AB1492"/>
    <w:rsid w:val="00AB14D9"/>
    <w:rsid w:val="00AB1E31"/>
    <w:rsid w:val="00AB2761"/>
    <w:rsid w:val="00AB2C5E"/>
    <w:rsid w:val="00AB3476"/>
    <w:rsid w:val="00AB3776"/>
    <w:rsid w:val="00AB404E"/>
    <w:rsid w:val="00AB4AB8"/>
    <w:rsid w:val="00AB4AE7"/>
    <w:rsid w:val="00AB4C72"/>
    <w:rsid w:val="00AB53B9"/>
    <w:rsid w:val="00AB59FE"/>
    <w:rsid w:val="00AB5AAA"/>
    <w:rsid w:val="00AB655E"/>
    <w:rsid w:val="00AB7395"/>
    <w:rsid w:val="00AC007F"/>
    <w:rsid w:val="00AC04B6"/>
    <w:rsid w:val="00AC0933"/>
    <w:rsid w:val="00AC1610"/>
    <w:rsid w:val="00AC16D0"/>
    <w:rsid w:val="00AC28C2"/>
    <w:rsid w:val="00AC2ECD"/>
    <w:rsid w:val="00AC308A"/>
    <w:rsid w:val="00AC310E"/>
    <w:rsid w:val="00AC3119"/>
    <w:rsid w:val="00AC4133"/>
    <w:rsid w:val="00AC49FB"/>
    <w:rsid w:val="00AC4B6A"/>
    <w:rsid w:val="00AC5A10"/>
    <w:rsid w:val="00AC5ED7"/>
    <w:rsid w:val="00AC6111"/>
    <w:rsid w:val="00AC68D0"/>
    <w:rsid w:val="00AC7F5A"/>
    <w:rsid w:val="00AD0022"/>
    <w:rsid w:val="00AD0AA3"/>
    <w:rsid w:val="00AD1922"/>
    <w:rsid w:val="00AD2488"/>
    <w:rsid w:val="00AD377B"/>
    <w:rsid w:val="00AD3E10"/>
    <w:rsid w:val="00AD3F94"/>
    <w:rsid w:val="00AD4219"/>
    <w:rsid w:val="00AD4271"/>
    <w:rsid w:val="00AD4A5A"/>
    <w:rsid w:val="00AD4CAA"/>
    <w:rsid w:val="00AD4F6D"/>
    <w:rsid w:val="00AD5E91"/>
    <w:rsid w:val="00AD60F9"/>
    <w:rsid w:val="00AD66E2"/>
    <w:rsid w:val="00AD6FFF"/>
    <w:rsid w:val="00AD7E14"/>
    <w:rsid w:val="00AE0CDE"/>
    <w:rsid w:val="00AE27AC"/>
    <w:rsid w:val="00AE297C"/>
    <w:rsid w:val="00AE40E0"/>
    <w:rsid w:val="00AE4DBA"/>
    <w:rsid w:val="00AE4F07"/>
    <w:rsid w:val="00AE5368"/>
    <w:rsid w:val="00AE58B6"/>
    <w:rsid w:val="00AE7E60"/>
    <w:rsid w:val="00AF0AFD"/>
    <w:rsid w:val="00AF1114"/>
    <w:rsid w:val="00AF19FA"/>
    <w:rsid w:val="00AF1A63"/>
    <w:rsid w:val="00AF1C5D"/>
    <w:rsid w:val="00AF2BF5"/>
    <w:rsid w:val="00AF3B32"/>
    <w:rsid w:val="00AF42D7"/>
    <w:rsid w:val="00AF43A1"/>
    <w:rsid w:val="00AF6E25"/>
    <w:rsid w:val="00B00107"/>
    <w:rsid w:val="00B006FE"/>
    <w:rsid w:val="00B007CB"/>
    <w:rsid w:val="00B00DD0"/>
    <w:rsid w:val="00B01C67"/>
    <w:rsid w:val="00B0273D"/>
    <w:rsid w:val="00B02AA9"/>
    <w:rsid w:val="00B02FA3"/>
    <w:rsid w:val="00B03395"/>
    <w:rsid w:val="00B033E7"/>
    <w:rsid w:val="00B05084"/>
    <w:rsid w:val="00B07954"/>
    <w:rsid w:val="00B07AF0"/>
    <w:rsid w:val="00B07C95"/>
    <w:rsid w:val="00B11441"/>
    <w:rsid w:val="00B11BFB"/>
    <w:rsid w:val="00B12588"/>
    <w:rsid w:val="00B1310E"/>
    <w:rsid w:val="00B13C5B"/>
    <w:rsid w:val="00B1500F"/>
    <w:rsid w:val="00B153BA"/>
    <w:rsid w:val="00B157F9"/>
    <w:rsid w:val="00B15B53"/>
    <w:rsid w:val="00B163FA"/>
    <w:rsid w:val="00B1682B"/>
    <w:rsid w:val="00B1780F"/>
    <w:rsid w:val="00B17B31"/>
    <w:rsid w:val="00B20256"/>
    <w:rsid w:val="00B20D09"/>
    <w:rsid w:val="00B21C42"/>
    <w:rsid w:val="00B21C9D"/>
    <w:rsid w:val="00B21E6E"/>
    <w:rsid w:val="00B24E64"/>
    <w:rsid w:val="00B2502C"/>
    <w:rsid w:val="00B2552D"/>
    <w:rsid w:val="00B25C21"/>
    <w:rsid w:val="00B25E81"/>
    <w:rsid w:val="00B2618B"/>
    <w:rsid w:val="00B266EA"/>
    <w:rsid w:val="00B2763F"/>
    <w:rsid w:val="00B27AAC"/>
    <w:rsid w:val="00B30559"/>
    <w:rsid w:val="00B30617"/>
    <w:rsid w:val="00B30929"/>
    <w:rsid w:val="00B30F18"/>
    <w:rsid w:val="00B3117A"/>
    <w:rsid w:val="00B31E60"/>
    <w:rsid w:val="00B32AFE"/>
    <w:rsid w:val="00B35392"/>
    <w:rsid w:val="00B365F8"/>
    <w:rsid w:val="00B36810"/>
    <w:rsid w:val="00B372AA"/>
    <w:rsid w:val="00B40445"/>
    <w:rsid w:val="00B4060D"/>
    <w:rsid w:val="00B409E0"/>
    <w:rsid w:val="00B41888"/>
    <w:rsid w:val="00B419FD"/>
    <w:rsid w:val="00B41D6E"/>
    <w:rsid w:val="00B420DE"/>
    <w:rsid w:val="00B42648"/>
    <w:rsid w:val="00B427E7"/>
    <w:rsid w:val="00B42ADF"/>
    <w:rsid w:val="00B43A13"/>
    <w:rsid w:val="00B44AF7"/>
    <w:rsid w:val="00B4598F"/>
    <w:rsid w:val="00B459B1"/>
    <w:rsid w:val="00B45A52"/>
    <w:rsid w:val="00B46175"/>
    <w:rsid w:val="00B50D0A"/>
    <w:rsid w:val="00B5144B"/>
    <w:rsid w:val="00B52FFF"/>
    <w:rsid w:val="00B5302F"/>
    <w:rsid w:val="00B534DE"/>
    <w:rsid w:val="00B536C7"/>
    <w:rsid w:val="00B548B7"/>
    <w:rsid w:val="00B556E6"/>
    <w:rsid w:val="00B5703A"/>
    <w:rsid w:val="00B57799"/>
    <w:rsid w:val="00B577B5"/>
    <w:rsid w:val="00B60458"/>
    <w:rsid w:val="00B605AD"/>
    <w:rsid w:val="00B61912"/>
    <w:rsid w:val="00B62A30"/>
    <w:rsid w:val="00B62CED"/>
    <w:rsid w:val="00B62D7D"/>
    <w:rsid w:val="00B62F25"/>
    <w:rsid w:val="00B638A5"/>
    <w:rsid w:val="00B64362"/>
    <w:rsid w:val="00B647C9"/>
    <w:rsid w:val="00B64921"/>
    <w:rsid w:val="00B658A0"/>
    <w:rsid w:val="00B65A80"/>
    <w:rsid w:val="00B664A6"/>
    <w:rsid w:val="00B664C7"/>
    <w:rsid w:val="00B6680D"/>
    <w:rsid w:val="00B66FC3"/>
    <w:rsid w:val="00B67363"/>
    <w:rsid w:val="00B673D6"/>
    <w:rsid w:val="00B700C5"/>
    <w:rsid w:val="00B70781"/>
    <w:rsid w:val="00B71EB9"/>
    <w:rsid w:val="00B72CEB"/>
    <w:rsid w:val="00B739F6"/>
    <w:rsid w:val="00B73F86"/>
    <w:rsid w:val="00B75873"/>
    <w:rsid w:val="00B769F1"/>
    <w:rsid w:val="00B76DD6"/>
    <w:rsid w:val="00B77126"/>
    <w:rsid w:val="00B771A7"/>
    <w:rsid w:val="00B77282"/>
    <w:rsid w:val="00B7736B"/>
    <w:rsid w:val="00B77A59"/>
    <w:rsid w:val="00B77FAC"/>
    <w:rsid w:val="00B8170F"/>
    <w:rsid w:val="00B81A6C"/>
    <w:rsid w:val="00B82847"/>
    <w:rsid w:val="00B83783"/>
    <w:rsid w:val="00B85D44"/>
    <w:rsid w:val="00B85DE5"/>
    <w:rsid w:val="00B86637"/>
    <w:rsid w:val="00B86D8C"/>
    <w:rsid w:val="00B9029E"/>
    <w:rsid w:val="00B90D40"/>
    <w:rsid w:val="00B90F73"/>
    <w:rsid w:val="00B9119E"/>
    <w:rsid w:val="00B9125A"/>
    <w:rsid w:val="00B914F0"/>
    <w:rsid w:val="00B91B7F"/>
    <w:rsid w:val="00B926AC"/>
    <w:rsid w:val="00B92A68"/>
    <w:rsid w:val="00B93858"/>
    <w:rsid w:val="00B93B59"/>
    <w:rsid w:val="00B93B8E"/>
    <w:rsid w:val="00B9406A"/>
    <w:rsid w:val="00B94575"/>
    <w:rsid w:val="00B958E7"/>
    <w:rsid w:val="00B96630"/>
    <w:rsid w:val="00B9695D"/>
    <w:rsid w:val="00B975A6"/>
    <w:rsid w:val="00BA01D0"/>
    <w:rsid w:val="00BA05D2"/>
    <w:rsid w:val="00BA0D4C"/>
    <w:rsid w:val="00BA14D3"/>
    <w:rsid w:val="00BA17FE"/>
    <w:rsid w:val="00BA1C9A"/>
    <w:rsid w:val="00BA2280"/>
    <w:rsid w:val="00BA2A08"/>
    <w:rsid w:val="00BA3262"/>
    <w:rsid w:val="00BA433C"/>
    <w:rsid w:val="00BA4E39"/>
    <w:rsid w:val="00BA56D2"/>
    <w:rsid w:val="00BA5D64"/>
    <w:rsid w:val="00BA6CFC"/>
    <w:rsid w:val="00BA76E0"/>
    <w:rsid w:val="00BA770B"/>
    <w:rsid w:val="00BB0006"/>
    <w:rsid w:val="00BB1DFF"/>
    <w:rsid w:val="00BB2A25"/>
    <w:rsid w:val="00BB2AB0"/>
    <w:rsid w:val="00BB45DF"/>
    <w:rsid w:val="00BB51E9"/>
    <w:rsid w:val="00BB5FF0"/>
    <w:rsid w:val="00BB6CDA"/>
    <w:rsid w:val="00BB77B9"/>
    <w:rsid w:val="00BC0006"/>
    <w:rsid w:val="00BC04C1"/>
    <w:rsid w:val="00BC0691"/>
    <w:rsid w:val="00BC0A55"/>
    <w:rsid w:val="00BC0FDC"/>
    <w:rsid w:val="00BC12E6"/>
    <w:rsid w:val="00BC1AC0"/>
    <w:rsid w:val="00BC1CF1"/>
    <w:rsid w:val="00BC1E45"/>
    <w:rsid w:val="00BC3053"/>
    <w:rsid w:val="00BC3346"/>
    <w:rsid w:val="00BC36AC"/>
    <w:rsid w:val="00BC3778"/>
    <w:rsid w:val="00BC4C1E"/>
    <w:rsid w:val="00BC4D2E"/>
    <w:rsid w:val="00BC5227"/>
    <w:rsid w:val="00BC52D7"/>
    <w:rsid w:val="00BC57D2"/>
    <w:rsid w:val="00BC5DEB"/>
    <w:rsid w:val="00BC680C"/>
    <w:rsid w:val="00BC6E30"/>
    <w:rsid w:val="00BC781C"/>
    <w:rsid w:val="00BC78AD"/>
    <w:rsid w:val="00BD0732"/>
    <w:rsid w:val="00BD0CA5"/>
    <w:rsid w:val="00BD0F17"/>
    <w:rsid w:val="00BD1C53"/>
    <w:rsid w:val="00BD257E"/>
    <w:rsid w:val="00BD2892"/>
    <w:rsid w:val="00BD2C66"/>
    <w:rsid w:val="00BD3EF4"/>
    <w:rsid w:val="00BD467D"/>
    <w:rsid w:val="00BD48AC"/>
    <w:rsid w:val="00BD5F1A"/>
    <w:rsid w:val="00BD66C4"/>
    <w:rsid w:val="00BD66F3"/>
    <w:rsid w:val="00BD69EB"/>
    <w:rsid w:val="00BD7473"/>
    <w:rsid w:val="00BD7CB2"/>
    <w:rsid w:val="00BD7D64"/>
    <w:rsid w:val="00BD7F05"/>
    <w:rsid w:val="00BE0167"/>
    <w:rsid w:val="00BE03D4"/>
    <w:rsid w:val="00BE0540"/>
    <w:rsid w:val="00BE1234"/>
    <w:rsid w:val="00BE125A"/>
    <w:rsid w:val="00BE1675"/>
    <w:rsid w:val="00BE1B8E"/>
    <w:rsid w:val="00BE1BBC"/>
    <w:rsid w:val="00BE2FA6"/>
    <w:rsid w:val="00BE3162"/>
    <w:rsid w:val="00BE333F"/>
    <w:rsid w:val="00BE348F"/>
    <w:rsid w:val="00BE34A8"/>
    <w:rsid w:val="00BE4EBD"/>
    <w:rsid w:val="00BE52EA"/>
    <w:rsid w:val="00BE5FA4"/>
    <w:rsid w:val="00BE65D9"/>
    <w:rsid w:val="00BE7406"/>
    <w:rsid w:val="00BE7603"/>
    <w:rsid w:val="00BE76F2"/>
    <w:rsid w:val="00BE7EF4"/>
    <w:rsid w:val="00BE7EFA"/>
    <w:rsid w:val="00BF01CA"/>
    <w:rsid w:val="00BF0704"/>
    <w:rsid w:val="00BF0D9F"/>
    <w:rsid w:val="00BF0E27"/>
    <w:rsid w:val="00BF24F1"/>
    <w:rsid w:val="00BF3279"/>
    <w:rsid w:val="00BF46C3"/>
    <w:rsid w:val="00BF521D"/>
    <w:rsid w:val="00BF5A71"/>
    <w:rsid w:val="00BF6166"/>
    <w:rsid w:val="00BF65B0"/>
    <w:rsid w:val="00BF74C7"/>
    <w:rsid w:val="00BF7FF6"/>
    <w:rsid w:val="00C003B1"/>
    <w:rsid w:val="00C00D09"/>
    <w:rsid w:val="00C015F1"/>
    <w:rsid w:val="00C01670"/>
    <w:rsid w:val="00C01C7D"/>
    <w:rsid w:val="00C01F33"/>
    <w:rsid w:val="00C02833"/>
    <w:rsid w:val="00C02CC6"/>
    <w:rsid w:val="00C03D53"/>
    <w:rsid w:val="00C040F7"/>
    <w:rsid w:val="00C044AB"/>
    <w:rsid w:val="00C04E4A"/>
    <w:rsid w:val="00C05706"/>
    <w:rsid w:val="00C07377"/>
    <w:rsid w:val="00C10478"/>
    <w:rsid w:val="00C107BA"/>
    <w:rsid w:val="00C1088D"/>
    <w:rsid w:val="00C12107"/>
    <w:rsid w:val="00C12624"/>
    <w:rsid w:val="00C13505"/>
    <w:rsid w:val="00C13674"/>
    <w:rsid w:val="00C14D4B"/>
    <w:rsid w:val="00C154BB"/>
    <w:rsid w:val="00C168AE"/>
    <w:rsid w:val="00C1723E"/>
    <w:rsid w:val="00C204B4"/>
    <w:rsid w:val="00C20F27"/>
    <w:rsid w:val="00C234D0"/>
    <w:rsid w:val="00C23B3D"/>
    <w:rsid w:val="00C23C9A"/>
    <w:rsid w:val="00C241B8"/>
    <w:rsid w:val="00C24A24"/>
    <w:rsid w:val="00C24B6F"/>
    <w:rsid w:val="00C25B86"/>
    <w:rsid w:val="00C268E6"/>
    <w:rsid w:val="00C26EE4"/>
    <w:rsid w:val="00C279B5"/>
    <w:rsid w:val="00C27C45"/>
    <w:rsid w:val="00C27F41"/>
    <w:rsid w:val="00C314EC"/>
    <w:rsid w:val="00C32DEE"/>
    <w:rsid w:val="00C3311C"/>
    <w:rsid w:val="00C33602"/>
    <w:rsid w:val="00C35117"/>
    <w:rsid w:val="00C3526B"/>
    <w:rsid w:val="00C35C9E"/>
    <w:rsid w:val="00C36682"/>
    <w:rsid w:val="00C3715B"/>
    <w:rsid w:val="00C3719D"/>
    <w:rsid w:val="00C37947"/>
    <w:rsid w:val="00C37CB2"/>
    <w:rsid w:val="00C37F48"/>
    <w:rsid w:val="00C4008E"/>
    <w:rsid w:val="00C402A4"/>
    <w:rsid w:val="00C40F43"/>
    <w:rsid w:val="00C41662"/>
    <w:rsid w:val="00C41675"/>
    <w:rsid w:val="00C421E5"/>
    <w:rsid w:val="00C43C38"/>
    <w:rsid w:val="00C44112"/>
    <w:rsid w:val="00C446A2"/>
    <w:rsid w:val="00C44974"/>
    <w:rsid w:val="00C44C19"/>
    <w:rsid w:val="00C45682"/>
    <w:rsid w:val="00C45798"/>
    <w:rsid w:val="00C45C7B"/>
    <w:rsid w:val="00C45D14"/>
    <w:rsid w:val="00C46B9A"/>
    <w:rsid w:val="00C47205"/>
    <w:rsid w:val="00C473A5"/>
    <w:rsid w:val="00C51176"/>
    <w:rsid w:val="00C51458"/>
    <w:rsid w:val="00C5170D"/>
    <w:rsid w:val="00C51F87"/>
    <w:rsid w:val="00C53334"/>
    <w:rsid w:val="00C547F4"/>
    <w:rsid w:val="00C54995"/>
    <w:rsid w:val="00C54D41"/>
    <w:rsid w:val="00C55A76"/>
    <w:rsid w:val="00C560AE"/>
    <w:rsid w:val="00C56A1F"/>
    <w:rsid w:val="00C56AD9"/>
    <w:rsid w:val="00C57D0E"/>
    <w:rsid w:val="00C60783"/>
    <w:rsid w:val="00C60DED"/>
    <w:rsid w:val="00C6130C"/>
    <w:rsid w:val="00C61621"/>
    <w:rsid w:val="00C61A1A"/>
    <w:rsid w:val="00C6211F"/>
    <w:rsid w:val="00C63321"/>
    <w:rsid w:val="00C63EFF"/>
    <w:rsid w:val="00C64672"/>
    <w:rsid w:val="00C64DEE"/>
    <w:rsid w:val="00C64ED6"/>
    <w:rsid w:val="00C64FCD"/>
    <w:rsid w:val="00C661BC"/>
    <w:rsid w:val="00C6660D"/>
    <w:rsid w:val="00C66768"/>
    <w:rsid w:val="00C67513"/>
    <w:rsid w:val="00C6778C"/>
    <w:rsid w:val="00C70697"/>
    <w:rsid w:val="00C71B0D"/>
    <w:rsid w:val="00C71C9B"/>
    <w:rsid w:val="00C72093"/>
    <w:rsid w:val="00C72EF4"/>
    <w:rsid w:val="00C73902"/>
    <w:rsid w:val="00C73A36"/>
    <w:rsid w:val="00C744FE"/>
    <w:rsid w:val="00C757E6"/>
    <w:rsid w:val="00C7580F"/>
    <w:rsid w:val="00C75D2F"/>
    <w:rsid w:val="00C767BE"/>
    <w:rsid w:val="00C769E2"/>
    <w:rsid w:val="00C76BEF"/>
    <w:rsid w:val="00C76E3C"/>
    <w:rsid w:val="00C8016D"/>
    <w:rsid w:val="00C80545"/>
    <w:rsid w:val="00C81568"/>
    <w:rsid w:val="00C81659"/>
    <w:rsid w:val="00C825E1"/>
    <w:rsid w:val="00C8264C"/>
    <w:rsid w:val="00C82E09"/>
    <w:rsid w:val="00C839C0"/>
    <w:rsid w:val="00C83F9F"/>
    <w:rsid w:val="00C84ED4"/>
    <w:rsid w:val="00C85551"/>
    <w:rsid w:val="00C85B85"/>
    <w:rsid w:val="00C85CFC"/>
    <w:rsid w:val="00C8643E"/>
    <w:rsid w:val="00C8645E"/>
    <w:rsid w:val="00C9027A"/>
    <w:rsid w:val="00C9048B"/>
    <w:rsid w:val="00C9068E"/>
    <w:rsid w:val="00C90A86"/>
    <w:rsid w:val="00C922ED"/>
    <w:rsid w:val="00C93814"/>
    <w:rsid w:val="00C93C4B"/>
    <w:rsid w:val="00C93D2F"/>
    <w:rsid w:val="00C944AB"/>
    <w:rsid w:val="00C946A3"/>
    <w:rsid w:val="00C948B0"/>
    <w:rsid w:val="00C94A9B"/>
    <w:rsid w:val="00C94E01"/>
    <w:rsid w:val="00C954A8"/>
    <w:rsid w:val="00C95B40"/>
    <w:rsid w:val="00C97754"/>
    <w:rsid w:val="00CA0080"/>
    <w:rsid w:val="00CA00F7"/>
    <w:rsid w:val="00CA025E"/>
    <w:rsid w:val="00CA0960"/>
    <w:rsid w:val="00CA0A1D"/>
    <w:rsid w:val="00CA0C35"/>
    <w:rsid w:val="00CA1258"/>
    <w:rsid w:val="00CA13FA"/>
    <w:rsid w:val="00CA1407"/>
    <w:rsid w:val="00CA1956"/>
    <w:rsid w:val="00CA1ED8"/>
    <w:rsid w:val="00CA4504"/>
    <w:rsid w:val="00CA506D"/>
    <w:rsid w:val="00CA5752"/>
    <w:rsid w:val="00CA5D36"/>
    <w:rsid w:val="00CA6B27"/>
    <w:rsid w:val="00CA7122"/>
    <w:rsid w:val="00CA7376"/>
    <w:rsid w:val="00CB00C8"/>
    <w:rsid w:val="00CB0560"/>
    <w:rsid w:val="00CB1B83"/>
    <w:rsid w:val="00CB1F63"/>
    <w:rsid w:val="00CB2185"/>
    <w:rsid w:val="00CB23B8"/>
    <w:rsid w:val="00CB2663"/>
    <w:rsid w:val="00CB296F"/>
    <w:rsid w:val="00CB33BE"/>
    <w:rsid w:val="00CB36DD"/>
    <w:rsid w:val="00CB46D5"/>
    <w:rsid w:val="00CB67C3"/>
    <w:rsid w:val="00CB7170"/>
    <w:rsid w:val="00CC02E7"/>
    <w:rsid w:val="00CC040E"/>
    <w:rsid w:val="00CC0446"/>
    <w:rsid w:val="00CC1034"/>
    <w:rsid w:val="00CC111F"/>
    <w:rsid w:val="00CC2011"/>
    <w:rsid w:val="00CC3EA0"/>
    <w:rsid w:val="00CC3EE7"/>
    <w:rsid w:val="00CC535C"/>
    <w:rsid w:val="00CC570E"/>
    <w:rsid w:val="00CC58EC"/>
    <w:rsid w:val="00CC7105"/>
    <w:rsid w:val="00CC7B45"/>
    <w:rsid w:val="00CD0F62"/>
    <w:rsid w:val="00CD1188"/>
    <w:rsid w:val="00CD2ED1"/>
    <w:rsid w:val="00CD337B"/>
    <w:rsid w:val="00CD6E4A"/>
    <w:rsid w:val="00CD7B3C"/>
    <w:rsid w:val="00CE0424"/>
    <w:rsid w:val="00CE0ED0"/>
    <w:rsid w:val="00CE15ED"/>
    <w:rsid w:val="00CE2270"/>
    <w:rsid w:val="00CE34CD"/>
    <w:rsid w:val="00CE3C8A"/>
    <w:rsid w:val="00CE3EF3"/>
    <w:rsid w:val="00CE4FB1"/>
    <w:rsid w:val="00CE6373"/>
    <w:rsid w:val="00CE67A6"/>
    <w:rsid w:val="00CE7561"/>
    <w:rsid w:val="00CE77BE"/>
    <w:rsid w:val="00CE7E23"/>
    <w:rsid w:val="00CF1354"/>
    <w:rsid w:val="00CF2154"/>
    <w:rsid w:val="00CF28EB"/>
    <w:rsid w:val="00CF3B1F"/>
    <w:rsid w:val="00CF3BF6"/>
    <w:rsid w:val="00CF429B"/>
    <w:rsid w:val="00CF4442"/>
    <w:rsid w:val="00CF5A9D"/>
    <w:rsid w:val="00CF625B"/>
    <w:rsid w:val="00CF6623"/>
    <w:rsid w:val="00CF687E"/>
    <w:rsid w:val="00CF759E"/>
    <w:rsid w:val="00CF7997"/>
    <w:rsid w:val="00CF7F3C"/>
    <w:rsid w:val="00D0045B"/>
    <w:rsid w:val="00D0079A"/>
    <w:rsid w:val="00D00FF8"/>
    <w:rsid w:val="00D017B9"/>
    <w:rsid w:val="00D0349B"/>
    <w:rsid w:val="00D03C2D"/>
    <w:rsid w:val="00D03DA6"/>
    <w:rsid w:val="00D03EE4"/>
    <w:rsid w:val="00D047D6"/>
    <w:rsid w:val="00D053BE"/>
    <w:rsid w:val="00D0598D"/>
    <w:rsid w:val="00D05BCA"/>
    <w:rsid w:val="00D06132"/>
    <w:rsid w:val="00D06866"/>
    <w:rsid w:val="00D10249"/>
    <w:rsid w:val="00D115C3"/>
    <w:rsid w:val="00D11897"/>
    <w:rsid w:val="00D11E8A"/>
    <w:rsid w:val="00D11F32"/>
    <w:rsid w:val="00D13135"/>
    <w:rsid w:val="00D13E4E"/>
    <w:rsid w:val="00D15CFA"/>
    <w:rsid w:val="00D165E0"/>
    <w:rsid w:val="00D166AD"/>
    <w:rsid w:val="00D17568"/>
    <w:rsid w:val="00D17EB3"/>
    <w:rsid w:val="00D2219F"/>
    <w:rsid w:val="00D221B6"/>
    <w:rsid w:val="00D23024"/>
    <w:rsid w:val="00D23476"/>
    <w:rsid w:val="00D239A7"/>
    <w:rsid w:val="00D23F47"/>
    <w:rsid w:val="00D247F9"/>
    <w:rsid w:val="00D25101"/>
    <w:rsid w:val="00D27ADD"/>
    <w:rsid w:val="00D27C54"/>
    <w:rsid w:val="00D31299"/>
    <w:rsid w:val="00D332BB"/>
    <w:rsid w:val="00D33462"/>
    <w:rsid w:val="00D336C1"/>
    <w:rsid w:val="00D33BB3"/>
    <w:rsid w:val="00D34FD1"/>
    <w:rsid w:val="00D36852"/>
    <w:rsid w:val="00D36E71"/>
    <w:rsid w:val="00D37380"/>
    <w:rsid w:val="00D379E4"/>
    <w:rsid w:val="00D37B4A"/>
    <w:rsid w:val="00D37D87"/>
    <w:rsid w:val="00D404A6"/>
    <w:rsid w:val="00D407BB"/>
    <w:rsid w:val="00D40A89"/>
    <w:rsid w:val="00D40B33"/>
    <w:rsid w:val="00D40CAD"/>
    <w:rsid w:val="00D40FD4"/>
    <w:rsid w:val="00D41157"/>
    <w:rsid w:val="00D4126B"/>
    <w:rsid w:val="00D4318F"/>
    <w:rsid w:val="00D438BF"/>
    <w:rsid w:val="00D440F8"/>
    <w:rsid w:val="00D465C2"/>
    <w:rsid w:val="00D52744"/>
    <w:rsid w:val="00D527C8"/>
    <w:rsid w:val="00D546FF"/>
    <w:rsid w:val="00D54BAD"/>
    <w:rsid w:val="00D55438"/>
    <w:rsid w:val="00D559D0"/>
    <w:rsid w:val="00D55AD5"/>
    <w:rsid w:val="00D5641E"/>
    <w:rsid w:val="00D56568"/>
    <w:rsid w:val="00D56A28"/>
    <w:rsid w:val="00D57022"/>
    <w:rsid w:val="00D57085"/>
    <w:rsid w:val="00D576CA"/>
    <w:rsid w:val="00D576F0"/>
    <w:rsid w:val="00D579AB"/>
    <w:rsid w:val="00D61977"/>
    <w:rsid w:val="00D61AF5"/>
    <w:rsid w:val="00D61D93"/>
    <w:rsid w:val="00D6284B"/>
    <w:rsid w:val="00D631ED"/>
    <w:rsid w:val="00D63732"/>
    <w:rsid w:val="00D63E6A"/>
    <w:rsid w:val="00D6413F"/>
    <w:rsid w:val="00D64B1E"/>
    <w:rsid w:val="00D64F33"/>
    <w:rsid w:val="00D652B5"/>
    <w:rsid w:val="00D66155"/>
    <w:rsid w:val="00D66B38"/>
    <w:rsid w:val="00D67261"/>
    <w:rsid w:val="00D677A4"/>
    <w:rsid w:val="00D67A58"/>
    <w:rsid w:val="00D67EB4"/>
    <w:rsid w:val="00D703B0"/>
    <w:rsid w:val="00D70476"/>
    <w:rsid w:val="00D708B0"/>
    <w:rsid w:val="00D716A0"/>
    <w:rsid w:val="00D71AFE"/>
    <w:rsid w:val="00D71DB1"/>
    <w:rsid w:val="00D72170"/>
    <w:rsid w:val="00D72F2F"/>
    <w:rsid w:val="00D7332A"/>
    <w:rsid w:val="00D74EAA"/>
    <w:rsid w:val="00D754E8"/>
    <w:rsid w:val="00D75695"/>
    <w:rsid w:val="00D75A4F"/>
    <w:rsid w:val="00D77B1D"/>
    <w:rsid w:val="00D8021F"/>
    <w:rsid w:val="00D80383"/>
    <w:rsid w:val="00D8045A"/>
    <w:rsid w:val="00D80E31"/>
    <w:rsid w:val="00D8187A"/>
    <w:rsid w:val="00D82202"/>
    <w:rsid w:val="00D823C6"/>
    <w:rsid w:val="00D82C1F"/>
    <w:rsid w:val="00D8327F"/>
    <w:rsid w:val="00D83B54"/>
    <w:rsid w:val="00D84385"/>
    <w:rsid w:val="00D843D8"/>
    <w:rsid w:val="00D85B9D"/>
    <w:rsid w:val="00D86575"/>
    <w:rsid w:val="00D86872"/>
    <w:rsid w:val="00D86CA3"/>
    <w:rsid w:val="00D8705E"/>
    <w:rsid w:val="00D871CE"/>
    <w:rsid w:val="00D871FF"/>
    <w:rsid w:val="00D87A8D"/>
    <w:rsid w:val="00D9077D"/>
    <w:rsid w:val="00D9196D"/>
    <w:rsid w:val="00D92982"/>
    <w:rsid w:val="00D93432"/>
    <w:rsid w:val="00D94473"/>
    <w:rsid w:val="00D94826"/>
    <w:rsid w:val="00D94842"/>
    <w:rsid w:val="00D94CEC"/>
    <w:rsid w:val="00D955BD"/>
    <w:rsid w:val="00D959AA"/>
    <w:rsid w:val="00D96C21"/>
    <w:rsid w:val="00D97FDC"/>
    <w:rsid w:val="00DA1236"/>
    <w:rsid w:val="00DA1735"/>
    <w:rsid w:val="00DA2C7F"/>
    <w:rsid w:val="00DA305E"/>
    <w:rsid w:val="00DA3C76"/>
    <w:rsid w:val="00DA3CC3"/>
    <w:rsid w:val="00DA524B"/>
    <w:rsid w:val="00DA5417"/>
    <w:rsid w:val="00DA56E8"/>
    <w:rsid w:val="00DA6E11"/>
    <w:rsid w:val="00DA6F77"/>
    <w:rsid w:val="00DA763F"/>
    <w:rsid w:val="00DB0A10"/>
    <w:rsid w:val="00DB0A9F"/>
    <w:rsid w:val="00DB1200"/>
    <w:rsid w:val="00DB184F"/>
    <w:rsid w:val="00DB1BEE"/>
    <w:rsid w:val="00DB1E98"/>
    <w:rsid w:val="00DB1FBB"/>
    <w:rsid w:val="00DB377D"/>
    <w:rsid w:val="00DB4761"/>
    <w:rsid w:val="00DB5365"/>
    <w:rsid w:val="00DB7877"/>
    <w:rsid w:val="00DB7DCA"/>
    <w:rsid w:val="00DC0A76"/>
    <w:rsid w:val="00DC243C"/>
    <w:rsid w:val="00DC2AD0"/>
    <w:rsid w:val="00DC2D36"/>
    <w:rsid w:val="00DC390E"/>
    <w:rsid w:val="00DC4F26"/>
    <w:rsid w:val="00DC53EF"/>
    <w:rsid w:val="00DC706F"/>
    <w:rsid w:val="00DC72E5"/>
    <w:rsid w:val="00DD057C"/>
    <w:rsid w:val="00DD0639"/>
    <w:rsid w:val="00DD174F"/>
    <w:rsid w:val="00DD1B99"/>
    <w:rsid w:val="00DD2584"/>
    <w:rsid w:val="00DD2BD4"/>
    <w:rsid w:val="00DD38C8"/>
    <w:rsid w:val="00DD3B55"/>
    <w:rsid w:val="00DD4CC0"/>
    <w:rsid w:val="00DD50F0"/>
    <w:rsid w:val="00DE04E7"/>
    <w:rsid w:val="00DE21EF"/>
    <w:rsid w:val="00DE2253"/>
    <w:rsid w:val="00DE24F5"/>
    <w:rsid w:val="00DE2C85"/>
    <w:rsid w:val="00DE2E52"/>
    <w:rsid w:val="00DE3461"/>
    <w:rsid w:val="00DE376E"/>
    <w:rsid w:val="00DE41AB"/>
    <w:rsid w:val="00DE5608"/>
    <w:rsid w:val="00DE58D0"/>
    <w:rsid w:val="00DE5A37"/>
    <w:rsid w:val="00DE654F"/>
    <w:rsid w:val="00DE6718"/>
    <w:rsid w:val="00DE7CB2"/>
    <w:rsid w:val="00DE7CDF"/>
    <w:rsid w:val="00DF0906"/>
    <w:rsid w:val="00DF0B6E"/>
    <w:rsid w:val="00DF15E0"/>
    <w:rsid w:val="00DF1DE9"/>
    <w:rsid w:val="00DF28CA"/>
    <w:rsid w:val="00DF3246"/>
    <w:rsid w:val="00DF37A0"/>
    <w:rsid w:val="00DF4BE9"/>
    <w:rsid w:val="00DF5576"/>
    <w:rsid w:val="00DF5AA2"/>
    <w:rsid w:val="00DF5DA8"/>
    <w:rsid w:val="00DF68AD"/>
    <w:rsid w:val="00DF7E59"/>
    <w:rsid w:val="00E01A72"/>
    <w:rsid w:val="00E01F7D"/>
    <w:rsid w:val="00E02278"/>
    <w:rsid w:val="00E03512"/>
    <w:rsid w:val="00E03A89"/>
    <w:rsid w:val="00E057B3"/>
    <w:rsid w:val="00E06FCA"/>
    <w:rsid w:val="00E07100"/>
    <w:rsid w:val="00E10089"/>
    <w:rsid w:val="00E1016D"/>
    <w:rsid w:val="00E10FBA"/>
    <w:rsid w:val="00E110E7"/>
    <w:rsid w:val="00E11649"/>
    <w:rsid w:val="00E11B20"/>
    <w:rsid w:val="00E121F3"/>
    <w:rsid w:val="00E12D92"/>
    <w:rsid w:val="00E14354"/>
    <w:rsid w:val="00E14560"/>
    <w:rsid w:val="00E14922"/>
    <w:rsid w:val="00E1577D"/>
    <w:rsid w:val="00E16218"/>
    <w:rsid w:val="00E164E7"/>
    <w:rsid w:val="00E17006"/>
    <w:rsid w:val="00E17259"/>
    <w:rsid w:val="00E173D6"/>
    <w:rsid w:val="00E17FA2"/>
    <w:rsid w:val="00E20D76"/>
    <w:rsid w:val="00E2104D"/>
    <w:rsid w:val="00E2156E"/>
    <w:rsid w:val="00E21E07"/>
    <w:rsid w:val="00E21E9E"/>
    <w:rsid w:val="00E22330"/>
    <w:rsid w:val="00E2309F"/>
    <w:rsid w:val="00E23269"/>
    <w:rsid w:val="00E255B0"/>
    <w:rsid w:val="00E273A1"/>
    <w:rsid w:val="00E273B9"/>
    <w:rsid w:val="00E27AB5"/>
    <w:rsid w:val="00E30B38"/>
    <w:rsid w:val="00E30B5A"/>
    <w:rsid w:val="00E30DF2"/>
    <w:rsid w:val="00E3123D"/>
    <w:rsid w:val="00E3134B"/>
    <w:rsid w:val="00E31461"/>
    <w:rsid w:val="00E316FA"/>
    <w:rsid w:val="00E31D43"/>
    <w:rsid w:val="00E31D88"/>
    <w:rsid w:val="00E32184"/>
    <w:rsid w:val="00E3230A"/>
    <w:rsid w:val="00E32565"/>
    <w:rsid w:val="00E32608"/>
    <w:rsid w:val="00E326AA"/>
    <w:rsid w:val="00E34188"/>
    <w:rsid w:val="00E34B6E"/>
    <w:rsid w:val="00E35559"/>
    <w:rsid w:val="00E362F9"/>
    <w:rsid w:val="00E36390"/>
    <w:rsid w:val="00E3723A"/>
    <w:rsid w:val="00E37860"/>
    <w:rsid w:val="00E40968"/>
    <w:rsid w:val="00E446F1"/>
    <w:rsid w:val="00E462C6"/>
    <w:rsid w:val="00E46886"/>
    <w:rsid w:val="00E46CD8"/>
    <w:rsid w:val="00E46FDF"/>
    <w:rsid w:val="00E47AEF"/>
    <w:rsid w:val="00E5021D"/>
    <w:rsid w:val="00E509E3"/>
    <w:rsid w:val="00E50A0B"/>
    <w:rsid w:val="00E510BD"/>
    <w:rsid w:val="00E53B75"/>
    <w:rsid w:val="00E54E3B"/>
    <w:rsid w:val="00E54EBD"/>
    <w:rsid w:val="00E56199"/>
    <w:rsid w:val="00E571F6"/>
    <w:rsid w:val="00E57565"/>
    <w:rsid w:val="00E601DF"/>
    <w:rsid w:val="00E60243"/>
    <w:rsid w:val="00E605A9"/>
    <w:rsid w:val="00E60C90"/>
    <w:rsid w:val="00E6229B"/>
    <w:rsid w:val="00E62A6C"/>
    <w:rsid w:val="00E62A85"/>
    <w:rsid w:val="00E634A8"/>
    <w:rsid w:val="00E636A2"/>
    <w:rsid w:val="00E63761"/>
    <w:rsid w:val="00E63838"/>
    <w:rsid w:val="00E64434"/>
    <w:rsid w:val="00E64B76"/>
    <w:rsid w:val="00E65014"/>
    <w:rsid w:val="00E6554A"/>
    <w:rsid w:val="00E67C51"/>
    <w:rsid w:val="00E7021D"/>
    <w:rsid w:val="00E70FED"/>
    <w:rsid w:val="00E71874"/>
    <w:rsid w:val="00E724F5"/>
    <w:rsid w:val="00E72EFC"/>
    <w:rsid w:val="00E730F9"/>
    <w:rsid w:val="00E7541B"/>
    <w:rsid w:val="00E7589D"/>
    <w:rsid w:val="00E758EC"/>
    <w:rsid w:val="00E763FA"/>
    <w:rsid w:val="00E769CD"/>
    <w:rsid w:val="00E771A5"/>
    <w:rsid w:val="00E77ADB"/>
    <w:rsid w:val="00E77CAD"/>
    <w:rsid w:val="00E80223"/>
    <w:rsid w:val="00E81252"/>
    <w:rsid w:val="00E819E8"/>
    <w:rsid w:val="00E8234C"/>
    <w:rsid w:val="00E82529"/>
    <w:rsid w:val="00E83AA9"/>
    <w:rsid w:val="00E85928"/>
    <w:rsid w:val="00E87822"/>
    <w:rsid w:val="00E879E4"/>
    <w:rsid w:val="00E87BBA"/>
    <w:rsid w:val="00E87CAE"/>
    <w:rsid w:val="00E90395"/>
    <w:rsid w:val="00E9067A"/>
    <w:rsid w:val="00E90E49"/>
    <w:rsid w:val="00E90F82"/>
    <w:rsid w:val="00E917F9"/>
    <w:rsid w:val="00E9291C"/>
    <w:rsid w:val="00E9298D"/>
    <w:rsid w:val="00E93488"/>
    <w:rsid w:val="00E93FFE"/>
    <w:rsid w:val="00E94F8A"/>
    <w:rsid w:val="00E96A0B"/>
    <w:rsid w:val="00E96CFA"/>
    <w:rsid w:val="00E972C4"/>
    <w:rsid w:val="00E97D09"/>
    <w:rsid w:val="00EA138F"/>
    <w:rsid w:val="00EA360A"/>
    <w:rsid w:val="00EA43FA"/>
    <w:rsid w:val="00EA5F55"/>
    <w:rsid w:val="00EA7A41"/>
    <w:rsid w:val="00EB0741"/>
    <w:rsid w:val="00EB077B"/>
    <w:rsid w:val="00EB1C2B"/>
    <w:rsid w:val="00EB331C"/>
    <w:rsid w:val="00EB418B"/>
    <w:rsid w:val="00EB430E"/>
    <w:rsid w:val="00EB4EA2"/>
    <w:rsid w:val="00EB55E5"/>
    <w:rsid w:val="00EB6083"/>
    <w:rsid w:val="00EB648F"/>
    <w:rsid w:val="00EB722D"/>
    <w:rsid w:val="00EB7427"/>
    <w:rsid w:val="00EC02E6"/>
    <w:rsid w:val="00EC24D5"/>
    <w:rsid w:val="00EC27C6"/>
    <w:rsid w:val="00EC290F"/>
    <w:rsid w:val="00EC2BCB"/>
    <w:rsid w:val="00EC2FF5"/>
    <w:rsid w:val="00EC3486"/>
    <w:rsid w:val="00EC3A79"/>
    <w:rsid w:val="00EC4207"/>
    <w:rsid w:val="00EC43B7"/>
    <w:rsid w:val="00EC4E2A"/>
    <w:rsid w:val="00EC5653"/>
    <w:rsid w:val="00EC5843"/>
    <w:rsid w:val="00EC65D8"/>
    <w:rsid w:val="00EC6AA5"/>
    <w:rsid w:val="00EC71CE"/>
    <w:rsid w:val="00ED1006"/>
    <w:rsid w:val="00ED1A49"/>
    <w:rsid w:val="00ED21D6"/>
    <w:rsid w:val="00ED26C7"/>
    <w:rsid w:val="00ED2B52"/>
    <w:rsid w:val="00ED3F81"/>
    <w:rsid w:val="00ED3FDD"/>
    <w:rsid w:val="00ED4616"/>
    <w:rsid w:val="00ED50F5"/>
    <w:rsid w:val="00ED5DF4"/>
    <w:rsid w:val="00ED623A"/>
    <w:rsid w:val="00ED6BDA"/>
    <w:rsid w:val="00EE01BB"/>
    <w:rsid w:val="00EE0C4C"/>
    <w:rsid w:val="00EE1020"/>
    <w:rsid w:val="00EE1597"/>
    <w:rsid w:val="00EE20B3"/>
    <w:rsid w:val="00EE22DC"/>
    <w:rsid w:val="00EE272B"/>
    <w:rsid w:val="00EE3171"/>
    <w:rsid w:val="00EE321D"/>
    <w:rsid w:val="00EE3963"/>
    <w:rsid w:val="00EE6B8E"/>
    <w:rsid w:val="00EE7D50"/>
    <w:rsid w:val="00EF0BDE"/>
    <w:rsid w:val="00EF0E4A"/>
    <w:rsid w:val="00EF18FE"/>
    <w:rsid w:val="00EF1F15"/>
    <w:rsid w:val="00EF28A8"/>
    <w:rsid w:val="00EF3E9D"/>
    <w:rsid w:val="00EF5787"/>
    <w:rsid w:val="00EF5C3E"/>
    <w:rsid w:val="00EF60D0"/>
    <w:rsid w:val="00EF675E"/>
    <w:rsid w:val="00EF69F6"/>
    <w:rsid w:val="00EF6DDD"/>
    <w:rsid w:val="00F007F9"/>
    <w:rsid w:val="00F00C42"/>
    <w:rsid w:val="00F0101D"/>
    <w:rsid w:val="00F022F2"/>
    <w:rsid w:val="00F02D26"/>
    <w:rsid w:val="00F03607"/>
    <w:rsid w:val="00F037BC"/>
    <w:rsid w:val="00F0423E"/>
    <w:rsid w:val="00F046F8"/>
    <w:rsid w:val="00F04B8B"/>
    <w:rsid w:val="00F04EC8"/>
    <w:rsid w:val="00F0528D"/>
    <w:rsid w:val="00F055E2"/>
    <w:rsid w:val="00F057A2"/>
    <w:rsid w:val="00F06C67"/>
    <w:rsid w:val="00F06DFD"/>
    <w:rsid w:val="00F071D1"/>
    <w:rsid w:val="00F07533"/>
    <w:rsid w:val="00F07EB2"/>
    <w:rsid w:val="00F1009E"/>
    <w:rsid w:val="00F10629"/>
    <w:rsid w:val="00F10EC8"/>
    <w:rsid w:val="00F11542"/>
    <w:rsid w:val="00F11EC5"/>
    <w:rsid w:val="00F125B7"/>
    <w:rsid w:val="00F12855"/>
    <w:rsid w:val="00F132BC"/>
    <w:rsid w:val="00F15683"/>
    <w:rsid w:val="00F15FA5"/>
    <w:rsid w:val="00F16180"/>
    <w:rsid w:val="00F17085"/>
    <w:rsid w:val="00F1715F"/>
    <w:rsid w:val="00F1750F"/>
    <w:rsid w:val="00F20609"/>
    <w:rsid w:val="00F209B7"/>
    <w:rsid w:val="00F20F5C"/>
    <w:rsid w:val="00F22098"/>
    <w:rsid w:val="00F22582"/>
    <w:rsid w:val="00F2376F"/>
    <w:rsid w:val="00F24005"/>
    <w:rsid w:val="00F243D8"/>
    <w:rsid w:val="00F25244"/>
    <w:rsid w:val="00F26189"/>
    <w:rsid w:val="00F2639D"/>
    <w:rsid w:val="00F2786C"/>
    <w:rsid w:val="00F27896"/>
    <w:rsid w:val="00F27EF9"/>
    <w:rsid w:val="00F27F00"/>
    <w:rsid w:val="00F30828"/>
    <w:rsid w:val="00F308A9"/>
    <w:rsid w:val="00F313D6"/>
    <w:rsid w:val="00F31F5A"/>
    <w:rsid w:val="00F327D9"/>
    <w:rsid w:val="00F3393A"/>
    <w:rsid w:val="00F3545A"/>
    <w:rsid w:val="00F3693B"/>
    <w:rsid w:val="00F36EE4"/>
    <w:rsid w:val="00F40F0C"/>
    <w:rsid w:val="00F418C6"/>
    <w:rsid w:val="00F41AE4"/>
    <w:rsid w:val="00F42896"/>
    <w:rsid w:val="00F43A1C"/>
    <w:rsid w:val="00F4630C"/>
    <w:rsid w:val="00F46E85"/>
    <w:rsid w:val="00F472D2"/>
    <w:rsid w:val="00F4766C"/>
    <w:rsid w:val="00F5060E"/>
    <w:rsid w:val="00F507D1"/>
    <w:rsid w:val="00F519CE"/>
    <w:rsid w:val="00F51ADA"/>
    <w:rsid w:val="00F526B2"/>
    <w:rsid w:val="00F536A8"/>
    <w:rsid w:val="00F54BD3"/>
    <w:rsid w:val="00F55388"/>
    <w:rsid w:val="00F55933"/>
    <w:rsid w:val="00F564F5"/>
    <w:rsid w:val="00F5665B"/>
    <w:rsid w:val="00F568BF"/>
    <w:rsid w:val="00F57299"/>
    <w:rsid w:val="00F57FFB"/>
    <w:rsid w:val="00F60203"/>
    <w:rsid w:val="00F602A7"/>
    <w:rsid w:val="00F6035C"/>
    <w:rsid w:val="00F604DE"/>
    <w:rsid w:val="00F607C5"/>
    <w:rsid w:val="00F60AD5"/>
    <w:rsid w:val="00F60AF9"/>
    <w:rsid w:val="00F60DEA"/>
    <w:rsid w:val="00F6290C"/>
    <w:rsid w:val="00F62DFB"/>
    <w:rsid w:val="00F6302A"/>
    <w:rsid w:val="00F63950"/>
    <w:rsid w:val="00F63F8D"/>
    <w:rsid w:val="00F645AD"/>
    <w:rsid w:val="00F64668"/>
    <w:rsid w:val="00F646CB"/>
    <w:rsid w:val="00F64C2B"/>
    <w:rsid w:val="00F651BE"/>
    <w:rsid w:val="00F6602E"/>
    <w:rsid w:val="00F669C3"/>
    <w:rsid w:val="00F675CF"/>
    <w:rsid w:val="00F67F53"/>
    <w:rsid w:val="00F703BE"/>
    <w:rsid w:val="00F71F69"/>
    <w:rsid w:val="00F72B72"/>
    <w:rsid w:val="00F739D4"/>
    <w:rsid w:val="00F74BB9"/>
    <w:rsid w:val="00F7545B"/>
    <w:rsid w:val="00F75582"/>
    <w:rsid w:val="00F760A9"/>
    <w:rsid w:val="00F76EFA"/>
    <w:rsid w:val="00F804BE"/>
    <w:rsid w:val="00F809EC"/>
    <w:rsid w:val="00F80A1A"/>
    <w:rsid w:val="00F80A22"/>
    <w:rsid w:val="00F817CE"/>
    <w:rsid w:val="00F829E6"/>
    <w:rsid w:val="00F82B47"/>
    <w:rsid w:val="00F835ED"/>
    <w:rsid w:val="00F83CA0"/>
    <w:rsid w:val="00F8456C"/>
    <w:rsid w:val="00F84B0C"/>
    <w:rsid w:val="00F859D8"/>
    <w:rsid w:val="00F868F5"/>
    <w:rsid w:val="00F86FEB"/>
    <w:rsid w:val="00F900ED"/>
    <w:rsid w:val="00F9056A"/>
    <w:rsid w:val="00F90F8D"/>
    <w:rsid w:val="00F92782"/>
    <w:rsid w:val="00F93AA9"/>
    <w:rsid w:val="00F93DEF"/>
    <w:rsid w:val="00F94D95"/>
    <w:rsid w:val="00F950B3"/>
    <w:rsid w:val="00F951F7"/>
    <w:rsid w:val="00F9635F"/>
    <w:rsid w:val="00F96985"/>
    <w:rsid w:val="00F97519"/>
    <w:rsid w:val="00F97838"/>
    <w:rsid w:val="00FA102F"/>
    <w:rsid w:val="00FA1E9F"/>
    <w:rsid w:val="00FA2080"/>
    <w:rsid w:val="00FA2873"/>
    <w:rsid w:val="00FA2BB3"/>
    <w:rsid w:val="00FA533C"/>
    <w:rsid w:val="00FA6100"/>
    <w:rsid w:val="00FA6572"/>
    <w:rsid w:val="00FA7100"/>
    <w:rsid w:val="00FA74D6"/>
    <w:rsid w:val="00FA776B"/>
    <w:rsid w:val="00FB096C"/>
    <w:rsid w:val="00FB0F6D"/>
    <w:rsid w:val="00FB3E52"/>
    <w:rsid w:val="00FB3FF6"/>
    <w:rsid w:val="00FB439C"/>
    <w:rsid w:val="00FB4C80"/>
    <w:rsid w:val="00FB54BE"/>
    <w:rsid w:val="00FB5E12"/>
    <w:rsid w:val="00FB6192"/>
    <w:rsid w:val="00FB6A6A"/>
    <w:rsid w:val="00FB7280"/>
    <w:rsid w:val="00FB772D"/>
    <w:rsid w:val="00FC096E"/>
    <w:rsid w:val="00FC23EE"/>
    <w:rsid w:val="00FC3163"/>
    <w:rsid w:val="00FC3EED"/>
    <w:rsid w:val="00FC5C79"/>
    <w:rsid w:val="00FC61D8"/>
    <w:rsid w:val="00FC6B5B"/>
    <w:rsid w:val="00FC7429"/>
    <w:rsid w:val="00FD07F6"/>
    <w:rsid w:val="00FD0CB7"/>
    <w:rsid w:val="00FD0E36"/>
    <w:rsid w:val="00FD1443"/>
    <w:rsid w:val="00FD1EC8"/>
    <w:rsid w:val="00FD37DA"/>
    <w:rsid w:val="00FD3C7E"/>
    <w:rsid w:val="00FD47ED"/>
    <w:rsid w:val="00FD4F2D"/>
    <w:rsid w:val="00FD6159"/>
    <w:rsid w:val="00FD6263"/>
    <w:rsid w:val="00FD65E5"/>
    <w:rsid w:val="00FD6E33"/>
    <w:rsid w:val="00FD74DB"/>
    <w:rsid w:val="00FD7660"/>
    <w:rsid w:val="00FD7B8C"/>
    <w:rsid w:val="00FD7FFC"/>
    <w:rsid w:val="00FE0655"/>
    <w:rsid w:val="00FE0786"/>
    <w:rsid w:val="00FE2365"/>
    <w:rsid w:val="00FE37D7"/>
    <w:rsid w:val="00FE4C7B"/>
    <w:rsid w:val="00FE5EF4"/>
    <w:rsid w:val="00FE6AF6"/>
    <w:rsid w:val="00FE6B26"/>
    <w:rsid w:val="00FE7336"/>
    <w:rsid w:val="00FE787C"/>
    <w:rsid w:val="00FF0A5B"/>
    <w:rsid w:val="00FF1BDC"/>
    <w:rsid w:val="00FF3758"/>
    <w:rsid w:val="00FF3C45"/>
    <w:rsid w:val="00FF3F3B"/>
    <w:rsid w:val="00FF4343"/>
    <w:rsid w:val="00FF4362"/>
    <w:rsid w:val="00FF45A5"/>
    <w:rsid w:val="00FF5247"/>
    <w:rsid w:val="00FF5C91"/>
    <w:rsid w:val="00FF7C32"/>
    <w:rsid w:val="1E522FCF"/>
    <w:rsid w:val="1E625434"/>
    <w:rsid w:val="2FE819AE"/>
    <w:rsid w:val="335D1C1F"/>
    <w:rsid w:val="3ED94BEF"/>
    <w:rsid w:val="4E7F4649"/>
    <w:rsid w:val="5078051B"/>
    <w:rsid w:val="512664AB"/>
    <w:rsid w:val="5D8E5B2E"/>
    <w:rsid w:val="717F5D71"/>
    <w:rsid w:val="77660065"/>
    <w:rsid w:val="7B3E6F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6B23422"/>
  <w15:docId w15:val="{605D142E-6298-ED46-A69A-698EF6A8B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sv-SE"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annotation text" w:uiPriority="99" w:qFormat="1"/>
    <w:lsdException w:name="footer" w:qFormat="1"/>
    <w:lsdException w:name="caption" w:qFormat="1"/>
    <w:lsdException w:name="table of figures" w:uiPriority="99"/>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2" w:qFormat="1"/>
    <w:lsdException w:name="List 4" w:qFormat="1"/>
    <w:lsdException w:name="Lis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after="0" w:line="240" w:lineRule="auto"/>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style>
  <w:style w:type="paragraph" w:styleId="ListNumber">
    <w:name w:val="List Number"/>
    <w:basedOn w:val="List"/>
    <w:pPr>
      <w:numPr>
        <w:numId w:val="1"/>
      </w:numPr>
      <w:spacing w:line="240" w:lineRule="auto"/>
    </w:pPr>
    <w:rPr>
      <w:lang w:eastAsia="ja-JP"/>
    </w:rPr>
  </w:style>
  <w:style w:type="paragraph" w:styleId="ListBullet4">
    <w:name w:val="List Bullet 4"/>
    <w:basedOn w:val="ListBullet3"/>
    <w:pPr>
      <w:numPr>
        <w:numId w:val="2"/>
      </w:numPr>
    </w:pPr>
  </w:style>
  <w:style w:type="paragraph" w:styleId="ListBullet3">
    <w:name w:val="List Bullet 3"/>
    <w:basedOn w:val="ListBullet2"/>
    <w:pPr>
      <w:numPr>
        <w:numId w:val="3"/>
      </w:numPr>
    </w:pPr>
  </w:style>
  <w:style w:type="paragraph" w:styleId="ListBullet2">
    <w:name w:val="List Bullet 2"/>
    <w:basedOn w:val="ListBullet"/>
  </w:style>
  <w:style w:type="paragraph" w:styleId="ListBullet">
    <w:name w:val="List Bullet"/>
    <w:basedOn w:val="List"/>
    <w:pPr>
      <w:numPr>
        <w:numId w:val="4"/>
      </w:numPr>
      <w:spacing w:line="240" w:lineRule="auto"/>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5"/>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6"/>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character" w:customStyle="1" w:styleId="BalloonTextChar">
    <w:name w:val="Balloon Text Char"/>
    <w:link w:val="BalloonTex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7"/>
      </w:numPr>
      <w:spacing w:line="240" w:lineRule="auto"/>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8"/>
      </w:numPr>
      <w:tabs>
        <w:tab w:val="left" w:pos="1701"/>
      </w:tabs>
      <w:spacing w:line="240" w:lineRule="auto"/>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pPr>
      <w:keepNext/>
      <w:keepLines/>
      <w:spacing w:after="0"/>
    </w:pPr>
    <w:rPr>
      <w:rFonts w:ascii="Arial" w:hAnsi="Arial"/>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spacing w:after="0" w:line="240" w:lineRule="auto"/>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spacing w:after="0" w:line="240" w:lineRule="auto"/>
    </w:pPr>
  </w:style>
  <w:style w:type="paragraph" w:customStyle="1" w:styleId="FP">
    <w:name w:val="FP"/>
    <w:basedOn w:val="Normal"/>
    <w:pPr>
      <w:spacing w:after="0"/>
    </w:pPr>
  </w:style>
  <w:style w:type="paragraph" w:customStyle="1" w:styleId="Observation">
    <w:name w:val="Observation"/>
    <w:basedOn w:val="Proposal"/>
    <w:qFormat/>
    <w:pPr>
      <w:numPr>
        <w:numId w:val="9"/>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0"/>
      </w:numPr>
      <w:spacing w:before="40" w:after="0" w:line="240" w:lineRule="auto"/>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UnresolvedMention1">
    <w:name w:val="Unresolved Mention1"/>
    <w:basedOn w:val="DefaultParagraphFont"/>
    <w:uiPriority w:val="99"/>
    <w:unhideWhenUsed/>
    <w:rPr>
      <w:color w:val="808080"/>
      <w:shd w:val="clear" w:color="auto" w:fill="E6E6E6"/>
    </w:rPr>
  </w:style>
  <w:style w:type="character" w:styleId="PlaceholderText">
    <w:name w:val="Placeholder Text"/>
    <w:basedOn w:val="DefaultParagraphFont"/>
    <w:uiPriority w:val="99"/>
    <w:semiHidden/>
    <w:rPr>
      <w:color w:val="808080"/>
    </w:rPr>
  </w:style>
  <w:style w:type="paragraph" w:customStyle="1" w:styleId="Revision1">
    <w:name w:val="Revision1"/>
    <w:hidden/>
    <w:uiPriority w:val="99"/>
    <w:semiHidden/>
    <w:rPr>
      <w:rFonts w:ascii="Times New Roman" w:hAnsi="Times New Roman"/>
      <w:lang w:val="en-GB" w:eastAsia="ja-JP"/>
    </w:rPr>
  </w:style>
  <w:style w:type="paragraph" w:customStyle="1" w:styleId="Heading2431">
    <w:name w:val="Heading 2.4.3.1"/>
    <w:basedOn w:val="Normal"/>
    <w:qFormat/>
  </w:style>
  <w:style w:type="character" w:customStyle="1" w:styleId="Mention1">
    <w:name w:val="Mention1"/>
    <w:basedOn w:val="DefaultParagraphFont"/>
    <w:uiPriority w:val="99"/>
    <w:unhideWhenUsed/>
    <w:rPr>
      <w:color w:val="2B579A"/>
      <w:shd w:val="clear" w:color="auto" w:fill="E1DFDD"/>
    </w:rPr>
  </w:style>
  <w:style w:type="character" w:customStyle="1" w:styleId="EmailDiscussionChar">
    <w:name w:val="EmailDiscussion Char"/>
    <w:link w:val="EmailDiscussion"/>
    <w:qFormat/>
    <w:rPr>
      <w:rFonts w:ascii="Arial" w:eastAsia="MS Mincho" w:hAnsi="Arial"/>
      <w:b/>
      <w:szCs w:val="24"/>
      <w:lang w:val="en-GB"/>
    </w:rPr>
  </w:style>
  <w:style w:type="character" w:customStyle="1" w:styleId="apple-converted-space">
    <w:name w:val="apple-converted-space"/>
    <w:basedOn w:val="DefaultParagraphFont"/>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6559">
      <w:bodyDiv w:val="1"/>
      <w:marLeft w:val="0"/>
      <w:marRight w:val="0"/>
      <w:marTop w:val="0"/>
      <w:marBottom w:val="0"/>
      <w:divBdr>
        <w:top w:val="none" w:sz="0" w:space="0" w:color="auto"/>
        <w:left w:val="none" w:sz="0" w:space="0" w:color="auto"/>
        <w:bottom w:val="none" w:sz="0" w:space="0" w:color="auto"/>
        <w:right w:val="none" w:sz="0" w:space="0" w:color="auto"/>
      </w:divBdr>
    </w:div>
    <w:div w:id="6707663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1\SON\RAN2_113bis\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96B7AE-1A4A-4C89-9A19-704F48D0CF8C}">
  <ds:schemaRefs/>
</ds:datastoreItem>
</file>

<file path=customXml/itemProps3.xml><?xml version="1.0" encoding="utf-8"?>
<ds:datastoreItem xmlns:ds="http://schemas.openxmlformats.org/officeDocument/2006/customXml" ds:itemID="{02A39CB4-DEC8-4622-BB53-7E909523DB81}">
  <ds:schemaRefs/>
</ds:datastoreItem>
</file>

<file path=customXml/itemProps4.xml><?xml version="1.0" encoding="utf-8"?>
<ds:datastoreItem xmlns:ds="http://schemas.openxmlformats.org/officeDocument/2006/customXml" ds:itemID="{77FDE626-51B8-4D1A-B1EA-4E13027AE6E7}">
  <ds:schemaRefs/>
</ds:datastoreItem>
</file>

<file path=customXml/itemProps5.xml><?xml version="1.0" encoding="utf-8"?>
<ds:datastoreItem xmlns:ds="http://schemas.openxmlformats.org/officeDocument/2006/customXml" ds:itemID="{260BA3EF-502C-49ED-949E-DE97C564F3C7}">
  <ds:schemaRefs/>
</ds:datastoreItem>
</file>

<file path=docProps/app.xml><?xml version="1.0" encoding="utf-8"?>
<Properties xmlns="http://schemas.openxmlformats.org/officeDocument/2006/extended-properties" xmlns:vt="http://schemas.openxmlformats.org/officeDocument/2006/docPropsVTypes">
  <Template>C:\Projects\STAR\2021\SON\RAN2_113bis\Ericsson Contributions\Ry-xxxxxx Contribution Template.dotx</Template>
  <TotalTime>1</TotalTime>
  <Pages>34</Pages>
  <Words>11917</Words>
  <Characters>60326</Characters>
  <Application>Microsoft Office Word</Application>
  <DocSecurity>0</DocSecurity>
  <Lines>502</Lines>
  <Paragraphs>144</Paragraphs>
  <ScaleCrop>false</ScaleCrop>
  <Company>Ericsson</Company>
  <LinksUpToDate>false</LinksUpToDate>
  <CharactersWithSpaces>72099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Rapporteur</cp:lastModifiedBy>
  <cp:revision>2</cp:revision>
  <cp:lastPrinted>2022-05-11T11:20:00Z</cp:lastPrinted>
  <dcterms:created xsi:type="dcterms:W3CDTF">2022-05-16T10:31:00Z</dcterms:created>
  <dcterms:modified xsi:type="dcterms:W3CDTF">2022-05-16T10:31:00Z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ies>
</file>